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33" w:rsidRPr="00147333" w:rsidRDefault="00147333" w:rsidP="00147333">
      <w:pPr>
        <w:jc w:val="right"/>
        <w:rPr>
          <w:rFonts w:ascii="Simplified Arabic" w:eastAsia="Calibri" w:hAnsi="Simplified Arabic" w:cs="Simplified Arabic"/>
          <w:sz w:val="28"/>
          <w:szCs w:val="28"/>
          <w:rtl/>
          <w:lang w:bidi="ar-IQ"/>
        </w:rPr>
      </w:pPr>
      <w:r w:rsidRPr="00147333">
        <w:rPr>
          <w:rFonts w:ascii="Simplified Arabic" w:eastAsia="Calibri" w:hAnsi="Simplified Arabic" w:cs="Simplified Arabic"/>
          <w:sz w:val="28"/>
          <w:szCs w:val="28"/>
          <w:rtl/>
          <w:lang w:bidi="ar-IQ"/>
        </w:rPr>
        <w:t xml:space="preserve">. </w:t>
      </w:r>
    </w:p>
    <w:p w:rsidR="00147333" w:rsidRPr="00147333" w:rsidRDefault="00147333" w:rsidP="00147333">
      <w:pPr>
        <w:jc w:val="right"/>
        <w:rPr>
          <w:rFonts w:ascii="Simplified Arabic" w:eastAsia="Calibri" w:hAnsi="Simplified Arabic" w:cs="Simplified Arabic"/>
          <w:b/>
          <w:bCs/>
          <w:sz w:val="28"/>
          <w:szCs w:val="28"/>
          <w:rtl/>
          <w:lang w:bidi="ar-IQ"/>
        </w:rPr>
      </w:pPr>
      <w:r w:rsidRPr="00147333">
        <w:rPr>
          <w:rFonts w:ascii="Simplified Arabic" w:eastAsia="Calibri" w:hAnsi="Simplified Arabic" w:cs="Simplified Arabic"/>
          <w:b/>
          <w:bCs/>
          <w:sz w:val="28"/>
          <w:szCs w:val="28"/>
          <w:rtl/>
          <w:lang w:bidi="ar-IQ"/>
        </w:rPr>
        <w:t xml:space="preserve">ثانيا : الوسائل المساعدة لاستقلال البنك المركزي من الناحية المالية </w:t>
      </w:r>
    </w:p>
    <w:p w:rsidR="00147333" w:rsidRPr="00147333" w:rsidRDefault="00147333" w:rsidP="00147333">
      <w:pPr>
        <w:jc w:val="right"/>
        <w:rPr>
          <w:rFonts w:ascii="Simplified Arabic" w:eastAsia="Calibri" w:hAnsi="Simplified Arabic" w:cs="Simplified Arabic"/>
          <w:sz w:val="28"/>
          <w:szCs w:val="28"/>
          <w:rtl/>
          <w:lang w:bidi="ar-IQ"/>
        </w:rPr>
      </w:pPr>
      <w:r w:rsidRPr="00147333">
        <w:rPr>
          <w:rFonts w:ascii="Simplified Arabic" w:eastAsia="Calibri" w:hAnsi="Simplified Arabic" w:cs="Simplified Arabic"/>
          <w:sz w:val="28"/>
          <w:szCs w:val="28"/>
          <w:rtl/>
          <w:lang w:bidi="ar-IQ"/>
        </w:rPr>
        <w:t>توجد وسائل معينة يؤدي اعتمادها من قبل المشرع إلى تزويد البنك المركزي بحرية أكبر في التصرف في شؤونه المالية ، ومن بين تلك الوسائل شمول البنك المذكور بالإعفاء الضريبي ، وإجراء الرقابة المالية اللاحقة على تصرفاته . وسنقف على تلك الوسائل في البيان التالي :</w:t>
      </w:r>
    </w:p>
    <w:p w:rsidR="00147333" w:rsidRPr="00147333" w:rsidRDefault="00147333" w:rsidP="00147333">
      <w:pPr>
        <w:jc w:val="right"/>
        <w:rPr>
          <w:rFonts w:ascii="Simplified Arabic" w:eastAsia="Calibri" w:hAnsi="Simplified Arabic" w:cs="Simplified Arabic"/>
          <w:b/>
          <w:bCs/>
          <w:sz w:val="28"/>
          <w:szCs w:val="28"/>
          <w:rtl/>
          <w:lang w:bidi="ar-IQ"/>
        </w:rPr>
      </w:pPr>
      <w:r w:rsidRPr="00147333">
        <w:rPr>
          <w:rFonts w:ascii="Simplified Arabic" w:eastAsia="Calibri" w:hAnsi="Simplified Arabic" w:cs="Simplified Arabic"/>
          <w:b/>
          <w:bCs/>
          <w:sz w:val="28"/>
          <w:szCs w:val="28"/>
          <w:rtl/>
          <w:lang w:bidi="ar-IQ"/>
        </w:rPr>
        <w:t>1 – شمول البنك المركزي بالإعفاء الضريبي</w:t>
      </w:r>
    </w:p>
    <w:p w:rsidR="00147333" w:rsidRPr="00147333" w:rsidRDefault="00147333" w:rsidP="00147333">
      <w:pPr>
        <w:jc w:val="right"/>
        <w:rPr>
          <w:rFonts w:ascii="Simplified Arabic" w:eastAsia="Calibri" w:hAnsi="Simplified Arabic" w:cs="Simplified Arabic" w:hint="cs"/>
          <w:sz w:val="28"/>
          <w:szCs w:val="28"/>
          <w:rtl/>
          <w:lang w:bidi="ar-IQ"/>
        </w:rPr>
      </w:pPr>
      <w:r w:rsidRPr="00147333">
        <w:rPr>
          <w:rFonts w:ascii="Simplified Arabic" w:eastAsia="Calibri" w:hAnsi="Simplified Arabic" w:cs="Simplified Arabic"/>
          <w:sz w:val="28"/>
          <w:szCs w:val="28"/>
          <w:rtl/>
          <w:lang w:bidi="ar-IQ"/>
        </w:rPr>
        <w:t xml:space="preserve">اعتاد المشرع ، في دول كثيرة ، على تزويد البنك المركزي بميزة من شأنها أن تدعم استقلاله في الشؤون المالية من خلال شموله بالإعفاء من الخضوع للضرائب والرسوم . والحكمة من هذا الاعفاء هي تخليص البنك من الأعباء الضريبية التي قد يتسبب فرضها في اعاقته من تحقيق اهدافه . وقد اتبعت التشريعات مسلكين بهذا الخصوص ، الأول </w:t>
      </w:r>
      <w:r w:rsidRPr="00147333">
        <w:rPr>
          <w:rFonts w:ascii="Simplified Arabic" w:eastAsia="Calibri" w:hAnsi="Simplified Arabic" w:cs="Simplified Arabic" w:hint="cs"/>
          <w:sz w:val="28"/>
          <w:szCs w:val="28"/>
          <w:rtl/>
          <w:lang w:bidi="ar-IQ"/>
        </w:rPr>
        <w:t xml:space="preserve">: </w:t>
      </w:r>
      <w:r w:rsidRPr="00147333">
        <w:rPr>
          <w:rFonts w:ascii="Simplified Arabic" w:eastAsia="Calibri" w:hAnsi="Simplified Arabic" w:cs="Simplified Arabic"/>
          <w:sz w:val="28"/>
          <w:szCs w:val="28"/>
          <w:rtl/>
          <w:lang w:bidi="ar-IQ"/>
        </w:rPr>
        <w:t xml:space="preserve">هو اعفاء البنك المركزي اعفاء مطلقا أو كليا من الضرائب والرسوم جميعها </w:t>
      </w:r>
      <w:r w:rsidRPr="00147333">
        <w:rPr>
          <w:rFonts w:ascii="Simplified Arabic" w:eastAsia="Calibri" w:hAnsi="Simplified Arabic" w:cs="Simplified Arabic" w:hint="cs"/>
          <w:sz w:val="28"/>
          <w:szCs w:val="28"/>
          <w:rtl/>
          <w:lang w:bidi="ar-IQ"/>
        </w:rPr>
        <w:t>.</w:t>
      </w:r>
      <w:r w:rsidRPr="00147333">
        <w:rPr>
          <w:rFonts w:ascii="Simplified Arabic" w:eastAsia="Calibri" w:hAnsi="Simplified Arabic" w:cs="Simplified Arabic"/>
          <w:sz w:val="28"/>
          <w:szCs w:val="28"/>
          <w:rtl/>
          <w:lang w:bidi="ar-IQ"/>
        </w:rPr>
        <w:t xml:space="preserve"> وهو ما سار عليه المشرع </w:t>
      </w:r>
      <w:r w:rsidRPr="00147333">
        <w:rPr>
          <w:rFonts w:ascii="Simplified Arabic" w:eastAsia="Calibri" w:hAnsi="Simplified Arabic" w:cs="Simplified Arabic" w:hint="cs"/>
          <w:sz w:val="28"/>
          <w:szCs w:val="28"/>
          <w:rtl/>
          <w:lang w:bidi="ar-IQ"/>
        </w:rPr>
        <w:t>الاردني</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1"/>
      </w:r>
      <w:r w:rsidRPr="00147333">
        <w:rPr>
          <w:rFonts w:ascii="Simplified Arabic" w:eastAsia="Calibri" w:hAnsi="Simplified Arabic" w:cs="Simplified Arabic"/>
          <w:sz w:val="28"/>
          <w:szCs w:val="28"/>
          <w:vertAlign w:val="superscript"/>
          <w:rtl/>
          <w:lang w:bidi="ar-IQ"/>
        </w:rPr>
        <w:t xml:space="preserve"> </w:t>
      </w:r>
      <w:r w:rsidRPr="00147333">
        <w:rPr>
          <w:rFonts w:ascii="Simplified Arabic" w:eastAsia="Calibri" w:hAnsi="Simplified Arabic" w:cs="Simplified Arabic" w:hint="cs"/>
          <w:sz w:val="28"/>
          <w:szCs w:val="28"/>
          <w:vertAlign w:val="superscript"/>
          <w:rtl/>
          <w:lang w:bidi="ar-IQ"/>
        </w:rPr>
        <w:t xml:space="preserve">) </w:t>
      </w:r>
      <w:r w:rsidRPr="00147333">
        <w:rPr>
          <w:rFonts w:ascii="Simplified Arabic" w:eastAsia="Calibri" w:hAnsi="Simplified Arabic" w:cs="Simplified Arabic"/>
          <w:sz w:val="28"/>
          <w:szCs w:val="28"/>
          <w:rtl/>
          <w:lang w:bidi="ar-IQ"/>
        </w:rPr>
        <w:t>، والبحرين</w:t>
      </w:r>
      <w:r w:rsidRPr="00147333">
        <w:rPr>
          <w:rFonts w:ascii="Simplified Arabic" w:eastAsia="Calibri" w:hAnsi="Simplified Arabic" w:cs="Simplified Arabic" w:hint="cs"/>
          <w:sz w:val="28"/>
          <w:szCs w:val="28"/>
          <w:rtl/>
          <w:lang w:bidi="ar-IQ"/>
        </w:rPr>
        <w:t>ي</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2"/>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hint="cs"/>
          <w:sz w:val="28"/>
          <w:szCs w:val="28"/>
          <w:rtl/>
          <w:lang w:bidi="ar-IQ"/>
        </w:rPr>
        <w:t>.</w:t>
      </w:r>
      <w:r w:rsidRPr="00147333">
        <w:rPr>
          <w:rFonts w:ascii="Simplified Arabic" w:eastAsia="Calibri" w:hAnsi="Simplified Arabic" w:cs="Simplified Arabic"/>
          <w:sz w:val="28"/>
          <w:szCs w:val="28"/>
          <w:rtl/>
          <w:lang w:bidi="ar-IQ"/>
        </w:rPr>
        <w:t xml:space="preserve"> والمسلك الثاني</w:t>
      </w:r>
      <w:r w:rsidRPr="00147333">
        <w:rPr>
          <w:rFonts w:ascii="Simplified Arabic" w:eastAsia="Calibri" w:hAnsi="Simplified Arabic" w:cs="Simplified Arabic" w:hint="cs"/>
          <w:sz w:val="28"/>
          <w:szCs w:val="28"/>
          <w:rtl/>
          <w:lang w:bidi="ar-IQ"/>
        </w:rPr>
        <w:t xml:space="preserve"> :</w:t>
      </w:r>
      <w:r w:rsidRPr="00147333">
        <w:rPr>
          <w:rFonts w:ascii="Simplified Arabic" w:eastAsia="Calibri" w:hAnsi="Simplified Arabic" w:cs="Simplified Arabic"/>
          <w:sz w:val="28"/>
          <w:szCs w:val="28"/>
          <w:rtl/>
          <w:lang w:bidi="ar-IQ"/>
        </w:rPr>
        <w:t xml:space="preserve"> هو اعفاء البنك المركزي </w:t>
      </w:r>
    </w:p>
    <w:p w:rsidR="00147333" w:rsidRPr="00147333" w:rsidRDefault="00147333" w:rsidP="00147333">
      <w:pPr>
        <w:jc w:val="right"/>
        <w:rPr>
          <w:rFonts w:ascii="Simplified Arabic" w:eastAsia="Calibri" w:hAnsi="Simplified Arabic" w:cs="Simplified Arabic"/>
          <w:sz w:val="28"/>
          <w:szCs w:val="28"/>
          <w:rtl/>
          <w:lang w:bidi="ar-IQ"/>
        </w:rPr>
      </w:pPr>
      <w:r w:rsidRPr="00147333">
        <w:rPr>
          <w:rFonts w:ascii="Simplified Arabic" w:eastAsia="Calibri" w:hAnsi="Simplified Arabic" w:cs="Simplified Arabic" w:hint="cs"/>
          <w:sz w:val="28"/>
          <w:szCs w:val="28"/>
          <w:rtl/>
          <w:lang w:bidi="ar-IQ"/>
        </w:rPr>
        <w:t>من ضرائب</w:t>
      </w:r>
      <w:r w:rsidRPr="00147333">
        <w:rPr>
          <w:rFonts w:ascii="Simplified Arabic" w:eastAsia="Calibri" w:hAnsi="Simplified Arabic" w:cs="Simplified Arabic"/>
          <w:sz w:val="28"/>
          <w:szCs w:val="28"/>
          <w:rtl/>
          <w:lang w:bidi="ar-IQ"/>
        </w:rPr>
        <w:t xml:space="preserve"> ورسوم محددة على سبيل الحصر ، وهو ما اتبعه قانون البنك المركزي العراقي</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3"/>
      </w:r>
      <w:r w:rsidRPr="00147333">
        <w:rPr>
          <w:rFonts w:ascii="Simplified Arabic" w:eastAsia="Calibri" w:hAnsi="Simplified Arabic" w:cs="Simplified Arabic"/>
          <w:sz w:val="28"/>
          <w:szCs w:val="28"/>
          <w:vertAlign w:val="superscript"/>
          <w:rtl/>
          <w:lang w:bidi="ar-IQ"/>
        </w:rPr>
        <w:t xml:space="preserve"> </w:t>
      </w:r>
      <w:r w:rsidRPr="00147333">
        <w:rPr>
          <w:rFonts w:ascii="Simplified Arabic" w:eastAsia="Calibri" w:hAnsi="Simplified Arabic" w:cs="Simplified Arabic" w:hint="cs"/>
          <w:sz w:val="28"/>
          <w:szCs w:val="28"/>
          <w:vertAlign w:val="superscript"/>
          <w:rtl/>
          <w:lang w:bidi="ar-IQ"/>
        </w:rPr>
        <w:t xml:space="preserve">) </w:t>
      </w:r>
      <w:r w:rsidRPr="00147333">
        <w:rPr>
          <w:rFonts w:ascii="Simplified Arabic" w:eastAsia="Calibri" w:hAnsi="Simplified Arabic" w:cs="Simplified Arabic"/>
          <w:sz w:val="28"/>
          <w:szCs w:val="28"/>
          <w:rtl/>
          <w:lang w:bidi="ar-IQ"/>
        </w:rPr>
        <w:t>.</w:t>
      </w:r>
      <w:r w:rsidRPr="00147333">
        <w:rPr>
          <w:rFonts w:ascii="Simplified Arabic" w:eastAsia="Calibri" w:hAnsi="Simplified Arabic" w:cs="Simplified Arabic"/>
          <w:sz w:val="28"/>
          <w:szCs w:val="28"/>
          <w:vertAlign w:val="superscript"/>
          <w:rtl/>
          <w:lang w:bidi="ar-IQ"/>
        </w:rPr>
        <w:t xml:space="preserve"> </w:t>
      </w:r>
      <w:r w:rsidRPr="00147333">
        <w:rPr>
          <w:rFonts w:ascii="Simplified Arabic" w:eastAsia="Calibri" w:hAnsi="Simplified Arabic" w:cs="Simplified Arabic"/>
          <w:sz w:val="28"/>
          <w:szCs w:val="28"/>
          <w:rtl/>
          <w:lang w:bidi="ar-IQ"/>
        </w:rPr>
        <w:t xml:space="preserve">علما أن الاعفاء في الحالتين هو اعفاء دائمي غير مقيد بمدة محددة ، وهذا من شأنه أن يدعم الاستقلال المالي للبنك المذكور . </w:t>
      </w:r>
    </w:p>
    <w:p w:rsidR="00147333" w:rsidRPr="00147333" w:rsidRDefault="00147333" w:rsidP="00147333">
      <w:pPr>
        <w:jc w:val="right"/>
        <w:rPr>
          <w:rFonts w:ascii="Simplified Arabic" w:eastAsia="Calibri" w:hAnsi="Simplified Arabic" w:cs="Simplified Arabic"/>
          <w:sz w:val="28"/>
          <w:szCs w:val="28"/>
          <w:rtl/>
          <w:lang w:bidi="ar-IQ"/>
        </w:rPr>
      </w:pPr>
      <w:r w:rsidRPr="00147333">
        <w:rPr>
          <w:rFonts w:ascii="Simplified Arabic" w:eastAsia="Calibri" w:hAnsi="Simplified Arabic" w:cs="Simplified Arabic"/>
          <w:sz w:val="28"/>
          <w:szCs w:val="28"/>
          <w:rtl/>
          <w:lang w:bidi="ar-IQ"/>
        </w:rPr>
        <w:lastRenderedPageBreak/>
        <w:t>ولو عقدنا مقارنة بين البنك المركزي العراقي وبين الشركات العامة التي تمارس نشاطا اقتصاديا وتصنف ضمن القطاع العام من ناحية المعاملة المالية المقررة لكليهما ، لألفينا أن ثمت ميزة ينفرد بها البنك المركزي ولا تحظى بها الشركات المذكورة . فالمعلوم أن الدولة تحصل على فائض أرباح المشروعات العامة عن أحد طريقين هما : الاقتطاع بالضرائب ، أو التحويل المباشر للأرباح إلى الموازنة العامة</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4"/>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hint="cs"/>
          <w:sz w:val="28"/>
          <w:szCs w:val="28"/>
          <w:rtl/>
          <w:lang w:bidi="ar-IQ"/>
        </w:rPr>
        <w:t xml:space="preserve"> </w:t>
      </w:r>
      <w:r w:rsidRPr="00147333">
        <w:rPr>
          <w:rFonts w:ascii="Simplified Arabic" w:eastAsia="Calibri" w:hAnsi="Simplified Arabic" w:cs="Simplified Arabic"/>
          <w:sz w:val="28"/>
          <w:szCs w:val="28"/>
          <w:rtl/>
          <w:lang w:bidi="ar-IQ"/>
        </w:rPr>
        <w:t>، والمشرع العراقي اختار اتباع الطريق الثاني وهو التحويل المباشر لنسبة من الأرباح الصافية التي تحققها الشركات العامة</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5"/>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t xml:space="preserve"> </w:t>
      </w:r>
      <w:r w:rsidRPr="00147333">
        <w:rPr>
          <w:rFonts w:ascii="Simplified Arabic" w:eastAsia="Calibri" w:hAnsi="Simplified Arabic" w:cs="Simplified Arabic"/>
          <w:sz w:val="28"/>
          <w:szCs w:val="28"/>
          <w:rtl/>
          <w:lang w:bidi="ar-IQ"/>
        </w:rPr>
        <w:t>مع اعفاء الأرباح المذكورة من ضريبة الدخل</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6"/>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rtl/>
          <w:lang w:bidi="ar-IQ"/>
        </w:rPr>
        <w:t xml:space="preserve"> بينما البنك المركزي في الوقت الذي قرر المشرع اعفاء أرباحه الصافية من الضرائب ، فإن</w:t>
      </w:r>
      <w:r w:rsidRPr="00147333">
        <w:rPr>
          <w:rFonts w:ascii="Simplified Arabic" w:eastAsia="Calibri" w:hAnsi="Simplified Arabic" w:cs="Simplified Arabic" w:hint="cs"/>
          <w:sz w:val="28"/>
          <w:szCs w:val="28"/>
          <w:rtl/>
          <w:lang w:bidi="ar-IQ"/>
        </w:rPr>
        <w:t xml:space="preserve">ه لم </w:t>
      </w:r>
      <w:r w:rsidRPr="00147333">
        <w:rPr>
          <w:rFonts w:ascii="Simplified Arabic" w:eastAsia="Calibri" w:hAnsi="Simplified Arabic" w:cs="Simplified Arabic"/>
          <w:sz w:val="28"/>
          <w:szCs w:val="28"/>
          <w:rtl/>
          <w:lang w:bidi="ar-IQ"/>
        </w:rPr>
        <w:t>يشمل تلك الأرباح بالاستقطاع والتحويل المباشر للخزينة العامة كما مر ذكره آنفا .</w:t>
      </w:r>
    </w:p>
    <w:p w:rsidR="00147333" w:rsidRPr="00147333" w:rsidRDefault="00147333" w:rsidP="00147333">
      <w:pPr>
        <w:jc w:val="right"/>
        <w:rPr>
          <w:rFonts w:ascii="Simplified Arabic" w:eastAsia="Calibri" w:hAnsi="Simplified Arabic" w:cs="Simplified Arabic"/>
          <w:b/>
          <w:bCs/>
          <w:sz w:val="28"/>
          <w:szCs w:val="28"/>
          <w:rtl/>
          <w:lang w:bidi="ar-IQ"/>
        </w:rPr>
      </w:pPr>
      <w:r w:rsidRPr="00147333">
        <w:rPr>
          <w:rFonts w:ascii="Simplified Arabic" w:eastAsia="Calibri" w:hAnsi="Simplified Arabic" w:cs="Simplified Arabic"/>
          <w:b/>
          <w:bCs/>
          <w:sz w:val="28"/>
          <w:szCs w:val="28"/>
          <w:rtl/>
          <w:lang w:bidi="ar-IQ"/>
        </w:rPr>
        <w:t>2 – اخضاع البنك المركزي للرقابة المالية اللاحقة دون الرقابة السابقة</w:t>
      </w:r>
    </w:p>
    <w:p w:rsidR="00147333" w:rsidRPr="00147333" w:rsidRDefault="00147333" w:rsidP="00147333">
      <w:pPr>
        <w:jc w:val="right"/>
        <w:rPr>
          <w:rFonts w:ascii="Simplified Arabic" w:eastAsia="Calibri" w:hAnsi="Simplified Arabic" w:cs="Simplified Arabic"/>
          <w:sz w:val="28"/>
          <w:szCs w:val="28"/>
          <w:rtl/>
          <w:lang w:bidi="ar-IQ"/>
        </w:rPr>
      </w:pPr>
      <w:r w:rsidRPr="00147333">
        <w:rPr>
          <w:rFonts w:ascii="Simplified Arabic" w:eastAsia="Calibri" w:hAnsi="Simplified Arabic" w:cs="Simplified Arabic"/>
          <w:sz w:val="28"/>
          <w:szCs w:val="28"/>
          <w:rtl/>
          <w:lang w:bidi="ar-IQ"/>
        </w:rPr>
        <w:lastRenderedPageBreak/>
        <w:t>تنقسم الرقابة المالية من ناحية الوقت الذي تمارس فيه إلى رقابة سابقة ، ورقابة آنية ، ورقابة لاحقة . والنوع الأول من الرقابة يستهدف التحقق من مشروعية التصرف المالي قبل تنفيذه ، أما النوع الثاني من الرقابة فيستهدف اكتشاف أية مخالفات خلال تنفيذ الأعمال</w:t>
      </w:r>
      <w:r w:rsidRPr="00147333">
        <w:rPr>
          <w:rFonts w:ascii="Simplified Arabic" w:eastAsia="Calibri" w:hAnsi="Simplified Arabic" w:cs="Simplified Arabic"/>
          <w:b/>
          <w:bCs/>
          <w:sz w:val="28"/>
          <w:szCs w:val="28"/>
          <w:rtl/>
          <w:lang w:bidi="ar-IQ"/>
        </w:rPr>
        <w:t xml:space="preserve"> ، </w:t>
      </w:r>
      <w:r w:rsidRPr="00147333">
        <w:rPr>
          <w:rFonts w:ascii="Simplified Arabic" w:eastAsia="Calibri" w:hAnsi="Simplified Arabic" w:cs="Simplified Arabic"/>
          <w:sz w:val="28"/>
          <w:szCs w:val="28"/>
          <w:rtl/>
          <w:lang w:bidi="ar-IQ"/>
        </w:rPr>
        <w:t>واتخاذ الاجراءات الفورية لمعالجتها</w:t>
      </w:r>
      <w:r w:rsidRPr="00147333">
        <w:rPr>
          <w:rFonts w:ascii="Simplified Arabic" w:eastAsia="Calibri" w:hAnsi="Simplified Arabic" w:cs="Simplified Arabic"/>
          <w:b/>
          <w:bCs/>
          <w:sz w:val="28"/>
          <w:szCs w:val="28"/>
          <w:rtl/>
          <w:lang w:bidi="ar-IQ"/>
        </w:rPr>
        <w:t xml:space="preserve"> ، </w:t>
      </w:r>
      <w:r w:rsidRPr="00147333">
        <w:rPr>
          <w:rFonts w:ascii="Simplified Arabic" w:eastAsia="Calibri" w:hAnsi="Simplified Arabic" w:cs="Simplified Arabic"/>
          <w:sz w:val="28"/>
          <w:szCs w:val="28"/>
          <w:rtl/>
          <w:lang w:bidi="ar-IQ"/>
        </w:rPr>
        <w:t>في حين تنهض الرقابة اللاحقة بعد اتمام النشاط المالي</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7"/>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hint="cs"/>
          <w:sz w:val="28"/>
          <w:szCs w:val="28"/>
          <w:rtl/>
          <w:lang w:bidi="ar-IQ"/>
        </w:rPr>
        <w:t xml:space="preserve"> </w:t>
      </w:r>
      <w:r w:rsidRPr="00147333">
        <w:rPr>
          <w:rFonts w:ascii="Simplified Arabic" w:eastAsia="Calibri" w:hAnsi="Simplified Arabic" w:cs="Simplified Arabic" w:hint="cs"/>
          <w:sz w:val="28"/>
          <w:szCs w:val="28"/>
          <w:vertAlign w:val="superscript"/>
          <w:rtl/>
          <w:lang w:bidi="ar-IQ"/>
        </w:rPr>
        <w:t>.</w:t>
      </w:r>
    </w:p>
    <w:p w:rsidR="00147333" w:rsidRPr="00147333" w:rsidRDefault="00147333" w:rsidP="00147333">
      <w:pPr>
        <w:jc w:val="right"/>
        <w:rPr>
          <w:rFonts w:ascii="Simplified Arabic" w:eastAsia="Calibri" w:hAnsi="Simplified Arabic" w:cs="Simplified Arabic" w:hint="cs"/>
          <w:sz w:val="28"/>
          <w:szCs w:val="28"/>
          <w:rtl/>
          <w:lang w:bidi="ar-IQ"/>
        </w:rPr>
      </w:pPr>
      <w:r w:rsidRPr="00147333">
        <w:rPr>
          <w:rFonts w:ascii="Simplified Arabic" w:eastAsia="Calibri" w:hAnsi="Simplified Arabic" w:cs="Simplified Arabic"/>
          <w:sz w:val="28"/>
          <w:szCs w:val="28"/>
          <w:rtl/>
          <w:lang w:bidi="ar-IQ"/>
        </w:rPr>
        <w:t>وفيما يخص الرقابة المجراة على تصرفات البنك المركزي فيلاحظ أن المشرع ، في كثير من الدول</w:t>
      </w:r>
      <w:r w:rsidRPr="00147333">
        <w:rPr>
          <w:rFonts w:ascii="Simplified Arabic" w:eastAsia="Calibri" w:hAnsi="Simplified Arabic" w:cs="Simplified Arabic" w:hint="cs"/>
          <w:sz w:val="28"/>
          <w:szCs w:val="28"/>
          <w:rtl/>
          <w:lang w:bidi="ar-IQ"/>
        </w:rPr>
        <w:t xml:space="preserve"> </w:t>
      </w:r>
      <w:r w:rsidRPr="00147333">
        <w:rPr>
          <w:rFonts w:ascii="Simplified Arabic" w:eastAsia="Calibri" w:hAnsi="Simplified Arabic" w:cs="Simplified Arabic"/>
          <w:sz w:val="28"/>
          <w:szCs w:val="28"/>
          <w:rtl/>
          <w:lang w:bidi="ar-IQ"/>
        </w:rPr>
        <w:t>، حرص على استبعاد الرقابة السابقة وذلك للحيلولة دون اعاقة سير المعاملات المالية للبنك المركزي ، أو تعطيلها ، أو تأخير انجازها .</w:t>
      </w:r>
      <w:r w:rsidRPr="00147333">
        <w:rPr>
          <w:rFonts w:ascii="Simplified Arabic" w:eastAsia="Calibri" w:hAnsi="Simplified Arabic" w:cs="Simplified Arabic" w:hint="cs"/>
          <w:sz w:val="28"/>
          <w:szCs w:val="28"/>
          <w:rtl/>
          <w:lang w:bidi="ar-IQ"/>
        </w:rPr>
        <w:t xml:space="preserve"> </w:t>
      </w:r>
      <w:r w:rsidRPr="00147333">
        <w:rPr>
          <w:rFonts w:ascii="Simplified Arabic" w:eastAsia="Calibri" w:hAnsi="Simplified Arabic" w:cs="Simplified Arabic"/>
          <w:sz w:val="28"/>
          <w:szCs w:val="28"/>
          <w:rtl/>
          <w:lang w:bidi="ar-IQ"/>
        </w:rPr>
        <w:t>ومن القوانين التي تبنت هذا النوع من الرقابة قوانين البن</w:t>
      </w:r>
      <w:r w:rsidRPr="00147333">
        <w:rPr>
          <w:rFonts w:ascii="Simplified Arabic" w:eastAsia="Calibri" w:hAnsi="Simplified Arabic" w:cs="Simplified Arabic" w:hint="cs"/>
          <w:sz w:val="28"/>
          <w:szCs w:val="28"/>
          <w:rtl/>
          <w:lang w:bidi="ar-IQ"/>
        </w:rPr>
        <w:t>ك المركزي الكويتي</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8"/>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rtl/>
          <w:lang w:bidi="ar-IQ"/>
        </w:rPr>
        <w:t xml:space="preserve"> ، والبحرين</w:t>
      </w:r>
      <w:r w:rsidRPr="00147333">
        <w:rPr>
          <w:rFonts w:ascii="Simplified Arabic" w:eastAsia="Calibri" w:hAnsi="Simplified Arabic" w:cs="Simplified Arabic" w:hint="cs"/>
          <w:sz w:val="28"/>
          <w:szCs w:val="28"/>
          <w:rtl/>
          <w:lang w:bidi="ar-IQ"/>
        </w:rPr>
        <w:t>ي</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9"/>
      </w:r>
      <w:r w:rsidRPr="00147333">
        <w:rPr>
          <w:rFonts w:ascii="Simplified Arabic" w:eastAsia="Calibri" w:hAnsi="Simplified Arabic" w:cs="Simplified Arabic"/>
          <w:b/>
          <w:bCs/>
          <w:sz w:val="28"/>
          <w:szCs w:val="28"/>
          <w:vertAlign w:val="superscript"/>
          <w:rtl/>
          <w:lang w:bidi="ar-IQ"/>
        </w:rPr>
        <w:t xml:space="preserve"> </w:t>
      </w:r>
      <w:r w:rsidRPr="00147333">
        <w:rPr>
          <w:rFonts w:ascii="Simplified Arabic" w:eastAsia="Calibri" w:hAnsi="Simplified Arabic" w:cs="Simplified Arabic" w:hint="cs"/>
          <w:b/>
          <w:bCs/>
          <w:sz w:val="28"/>
          <w:szCs w:val="28"/>
          <w:vertAlign w:val="superscript"/>
          <w:rtl/>
          <w:lang w:bidi="ar-IQ"/>
        </w:rPr>
        <w:t>)</w:t>
      </w:r>
      <w:r w:rsidRPr="00147333">
        <w:rPr>
          <w:rFonts w:ascii="Simplified Arabic" w:eastAsia="Calibri" w:hAnsi="Simplified Arabic" w:cs="Simplified Arabic"/>
          <w:sz w:val="28"/>
          <w:szCs w:val="28"/>
          <w:rtl/>
          <w:lang w:bidi="ar-IQ"/>
        </w:rPr>
        <w:t>.</w:t>
      </w:r>
      <w:r w:rsidRPr="00147333">
        <w:rPr>
          <w:rFonts w:ascii="Simplified Arabic" w:eastAsia="Calibri" w:hAnsi="Simplified Arabic" w:cs="Simplified Arabic" w:hint="cs"/>
          <w:sz w:val="28"/>
          <w:szCs w:val="28"/>
          <w:rtl/>
          <w:lang w:bidi="ar-IQ"/>
        </w:rPr>
        <w:t xml:space="preserve"> </w:t>
      </w:r>
      <w:r w:rsidRPr="00147333">
        <w:rPr>
          <w:rFonts w:ascii="Simplified Arabic" w:eastAsia="Calibri" w:hAnsi="Simplified Arabic" w:cs="Simplified Arabic"/>
          <w:sz w:val="28"/>
          <w:szCs w:val="28"/>
          <w:rtl/>
          <w:lang w:bidi="ar-IQ"/>
        </w:rPr>
        <w:t xml:space="preserve">أما قانون البنك المركزي العراقي النافذ فلم يتضمن في ثناياه نصا يمنع الرقابة السابقة على </w:t>
      </w:r>
      <w:r w:rsidRPr="00147333">
        <w:rPr>
          <w:rFonts w:ascii="Simplified Arabic" w:eastAsia="Calibri" w:hAnsi="Simplified Arabic" w:cs="Simplified Arabic" w:hint="cs"/>
          <w:sz w:val="28"/>
          <w:szCs w:val="28"/>
          <w:rtl/>
          <w:lang w:bidi="ar-IQ"/>
        </w:rPr>
        <w:t>أ</w:t>
      </w:r>
      <w:r w:rsidRPr="00147333">
        <w:rPr>
          <w:rFonts w:ascii="Simplified Arabic" w:eastAsia="Calibri" w:hAnsi="Simplified Arabic" w:cs="Simplified Arabic"/>
          <w:sz w:val="28"/>
          <w:szCs w:val="28"/>
          <w:rtl/>
          <w:lang w:bidi="ar-IQ"/>
        </w:rPr>
        <w:t>عمال البنك المركزي .</w:t>
      </w:r>
    </w:p>
    <w:p w:rsidR="00147333" w:rsidRPr="00147333" w:rsidRDefault="00147333" w:rsidP="00147333">
      <w:pPr>
        <w:jc w:val="right"/>
        <w:rPr>
          <w:rFonts w:ascii="Simplified Arabic" w:eastAsia="Calibri" w:hAnsi="Simplified Arabic" w:cs="Simplified Arabic" w:hint="cs"/>
          <w:sz w:val="28"/>
          <w:szCs w:val="28"/>
          <w:rtl/>
          <w:lang w:bidi="ar-IQ"/>
        </w:rPr>
      </w:pPr>
      <w:r w:rsidRPr="00147333">
        <w:rPr>
          <w:rFonts w:ascii="Simplified Arabic" w:eastAsia="Calibri" w:hAnsi="Simplified Arabic" w:cs="Simplified Arabic" w:hint="cs"/>
          <w:sz w:val="28"/>
          <w:szCs w:val="28"/>
          <w:rtl/>
          <w:lang w:bidi="ar-IQ"/>
        </w:rPr>
        <w:t>حقيق بالإشارة إليه أن القوانين التي أجازت إخضاع البنك المركزي للرقابة المالية اللاحقة قيدت هذه الرقابة بقيد هام قوامه عدم جواز التدخل في أعمال البنك المركزي أو التأثير في سياسته مع التأكيد على أن من</w:t>
      </w:r>
    </w:p>
    <w:p w:rsidR="00147333" w:rsidRPr="00147333" w:rsidRDefault="00147333" w:rsidP="00147333">
      <w:pPr>
        <w:jc w:val="right"/>
        <w:rPr>
          <w:rFonts w:ascii="Simplified Arabic" w:eastAsia="Calibri" w:hAnsi="Simplified Arabic" w:cs="Simplified Arabic"/>
          <w:sz w:val="28"/>
          <w:szCs w:val="28"/>
          <w:rtl/>
          <w:lang w:bidi="ar-IQ"/>
        </w:rPr>
      </w:pPr>
      <w:r w:rsidRPr="00147333">
        <w:rPr>
          <w:rFonts w:ascii="Simplified Arabic" w:eastAsia="Calibri" w:hAnsi="Simplified Arabic" w:cs="Simplified Arabic" w:hint="cs"/>
          <w:sz w:val="28"/>
          <w:szCs w:val="28"/>
          <w:rtl/>
          <w:lang w:bidi="ar-IQ"/>
        </w:rPr>
        <w:t xml:space="preserve"> يمارس الرقابة المذكورة لا بد أن يكون حاذقا في عمله ، وذا باع طويل باختصاصه</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10"/>
      </w:r>
      <w:r w:rsidRPr="00147333">
        <w:rPr>
          <w:rFonts w:ascii="Simplified Arabic" w:eastAsia="Calibri" w:hAnsi="Simplified Arabic" w:cs="Simplified Arabic" w:hint="cs"/>
          <w:sz w:val="28"/>
          <w:szCs w:val="28"/>
          <w:vertAlign w:val="superscript"/>
          <w:rtl/>
          <w:lang w:bidi="ar-IQ"/>
        </w:rPr>
        <w:t xml:space="preserve"> ) </w:t>
      </w:r>
      <w:r w:rsidRPr="00147333">
        <w:rPr>
          <w:rFonts w:ascii="Simplified Arabic" w:eastAsia="Calibri" w:hAnsi="Simplified Arabic" w:cs="Simplified Arabic" w:hint="cs"/>
          <w:sz w:val="28"/>
          <w:szCs w:val="28"/>
          <w:rtl/>
          <w:lang w:bidi="ar-IQ"/>
        </w:rPr>
        <w:t xml:space="preserve">. </w:t>
      </w:r>
    </w:p>
    <w:p w:rsidR="00147333" w:rsidRPr="00147333" w:rsidRDefault="00147333" w:rsidP="00147333">
      <w:pPr>
        <w:jc w:val="center"/>
        <w:rPr>
          <w:rFonts w:ascii="Simplified Arabic" w:eastAsia="Calibri" w:hAnsi="Simplified Arabic" w:cs="Simplified Arabic"/>
          <w:b/>
          <w:bCs/>
          <w:sz w:val="32"/>
          <w:szCs w:val="32"/>
          <w:rtl/>
          <w:lang w:bidi="ar-IQ"/>
        </w:rPr>
      </w:pPr>
      <w:r w:rsidRPr="00147333">
        <w:rPr>
          <w:rFonts w:ascii="Simplified Arabic" w:eastAsia="Calibri" w:hAnsi="Simplified Arabic" w:cs="Simplified Arabic"/>
          <w:b/>
          <w:bCs/>
          <w:sz w:val="32"/>
          <w:szCs w:val="32"/>
          <w:rtl/>
          <w:lang w:bidi="ar-IQ"/>
        </w:rPr>
        <w:lastRenderedPageBreak/>
        <w:t>الفرع الثاني</w:t>
      </w:r>
    </w:p>
    <w:p w:rsidR="00147333" w:rsidRPr="00147333" w:rsidRDefault="00147333" w:rsidP="00147333">
      <w:pPr>
        <w:jc w:val="center"/>
        <w:rPr>
          <w:rFonts w:ascii="Simplified Arabic" w:eastAsia="Calibri" w:hAnsi="Simplified Arabic" w:cs="Simplified Arabic"/>
          <w:b/>
          <w:bCs/>
          <w:sz w:val="32"/>
          <w:szCs w:val="32"/>
          <w:rtl/>
          <w:lang w:bidi="ar-IQ"/>
        </w:rPr>
      </w:pPr>
      <w:r w:rsidRPr="00147333">
        <w:rPr>
          <w:rFonts w:ascii="Simplified Arabic" w:eastAsia="Calibri" w:hAnsi="Simplified Arabic" w:cs="Simplified Arabic"/>
          <w:b/>
          <w:bCs/>
          <w:sz w:val="32"/>
          <w:szCs w:val="32"/>
          <w:rtl/>
          <w:lang w:bidi="ar-IQ"/>
        </w:rPr>
        <w:t>الاستقلال الإداري للبنك المركزي</w:t>
      </w:r>
    </w:p>
    <w:p w:rsidR="00147333" w:rsidRPr="00147333" w:rsidRDefault="00147333" w:rsidP="00147333">
      <w:pPr>
        <w:jc w:val="right"/>
        <w:rPr>
          <w:rFonts w:ascii="Simplified Arabic" w:eastAsia="Calibri" w:hAnsi="Simplified Arabic" w:cs="Simplified Arabic"/>
          <w:sz w:val="28"/>
          <w:szCs w:val="28"/>
          <w:rtl/>
          <w:lang w:bidi="ar-IQ"/>
        </w:rPr>
      </w:pPr>
      <w:r w:rsidRPr="00147333">
        <w:rPr>
          <w:rFonts w:ascii="Simplified Arabic" w:eastAsia="Calibri" w:hAnsi="Simplified Arabic" w:cs="Simplified Arabic"/>
          <w:sz w:val="28"/>
          <w:szCs w:val="28"/>
          <w:rtl/>
          <w:lang w:bidi="ar-IQ"/>
        </w:rPr>
        <w:t>يتمثل الاستقلال الإداري للبنك المركزي بوجود جهة عليا في البنك المذكور يمثلها جهاز إداري مستقل ماليا وإداريا يمارس اختصاصاته في إطار السياسة الإقتصادية العليا للدولة ، وله صلاحية تعيين العاملين في البنك دون الرجوع للحكومة</w:t>
      </w:r>
      <w:r w:rsidRPr="00147333">
        <w:rPr>
          <w:rFonts w:ascii="Simplified Arabic" w:eastAsia="Calibri" w:hAnsi="Simplified Arabic" w:cs="Simplified Arabic" w:hint="cs"/>
          <w:sz w:val="28"/>
          <w:szCs w:val="28"/>
          <w:rtl/>
          <w:lang w:bidi="ar-IQ"/>
        </w:rPr>
        <w:t xml:space="preserve"> .</w:t>
      </w:r>
      <w:r w:rsidRPr="00147333">
        <w:rPr>
          <w:rFonts w:ascii="Simplified Arabic" w:eastAsia="Calibri" w:hAnsi="Simplified Arabic" w:cs="Simplified Arabic"/>
          <w:sz w:val="28"/>
          <w:szCs w:val="28"/>
          <w:rtl/>
          <w:lang w:bidi="ar-IQ"/>
        </w:rPr>
        <w:t xml:space="preserve"> وسنتناول تينك النقطتين في البيان التالي :</w:t>
      </w:r>
    </w:p>
    <w:p w:rsidR="00147333" w:rsidRPr="00147333" w:rsidRDefault="00147333" w:rsidP="00147333">
      <w:pPr>
        <w:jc w:val="right"/>
        <w:rPr>
          <w:rFonts w:ascii="Simplified Arabic" w:eastAsia="Calibri" w:hAnsi="Simplified Arabic" w:cs="Simplified Arabic"/>
          <w:b/>
          <w:bCs/>
          <w:sz w:val="28"/>
          <w:szCs w:val="28"/>
          <w:rtl/>
          <w:lang w:bidi="ar-IQ"/>
        </w:rPr>
      </w:pPr>
      <w:r w:rsidRPr="00147333">
        <w:rPr>
          <w:rFonts w:ascii="Simplified Arabic" w:eastAsia="Calibri" w:hAnsi="Simplified Arabic" w:cs="Simplified Arabic"/>
          <w:b/>
          <w:bCs/>
          <w:sz w:val="28"/>
          <w:szCs w:val="28"/>
          <w:rtl/>
          <w:lang w:bidi="ar-IQ"/>
        </w:rPr>
        <w:t>أولا : وجود جهاز إداري يدير أعمال البنك المركزي</w:t>
      </w:r>
    </w:p>
    <w:p w:rsidR="00147333" w:rsidRPr="00147333" w:rsidRDefault="00147333" w:rsidP="00147333">
      <w:pPr>
        <w:jc w:val="right"/>
        <w:rPr>
          <w:rFonts w:ascii="Simplified Arabic" w:eastAsia="Calibri" w:hAnsi="Simplified Arabic" w:cs="Simplified Arabic" w:hint="cs"/>
          <w:sz w:val="28"/>
          <w:szCs w:val="28"/>
          <w:rtl/>
          <w:lang w:bidi="ar-IQ"/>
        </w:rPr>
      </w:pPr>
      <w:r w:rsidRPr="00147333">
        <w:rPr>
          <w:rFonts w:ascii="Simplified Arabic" w:eastAsia="Calibri" w:hAnsi="Simplified Arabic" w:cs="Simplified Arabic"/>
          <w:sz w:val="28"/>
          <w:szCs w:val="28"/>
          <w:rtl/>
          <w:lang w:bidi="ar-IQ"/>
        </w:rPr>
        <w:t xml:space="preserve"> </w:t>
      </w:r>
      <w:r w:rsidRPr="00147333">
        <w:rPr>
          <w:rFonts w:ascii="Simplified Arabic" w:eastAsia="Calibri" w:hAnsi="Simplified Arabic" w:cs="Simplified Arabic" w:hint="cs"/>
          <w:sz w:val="28"/>
          <w:szCs w:val="28"/>
          <w:rtl/>
          <w:lang w:bidi="ar-IQ"/>
        </w:rPr>
        <w:t>من الضروري أن نقف على تكوين الجهاز الذي يتولى إدارة البنك المركزي ، وعلى حالات اعفاء أعضائه من مناصبهم :</w:t>
      </w:r>
    </w:p>
    <w:p w:rsidR="00147333" w:rsidRPr="00147333" w:rsidRDefault="00147333" w:rsidP="00147333">
      <w:pPr>
        <w:jc w:val="right"/>
        <w:rPr>
          <w:rFonts w:ascii="Simplified Arabic" w:eastAsia="Calibri" w:hAnsi="Simplified Arabic" w:cs="Simplified Arabic" w:hint="cs"/>
          <w:sz w:val="28"/>
          <w:szCs w:val="28"/>
          <w:rtl/>
          <w:lang w:bidi="ar-IQ"/>
        </w:rPr>
      </w:pPr>
    </w:p>
    <w:p w:rsidR="00147333" w:rsidRPr="00147333" w:rsidRDefault="00147333" w:rsidP="00147333">
      <w:pPr>
        <w:jc w:val="right"/>
        <w:rPr>
          <w:rFonts w:ascii="Simplified Arabic" w:eastAsia="Calibri" w:hAnsi="Simplified Arabic" w:cs="Simplified Arabic" w:hint="cs"/>
          <w:sz w:val="28"/>
          <w:szCs w:val="28"/>
          <w:rtl/>
          <w:lang w:bidi="ar-IQ"/>
        </w:rPr>
      </w:pPr>
    </w:p>
    <w:p w:rsidR="00147333" w:rsidRPr="00147333" w:rsidRDefault="00147333" w:rsidP="00147333">
      <w:pPr>
        <w:jc w:val="right"/>
        <w:rPr>
          <w:rFonts w:ascii="Simplified Arabic" w:eastAsia="Calibri" w:hAnsi="Simplified Arabic" w:cs="Simplified Arabic" w:hint="cs"/>
          <w:sz w:val="28"/>
          <w:szCs w:val="28"/>
          <w:rtl/>
          <w:lang w:bidi="ar-IQ"/>
        </w:rPr>
      </w:pPr>
      <w:r w:rsidRPr="00147333">
        <w:rPr>
          <w:rFonts w:ascii="Simplified Arabic" w:eastAsia="Calibri" w:hAnsi="Simplified Arabic" w:cs="Simplified Arabic" w:hint="cs"/>
          <w:b/>
          <w:bCs/>
          <w:sz w:val="28"/>
          <w:szCs w:val="28"/>
          <w:rtl/>
          <w:lang w:bidi="ar-IQ"/>
        </w:rPr>
        <w:t xml:space="preserve">1 </w:t>
      </w:r>
      <w:r w:rsidRPr="00147333">
        <w:rPr>
          <w:rFonts w:ascii="Simplified Arabic" w:eastAsia="Calibri" w:hAnsi="Simplified Arabic" w:cs="Simplified Arabic"/>
          <w:b/>
          <w:bCs/>
          <w:sz w:val="28"/>
          <w:szCs w:val="28"/>
          <w:rtl/>
          <w:lang w:bidi="ar-IQ"/>
        </w:rPr>
        <w:t>–</w:t>
      </w:r>
      <w:r w:rsidRPr="00147333">
        <w:rPr>
          <w:rFonts w:ascii="Simplified Arabic" w:eastAsia="Calibri" w:hAnsi="Simplified Arabic" w:cs="Simplified Arabic" w:hint="cs"/>
          <w:b/>
          <w:bCs/>
          <w:sz w:val="28"/>
          <w:szCs w:val="28"/>
          <w:rtl/>
          <w:lang w:bidi="ar-IQ"/>
        </w:rPr>
        <w:t xml:space="preserve"> تكوين الجهاز الإداري المختص بإدارة أعمال البنك المركزي</w:t>
      </w:r>
      <w:r w:rsidRPr="00147333">
        <w:rPr>
          <w:rFonts w:ascii="Simplified Arabic" w:eastAsia="Calibri" w:hAnsi="Simplified Arabic" w:cs="Simplified Arabic" w:hint="cs"/>
          <w:sz w:val="28"/>
          <w:szCs w:val="28"/>
          <w:rtl/>
          <w:lang w:bidi="ar-IQ"/>
        </w:rPr>
        <w:t xml:space="preserve"> </w:t>
      </w:r>
    </w:p>
    <w:p w:rsidR="00147333" w:rsidRPr="00147333" w:rsidRDefault="00147333" w:rsidP="00147333">
      <w:pPr>
        <w:jc w:val="right"/>
        <w:rPr>
          <w:rFonts w:ascii="Simplified Arabic" w:eastAsia="Calibri" w:hAnsi="Simplified Arabic" w:cs="Simplified Arabic"/>
          <w:sz w:val="28"/>
          <w:szCs w:val="28"/>
          <w:rtl/>
          <w:lang w:bidi="ar-IQ"/>
        </w:rPr>
      </w:pPr>
      <w:r w:rsidRPr="00147333">
        <w:rPr>
          <w:rFonts w:ascii="Simplified Arabic" w:eastAsia="Calibri" w:hAnsi="Simplified Arabic" w:cs="Simplified Arabic" w:hint="cs"/>
          <w:sz w:val="28"/>
          <w:szCs w:val="28"/>
          <w:rtl/>
          <w:lang w:bidi="ar-IQ"/>
        </w:rPr>
        <w:t xml:space="preserve"> </w:t>
      </w:r>
      <w:r w:rsidRPr="00147333">
        <w:rPr>
          <w:rFonts w:ascii="Simplified Arabic" w:eastAsia="Calibri" w:hAnsi="Simplified Arabic" w:cs="Simplified Arabic"/>
          <w:sz w:val="28"/>
          <w:szCs w:val="28"/>
          <w:rtl/>
          <w:lang w:bidi="ar-IQ"/>
        </w:rPr>
        <w:t xml:space="preserve">يتكون هذا الجهاز من مجلس إدارة ، ومحافظ </w:t>
      </w:r>
      <w:r w:rsidRPr="00147333">
        <w:rPr>
          <w:rFonts w:ascii="Simplified Arabic" w:eastAsia="Calibri" w:hAnsi="Simplified Arabic" w:cs="Simplified Arabic" w:hint="cs"/>
          <w:sz w:val="28"/>
          <w:szCs w:val="28"/>
          <w:rtl/>
          <w:lang w:bidi="ar-IQ"/>
        </w:rPr>
        <w:t>ا</w:t>
      </w:r>
      <w:r w:rsidRPr="00147333">
        <w:rPr>
          <w:rFonts w:ascii="Simplified Arabic" w:eastAsia="Calibri" w:hAnsi="Simplified Arabic" w:cs="Simplified Arabic"/>
          <w:sz w:val="28"/>
          <w:szCs w:val="28"/>
          <w:rtl/>
          <w:lang w:bidi="ar-IQ"/>
        </w:rPr>
        <w:t>لبنك ، ونائبي محافظ</w:t>
      </w:r>
      <w:r w:rsidRPr="00147333">
        <w:rPr>
          <w:rFonts w:ascii="Simplified Arabic" w:eastAsia="Calibri" w:hAnsi="Simplified Arabic" w:cs="Simplified Arabic" w:hint="cs"/>
          <w:sz w:val="28"/>
          <w:szCs w:val="28"/>
          <w:rtl/>
          <w:lang w:bidi="ar-IQ"/>
        </w:rPr>
        <w:t xml:space="preserve"> البنك</w:t>
      </w:r>
      <w:r w:rsidRPr="00147333">
        <w:rPr>
          <w:rFonts w:ascii="Simplified Arabic" w:eastAsia="Calibri" w:hAnsi="Simplified Arabic" w:cs="Simplified Arabic"/>
          <w:sz w:val="28"/>
          <w:szCs w:val="28"/>
          <w:rtl/>
          <w:lang w:bidi="ar-IQ"/>
        </w:rPr>
        <w:t xml:space="preserve">. وسنقف على الجهات المذكورة حسب التفصيل الآتي </w:t>
      </w:r>
      <w:r w:rsidRPr="00147333">
        <w:rPr>
          <w:rFonts w:ascii="Simplified Arabic" w:eastAsia="Calibri" w:hAnsi="Simplified Arabic" w:cs="Simplified Arabic" w:hint="cs"/>
          <w:sz w:val="28"/>
          <w:szCs w:val="28"/>
          <w:rtl/>
          <w:lang w:bidi="ar-IQ"/>
        </w:rPr>
        <w:t>:</w:t>
      </w:r>
    </w:p>
    <w:p w:rsidR="00147333" w:rsidRPr="00147333" w:rsidRDefault="00147333" w:rsidP="00147333">
      <w:pPr>
        <w:jc w:val="right"/>
        <w:rPr>
          <w:rFonts w:ascii="Simplified Arabic" w:eastAsia="Calibri" w:hAnsi="Simplified Arabic" w:cs="Simplified Arabic"/>
          <w:b/>
          <w:bCs/>
          <w:sz w:val="28"/>
          <w:szCs w:val="28"/>
          <w:rtl/>
          <w:lang w:bidi="ar-IQ"/>
        </w:rPr>
      </w:pPr>
      <w:r w:rsidRPr="00147333">
        <w:rPr>
          <w:rFonts w:ascii="Simplified Arabic" w:eastAsia="Calibri" w:hAnsi="Simplified Arabic" w:cs="Simplified Arabic" w:hint="cs"/>
          <w:b/>
          <w:bCs/>
          <w:sz w:val="28"/>
          <w:szCs w:val="28"/>
          <w:rtl/>
          <w:lang w:bidi="ar-IQ"/>
        </w:rPr>
        <w:t>أ</w:t>
      </w:r>
      <w:r w:rsidRPr="00147333">
        <w:rPr>
          <w:rFonts w:ascii="Simplified Arabic" w:eastAsia="Calibri" w:hAnsi="Simplified Arabic" w:cs="Simplified Arabic"/>
          <w:b/>
          <w:bCs/>
          <w:sz w:val="28"/>
          <w:szCs w:val="28"/>
          <w:rtl/>
          <w:lang w:bidi="ar-IQ"/>
        </w:rPr>
        <w:t xml:space="preserve"> - مجلس إدارة البنك المركزي</w:t>
      </w:r>
    </w:p>
    <w:p w:rsidR="00147333" w:rsidRPr="00147333" w:rsidRDefault="00147333" w:rsidP="00147333">
      <w:pPr>
        <w:jc w:val="right"/>
        <w:rPr>
          <w:rFonts w:ascii="Simplified Arabic" w:eastAsia="Calibri" w:hAnsi="Simplified Arabic" w:cs="Simplified Arabic"/>
          <w:sz w:val="28"/>
          <w:szCs w:val="28"/>
          <w:rtl/>
          <w:lang w:bidi="ar-IQ"/>
        </w:rPr>
      </w:pPr>
      <w:r w:rsidRPr="00147333">
        <w:rPr>
          <w:rFonts w:ascii="Simplified Arabic" w:eastAsia="Calibri" w:hAnsi="Simplified Arabic" w:cs="Simplified Arabic"/>
          <w:sz w:val="28"/>
          <w:szCs w:val="28"/>
          <w:rtl/>
          <w:lang w:bidi="ar-IQ"/>
        </w:rPr>
        <w:lastRenderedPageBreak/>
        <w:t>مجلس الإدارة هو الجهة المهيمنة على شؤون البنك المركزي ، والمسؤول عن إدارة اعماله ، وتصريف أموره ، والنهوض بمهامه ، وتحمل مسؤولياته</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11"/>
      </w:r>
      <w:r w:rsidRPr="00147333">
        <w:rPr>
          <w:rFonts w:ascii="Simplified Arabic" w:eastAsia="Calibri" w:hAnsi="Simplified Arabic" w:cs="Simplified Arabic"/>
          <w:sz w:val="28"/>
          <w:szCs w:val="28"/>
          <w:vertAlign w:val="superscript"/>
          <w:rtl/>
          <w:lang w:bidi="ar-IQ"/>
        </w:rPr>
        <w:t xml:space="preserve"> </w:t>
      </w:r>
      <w:r w:rsidRPr="00147333">
        <w:rPr>
          <w:rFonts w:ascii="Simplified Arabic" w:eastAsia="Calibri" w:hAnsi="Simplified Arabic" w:cs="Simplified Arabic" w:hint="cs"/>
          <w:sz w:val="28"/>
          <w:szCs w:val="28"/>
          <w:vertAlign w:val="superscript"/>
          <w:rtl/>
          <w:lang w:bidi="ar-IQ"/>
        </w:rPr>
        <w:t xml:space="preserve">) </w:t>
      </w:r>
      <w:r w:rsidRPr="00147333">
        <w:rPr>
          <w:rFonts w:ascii="Simplified Arabic" w:eastAsia="Calibri" w:hAnsi="Simplified Arabic" w:cs="Simplified Arabic" w:hint="cs"/>
          <w:sz w:val="28"/>
          <w:szCs w:val="28"/>
          <w:rtl/>
          <w:lang w:bidi="ar-IQ"/>
        </w:rPr>
        <w:t>.</w:t>
      </w:r>
      <w:r w:rsidRPr="00147333">
        <w:rPr>
          <w:rFonts w:ascii="Simplified Arabic" w:eastAsia="Calibri" w:hAnsi="Simplified Arabic" w:cs="Simplified Arabic"/>
          <w:sz w:val="28"/>
          <w:szCs w:val="28"/>
          <w:rtl/>
          <w:lang w:bidi="ar-IQ"/>
        </w:rPr>
        <w:t xml:space="preserve"> وبغية الالمام بالمجلس المذكور ، فسنتناول تكوينه ، وطريقة تعيين أعضائه ، واجتماعاته ، ومستحقات أعضائه وامتيازاتهم. </w:t>
      </w:r>
    </w:p>
    <w:p w:rsidR="00147333" w:rsidRPr="00147333" w:rsidRDefault="00147333" w:rsidP="00147333">
      <w:pPr>
        <w:jc w:val="right"/>
        <w:rPr>
          <w:rFonts w:ascii="Simplified Arabic" w:eastAsia="Calibri" w:hAnsi="Simplified Arabic" w:cs="Simplified Arabic"/>
          <w:b/>
          <w:bCs/>
          <w:sz w:val="28"/>
          <w:szCs w:val="28"/>
          <w:rtl/>
          <w:lang w:bidi="ar-IQ"/>
        </w:rPr>
      </w:pPr>
      <w:r w:rsidRPr="00147333">
        <w:rPr>
          <w:rFonts w:ascii="Simplified Arabic" w:eastAsia="Calibri" w:hAnsi="Simplified Arabic" w:cs="Simplified Arabic" w:hint="cs"/>
          <w:b/>
          <w:bCs/>
          <w:sz w:val="28"/>
          <w:szCs w:val="28"/>
          <w:rtl/>
          <w:lang w:bidi="ar-IQ"/>
        </w:rPr>
        <w:t>الموضوع الأول</w:t>
      </w:r>
      <w:r w:rsidRPr="00147333">
        <w:rPr>
          <w:rFonts w:ascii="Simplified Arabic" w:eastAsia="Calibri" w:hAnsi="Simplified Arabic" w:cs="Simplified Arabic"/>
          <w:b/>
          <w:bCs/>
          <w:sz w:val="28"/>
          <w:szCs w:val="28"/>
          <w:rtl/>
          <w:lang w:bidi="ar-IQ"/>
        </w:rPr>
        <w:t xml:space="preserve"> – تكوين مجلس الإدارة</w:t>
      </w:r>
    </w:p>
    <w:p w:rsidR="00147333" w:rsidRPr="00147333" w:rsidRDefault="00147333" w:rsidP="00147333">
      <w:pPr>
        <w:jc w:val="right"/>
        <w:rPr>
          <w:rFonts w:ascii="Simplified Arabic" w:eastAsia="Calibri" w:hAnsi="Simplified Arabic" w:cs="Simplified Arabic"/>
          <w:sz w:val="28"/>
          <w:szCs w:val="28"/>
          <w:rtl/>
          <w:lang w:bidi="ar-IQ"/>
        </w:rPr>
      </w:pPr>
      <w:r w:rsidRPr="00147333">
        <w:rPr>
          <w:rFonts w:ascii="Simplified Arabic" w:eastAsia="Calibri" w:hAnsi="Simplified Arabic" w:cs="Simplified Arabic"/>
          <w:sz w:val="28"/>
          <w:szCs w:val="28"/>
          <w:rtl/>
          <w:lang w:bidi="ar-IQ"/>
        </w:rPr>
        <w:t>يتكون مجلس إدارة البنك المركزي من عدد من الأعضاء يختلف من دولة إلى أخرى</w:t>
      </w:r>
      <w:r w:rsidRPr="00147333">
        <w:rPr>
          <w:rFonts w:ascii="Simplified Arabic" w:eastAsia="Calibri" w:hAnsi="Simplified Arabic" w:cs="Simplified Arabic" w:hint="cs"/>
          <w:sz w:val="28"/>
          <w:szCs w:val="28"/>
          <w:rtl/>
          <w:lang w:bidi="ar-IQ"/>
        </w:rPr>
        <w:t xml:space="preserve"> ،</w:t>
      </w:r>
      <w:r w:rsidRPr="00147333">
        <w:rPr>
          <w:rFonts w:ascii="Simplified Arabic" w:eastAsia="Calibri" w:hAnsi="Simplified Arabic" w:cs="Simplified Arabic"/>
          <w:sz w:val="28"/>
          <w:szCs w:val="28"/>
          <w:rtl/>
          <w:lang w:bidi="ar-IQ"/>
        </w:rPr>
        <w:t xml:space="preserve"> فالبنك المركزي العراقي على سبيل المثل</w:t>
      </w:r>
      <w:r w:rsidRPr="00147333">
        <w:rPr>
          <w:rFonts w:ascii="Simplified Arabic" w:eastAsia="Calibri" w:hAnsi="Simplified Arabic" w:cs="Simplified Arabic" w:hint="cs"/>
          <w:sz w:val="28"/>
          <w:szCs w:val="28"/>
          <w:rtl/>
          <w:lang w:bidi="ar-IQ"/>
        </w:rPr>
        <w:t xml:space="preserve"> :</w:t>
      </w:r>
      <w:r w:rsidRPr="00147333">
        <w:rPr>
          <w:rFonts w:ascii="Simplified Arabic" w:eastAsia="Calibri" w:hAnsi="Simplified Arabic" w:cs="Simplified Arabic"/>
          <w:sz w:val="28"/>
          <w:szCs w:val="28"/>
          <w:rtl/>
          <w:lang w:bidi="ar-IQ"/>
        </w:rPr>
        <w:t xml:space="preserve"> يتكون من تسعة أعضاء هم : المحافظ ، ونائباه ، وثلاثة من كبار المديرين في البنك، اضافة إلى ثلاثة أعضاء يمتلكون خبرة مالية ، ومصرفية ، وقانونية مناسبة ممن لم يسبق للبنك المركزي تعيينهم في أي منصب خلال سنة من تاريخ ترشيحهم لعضوية المجلس</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12"/>
      </w:r>
      <w:r w:rsidRPr="00147333">
        <w:rPr>
          <w:rFonts w:ascii="Simplified Arabic" w:eastAsia="Calibri" w:hAnsi="Simplified Arabic" w:cs="Simplified Arabic"/>
          <w:sz w:val="28"/>
          <w:szCs w:val="28"/>
          <w:vertAlign w:val="superscript"/>
          <w:rtl/>
          <w:lang w:bidi="ar-IQ"/>
        </w:rPr>
        <w:t xml:space="preserve"> </w:t>
      </w:r>
      <w:r w:rsidRPr="00147333">
        <w:rPr>
          <w:rFonts w:ascii="Simplified Arabic" w:eastAsia="Calibri" w:hAnsi="Simplified Arabic" w:cs="Simplified Arabic" w:hint="cs"/>
          <w:sz w:val="28"/>
          <w:szCs w:val="28"/>
          <w:vertAlign w:val="superscript"/>
          <w:rtl/>
          <w:lang w:bidi="ar-IQ"/>
        </w:rPr>
        <w:t xml:space="preserve">) </w:t>
      </w:r>
      <w:r w:rsidRPr="00147333">
        <w:rPr>
          <w:rFonts w:ascii="Simplified Arabic" w:eastAsia="Calibri" w:hAnsi="Simplified Arabic" w:cs="Simplified Arabic"/>
          <w:sz w:val="28"/>
          <w:szCs w:val="28"/>
          <w:rtl/>
          <w:lang w:bidi="ar-IQ"/>
        </w:rPr>
        <w:t>.</w:t>
      </w:r>
    </w:p>
    <w:p w:rsidR="00147333" w:rsidRPr="00147333" w:rsidRDefault="00147333" w:rsidP="00147333">
      <w:pPr>
        <w:jc w:val="right"/>
        <w:rPr>
          <w:rFonts w:ascii="Simplified Arabic" w:eastAsia="Calibri" w:hAnsi="Simplified Arabic" w:cs="Simplified Arabic"/>
          <w:sz w:val="28"/>
          <w:szCs w:val="28"/>
          <w:rtl/>
          <w:lang w:bidi="ar-IQ"/>
        </w:rPr>
      </w:pPr>
      <w:r w:rsidRPr="00147333">
        <w:rPr>
          <w:rFonts w:ascii="Simplified Arabic" w:eastAsia="Calibri" w:hAnsi="Simplified Arabic" w:cs="Simplified Arabic"/>
          <w:sz w:val="28"/>
          <w:szCs w:val="28"/>
          <w:rtl/>
          <w:lang w:bidi="ar-IQ"/>
        </w:rPr>
        <w:t>والملاحظ  أن قانون البنك المركزي العراقي لم يبين المقصود بكبار المديرين فهل يقصد بهم المدراء الكبار بالسن أم بأقدمية الخدمية ؟ هذا من جهة ، ومن جهة أخرى يلاحظ أن تكوين مجلس الإدارة جاء خلوا من أي تمثيل للسلطة المركزية مما يكسب  المجلس قدرا أكبر من الاستقلال على خلاف مجلس الإدارة المشكل وفقا لأحكام قانون البنك المركزي الملغى لسنة</w:t>
      </w:r>
      <w:r w:rsidRPr="00147333">
        <w:rPr>
          <w:rFonts w:ascii="Simplified Arabic" w:eastAsia="Calibri" w:hAnsi="Simplified Arabic" w:cs="Simplified Arabic" w:hint="cs"/>
          <w:sz w:val="28"/>
          <w:szCs w:val="28"/>
          <w:rtl/>
          <w:lang w:bidi="ar-IQ"/>
        </w:rPr>
        <w:t xml:space="preserve"> :</w:t>
      </w:r>
      <w:r w:rsidRPr="00147333">
        <w:rPr>
          <w:rFonts w:ascii="Simplified Arabic" w:eastAsia="Calibri" w:hAnsi="Simplified Arabic" w:cs="Simplified Arabic"/>
          <w:sz w:val="28"/>
          <w:szCs w:val="28"/>
          <w:rtl/>
          <w:lang w:bidi="ar-IQ"/>
        </w:rPr>
        <w:t xml:space="preserve"> 1976 الذي ضم ممثلين للسلطة المركزية بلغ عددهم ستة أعضاء مثلوا كل من مجلس التخطيط ( الملغى ) ووزارات المالية ، والتجارة الخارجية ( الملغاة )</w:t>
      </w:r>
      <w:r w:rsidRPr="00147333">
        <w:rPr>
          <w:rFonts w:ascii="Simplified Arabic" w:eastAsia="Calibri" w:hAnsi="Simplified Arabic" w:cs="Simplified Arabic" w:hint="cs"/>
          <w:sz w:val="28"/>
          <w:szCs w:val="28"/>
          <w:rtl/>
          <w:lang w:bidi="ar-IQ"/>
        </w:rPr>
        <w:t xml:space="preserve"> </w:t>
      </w:r>
      <w:r w:rsidRPr="00147333">
        <w:rPr>
          <w:rFonts w:ascii="Simplified Arabic" w:eastAsia="Calibri" w:hAnsi="Simplified Arabic" w:cs="Simplified Arabic"/>
          <w:sz w:val="28"/>
          <w:szCs w:val="28"/>
          <w:rtl/>
          <w:lang w:bidi="ar-IQ"/>
        </w:rPr>
        <w:t>، والتجارة الداخلية ( الملغاة ) ، والنفط ، والعدل</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13"/>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rtl/>
          <w:lang w:bidi="ar-IQ"/>
        </w:rPr>
        <w:t xml:space="preserve"> ، وبسبب هذه المبالغة في التمثيل الحكومي التي أدت إلى هيمنة السلطة المركزية على سياسة البنك المركزي فقد جرى تعديل على هذا التشكيل تمثل بإلغاء عضوية ممثلي </w:t>
      </w:r>
      <w:r w:rsidRPr="00147333">
        <w:rPr>
          <w:rFonts w:ascii="Simplified Arabic" w:eastAsia="Calibri" w:hAnsi="Simplified Arabic" w:cs="Simplified Arabic"/>
          <w:sz w:val="28"/>
          <w:szCs w:val="28"/>
          <w:rtl/>
          <w:lang w:bidi="ar-IQ"/>
        </w:rPr>
        <w:lastRenderedPageBreak/>
        <w:t>الوزارات المذكورة والإكتفاء بعضوية ممثل عن وزارة المالية</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14"/>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rtl/>
          <w:lang w:bidi="ar-IQ"/>
        </w:rPr>
        <w:t>. وهو المسلك ذاته الذي سلكته قوانين البنوك المركزية المقارنة مثل</w:t>
      </w:r>
      <w:r w:rsidRPr="00147333">
        <w:rPr>
          <w:rFonts w:ascii="Simplified Arabic" w:eastAsia="Calibri" w:hAnsi="Simplified Arabic" w:cs="Simplified Arabic" w:hint="cs"/>
          <w:sz w:val="28"/>
          <w:szCs w:val="28"/>
          <w:rtl/>
          <w:lang w:bidi="ar-IQ"/>
        </w:rPr>
        <w:t xml:space="preserve"> :</w:t>
      </w:r>
      <w:r w:rsidRPr="00147333">
        <w:rPr>
          <w:rFonts w:ascii="Simplified Arabic" w:eastAsia="Calibri" w:hAnsi="Simplified Arabic" w:cs="Simplified Arabic"/>
          <w:sz w:val="28"/>
          <w:szCs w:val="28"/>
          <w:rtl/>
          <w:lang w:bidi="ar-IQ"/>
        </w:rPr>
        <w:t xml:space="preserve"> القانون المصري</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15"/>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t xml:space="preserve"> </w:t>
      </w:r>
      <w:r w:rsidRPr="00147333">
        <w:rPr>
          <w:rFonts w:ascii="Simplified Arabic" w:eastAsia="Calibri" w:hAnsi="Simplified Arabic" w:cs="Simplified Arabic"/>
          <w:sz w:val="28"/>
          <w:szCs w:val="28"/>
          <w:rtl/>
          <w:lang w:bidi="ar-IQ"/>
        </w:rPr>
        <w:t>، والبحريني</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16"/>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rtl/>
          <w:lang w:bidi="ar-IQ"/>
        </w:rPr>
        <w:t xml:space="preserve"> .</w:t>
      </w:r>
    </w:p>
    <w:p w:rsidR="00147333" w:rsidRPr="00147333" w:rsidRDefault="00147333" w:rsidP="00147333">
      <w:pPr>
        <w:jc w:val="right"/>
        <w:rPr>
          <w:rFonts w:ascii="Simplified Arabic" w:eastAsia="Calibri" w:hAnsi="Simplified Arabic" w:cs="Simplified Arabic"/>
          <w:sz w:val="28"/>
          <w:szCs w:val="28"/>
          <w:rtl/>
          <w:lang w:bidi="ar-IQ"/>
        </w:rPr>
      </w:pPr>
      <w:r w:rsidRPr="00147333">
        <w:rPr>
          <w:rFonts w:ascii="Simplified Arabic" w:eastAsia="Calibri" w:hAnsi="Simplified Arabic" w:cs="Simplified Arabic" w:hint="cs"/>
          <w:b/>
          <w:bCs/>
          <w:sz w:val="28"/>
          <w:szCs w:val="28"/>
          <w:rtl/>
          <w:lang w:bidi="ar-IQ"/>
        </w:rPr>
        <w:t>الموضوع الثاني</w:t>
      </w:r>
      <w:r w:rsidRPr="00147333">
        <w:rPr>
          <w:rFonts w:ascii="Simplified Arabic" w:eastAsia="Calibri" w:hAnsi="Simplified Arabic" w:cs="Simplified Arabic"/>
          <w:b/>
          <w:bCs/>
          <w:sz w:val="28"/>
          <w:szCs w:val="28"/>
          <w:rtl/>
          <w:lang w:bidi="ar-IQ"/>
        </w:rPr>
        <w:t xml:space="preserve"> – طريقة التعيين في مجلس الإدارة</w:t>
      </w:r>
    </w:p>
    <w:p w:rsidR="00147333" w:rsidRPr="00147333" w:rsidRDefault="00147333" w:rsidP="00147333">
      <w:pPr>
        <w:jc w:val="right"/>
        <w:rPr>
          <w:rFonts w:ascii="Simplified Arabic" w:eastAsia="Calibri" w:hAnsi="Simplified Arabic" w:cs="Simplified Arabic"/>
          <w:sz w:val="28"/>
          <w:szCs w:val="28"/>
          <w:rtl/>
          <w:lang w:bidi="ar-IQ"/>
        </w:rPr>
      </w:pPr>
      <w:r w:rsidRPr="00147333">
        <w:rPr>
          <w:rFonts w:ascii="Simplified Arabic" w:eastAsia="Calibri" w:hAnsi="Simplified Arabic" w:cs="Simplified Arabic"/>
          <w:sz w:val="28"/>
          <w:szCs w:val="28"/>
          <w:rtl/>
          <w:lang w:bidi="ar-IQ"/>
        </w:rPr>
        <w:t xml:space="preserve">رسم قانون البنك المركزي العراقي ، في بدايه صدوره سنة </w:t>
      </w:r>
      <w:r w:rsidRPr="00147333">
        <w:rPr>
          <w:rFonts w:ascii="Simplified Arabic" w:eastAsia="Calibri" w:hAnsi="Simplified Arabic" w:cs="Simplified Arabic" w:hint="cs"/>
          <w:sz w:val="28"/>
          <w:szCs w:val="28"/>
          <w:rtl/>
          <w:lang w:bidi="ar-IQ"/>
        </w:rPr>
        <w:t xml:space="preserve">: </w:t>
      </w:r>
      <w:r w:rsidRPr="00147333">
        <w:rPr>
          <w:rFonts w:ascii="Simplified Arabic" w:eastAsia="Calibri" w:hAnsi="Simplified Arabic" w:cs="Simplified Arabic"/>
          <w:sz w:val="28"/>
          <w:szCs w:val="28"/>
          <w:rtl/>
          <w:lang w:bidi="ar-IQ"/>
        </w:rPr>
        <w:t xml:space="preserve">2004 ، طريقة معينة لاختيار أعضاء مجلس الإدارة تمثلت بقيام سلطة التعيين بتعيين المحافظ ، ونائبيه ، وبقية أعضاء المجلس ، وسلطة التعيين تعني هنا رئيس الحكومة </w:t>
      </w:r>
      <w:r w:rsidRPr="00147333">
        <w:rPr>
          <w:rFonts w:ascii="Simplified Arabic" w:eastAsia="Calibri" w:hAnsi="Simplified Arabic" w:cs="Simplified Arabic" w:hint="cs"/>
          <w:sz w:val="28"/>
          <w:szCs w:val="28"/>
          <w:rtl/>
          <w:lang w:bidi="ar-IQ"/>
        </w:rPr>
        <w:t xml:space="preserve">، لكن هذا التعيين </w:t>
      </w:r>
      <w:r w:rsidRPr="00147333">
        <w:rPr>
          <w:rFonts w:ascii="Simplified Arabic" w:eastAsia="Calibri" w:hAnsi="Simplified Arabic" w:cs="Simplified Arabic"/>
          <w:sz w:val="28"/>
          <w:szCs w:val="28"/>
          <w:rtl/>
          <w:lang w:bidi="ar-IQ"/>
        </w:rPr>
        <w:t>غير نهائي ، لأنه يخضع لمصادقة السلطة التشريعية</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17"/>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rtl/>
          <w:lang w:bidi="ar-IQ"/>
        </w:rPr>
        <w:t>. وعلى العموم فإن قانون البنك المركزي ألزم سلطة التعيين بالتشاور مع المحافظ ، ونائبيه بشأن ترشيح المديرين في البنك المركزي لعضوية مجلس إدارته</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18"/>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rtl/>
          <w:lang w:bidi="ar-IQ"/>
        </w:rPr>
        <w:t>.</w:t>
      </w:r>
      <w:r w:rsidRPr="00147333">
        <w:rPr>
          <w:rFonts w:ascii="Simplified Arabic" w:eastAsia="Calibri" w:hAnsi="Simplified Arabic" w:cs="Simplified Arabic"/>
          <w:sz w:val="28"/>
          <w:szCs w:val="28"/>
          <w:vertAlign w:val="superscript"/>
          <w:rtl/>
          <w:lang w:bidi="ar-IQ"/>
        </w:rPr>
        <w:t xml:space="preserve"> </w:t>
      </w:r>
    </w:p>
    <w:p w:rsidR="00147333" w:rsidRPr="00147333" w:rsidRDefault="00147333" w:rsidP="00147333">
      <w:pPr>
        <w:jc w:val="right"/>
        <w:rPr>
          <w:rFonts w:ascii="Simplified Arabic" w:eastAsia="Calibri" w:hAnsi="Simplified Arabic" w:cs="Simplified Arabic"/>
          <w:sz w:val="28"/>
          <w:szCs w:val="28"/>
          <w:rtl/>
          <w:lang w:bidi="ar-IQ"/>
        </w:rPr>
      </w:pPr>
      <w:r w:rsidRPr="00147333">
        <w:rPr>
          <w:rFonts w:ascii="Simplified Arabic" w:eastAsia="Calibri" w:hAnsi="Simplified Arabic" w:cs="Simplified Arabic" w:hint="cs"/>
          <w:sz w:val="28"/>
          <w:szCs w:val="28"/>
          <w:rtl/>
          <w:lang w:bidi="ar-IQ"/>
        </w:rPr>
        <w:t xml:space="preserve">  </w:t>
      </w:r>
      <w:r w:rsidRPr="00147333">
        <w:rPr>
          <w:rFonts w:ascii="Simplified Arabic" w:eastAsia="Calibri" w:hAnsi="Simplified Arabic" w:cs="Simplified Arabic"/>
          <w:sz w:val="28"/>
          <w:szCs w:val="28"/>
          <w:rtl/>
          <w:lang w:bidi="ar-IQ"/>
        </w:rPr>
        <w:t xml:space="preserve">إن الآلية التي رسمها قانون البنك المركزي العراقي لتعيين أعضاء مجلس الإدارة تم تعديلها سنة </w:t>
      </w:r>
    </w:p>
    <w:p w:rsidR="00147333" w:rsidRPr="00147333" w:rsidRDefault="00147333" w:rsidP="00147333">
      <w:pPr>
        <w:jc w:val="right"/>
        <w:rPr>
          <w:rFonts w:ascii="Simplified Arabic" w:eastAsia="Calibri" w:hAnsi="Simplified Arabic" w:cs="Simplified Arabic"/>
          <w:sz w:val="28"/>
          <w:szCs w:val="28"/>
          <w:rtl/>
          <w:lang w:bidi="ar-IQ"/>
        </w:rPr>
      </w:pPr>
      <w:r w:rsidRPr="00147333">
        <w:rPr>
          <w:rFonts w:ascii="Simplified Arabic" w:eastAsia="Calibri" w:hAnsi="Simplified Arabic" w:cs="Simplified Arabic"/>
          <w:sz w:val="28"/>
          <w:szCs w:val="28"/>
          <w:rtl/>
          <w:lang w:bidi="ar-IQ"/>
        </w:rPr>
        <w:t>2007</w:t>
      </w:r>
      <w:r w:rsidRPr="00147333">
        <w:rPr>
          <w:rFonts w:ascii="Simplified Arabic" w:eastAsia="Calibri" w:hAnsi="Simplified Arabic" w:cs="Simplified Arabic"/>
          <w:sz w:val="28"/>
          <w:szCs w:val="28"/>
          <w:vertAlign w:val="superscript"/>
          <w:rtl/>
          <w:lang w:bidi="ar-IQ"/>
        </w:rPr>
        <w:t xml:space="preserve"> </w:t>
      </w:r>
      <w:r w:rsidRPr="00147333">
        <w:rPr>
          <w:rFonts w:ascii="Simplified Arabic" w:eastAsia="Calibri" w:hAnsi="Simplified Arabic" w:cs="Simplified Arabic"/>
          <w:sz w:val="28"/>
          <w:szCs w:val="28"/>
          <w:rtl/>
          <w:lang w:bidi="ar-IQ"/>
        </w:rPr>
        <w:t xml:space="preserve"> بيد أن هذا التعديل كان معيبا </w:t>
      </w:r>
      <w:r w:rsidRPr="00147333">
        <w:rPr>
          <w:rFonts w:ascii="Simplified Arabic" w:eastAsia="Calibri" w:hAnsi="Simplified Arabic" w:cs="Simplified Arabic" w:hint="cs"/>
          <w:sz w:val="28"/>
          <w:szCs w:val="28"/>
          <w:rtl/>
          <w:lang w:bidi="ar-IQ"/>
        </w:rPr>
        <w:t>؛</w:t>
      </w:r>
      <w:r w:rsidRPr="00147333">
        <w:rPr>
          <w:rFonts w:ascii="Simplified Arabic" w:eastAsia="Calibri" w:hAnsi="Simplified Arabic" w:cs="Simplified Arabic"/>
          <w:sz w:val="28"/>
          <w:szCs w:val="28"/>
          <w:rtl/>
          <w:lang w:bidi="ar-IQ"/>
        </w:rPr>
        <w:t xml:space="preserve"> لأنه أكتفى ببيان الجهة المختصة بتعيين المحافظ ، ونائبيه دون التطرق إلى الجهة ، والكيفية التي يتم بموجبها تعيين أعضاء المجلس الآخرين</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19"/>
      </w:r>
      <w:r w:rsidRPr="00147333">
        <w:rPr>
          <w:rFonts w:ascii="Simplified Arabic" w:eastAsia="Calibri" w:hAnsi="Simplified Arabic" w:cs="Simplified Arabic" w:hint="cs"/>
          <w:sz w:val="28"/>
          <w:szCs w:val="28"/>
          <w:vertAlign w:val="superscript"/>
          <w:rtl/>
          <w:lang w:bidi="ar-IQ"/>
        </w:rPr>
        <w:t xml:space="preserve"> )</w:t>
      </w:r>
      <w:r w:rsidRPr="00147333">
        <w:rPr>
          <w:rFonts w:ascii="Simplified Arabic" w:eastAsia="Calibri" w:hAnsi="Simplified Arabic" w:cs="Simplified Arabic" w:hint="cs"/>
          <w:sz w:val="28"/>
          <w:szCs w:val="28"/>
          <w:rtl/>
          <w:lang w:bidi="ar-IQ"/>
        </w:rPr>
        <w:t>.</w:t>
      </w:r>
    </w:p>
    <w:p w:rsidR="00147333" w:rsidRPr="00147333" w:rsidRDefault="00147333" w:rsidP="00147333">
      <w:pPr>
        <w:jc w:val="right"/>
        <w:rPr>
          <w:rFonts w:ascii="Simplified Arabic" w:eastAsia="Calibri" w:hAnsi="Simplified Arabic" w:cs="Simplified Arabic"/>
          <w:sz w:val="28"/>
          <w:szCs w:val="28"/>
          <w:rtl/>
          <w:lang w:bidi="ar-IQ"/>
        </w:rPr>
      </w:pPr>
      <w:r w:rsidRPr="00147333">
        <w:rPr>
          <w:rFonts w:ascii="Simplified Arabic" w:eastAsia="Calibri" w:hAnsi="Simplified Arabic" w:cs="Simplified Arabic"/>
          <w:sz w:val="28"/>
          <w:szCs w:val="28"/>
          <w:rtl/>
          <w:lang w:bidi="ar-IQ"/>
        </w:rPr>
        <w:lastRenderedPageBreak/>
        <w:t>عموما فإننا لو عقدنا مقارنة بين قانون البنك المركزي العراقي النافذ والقانون الملغى لسنة</w:t>
      </w:r>
      <w:r w:rsidRPr="00147333">
        <w:rPr>
          <w:rFonts w:ascii="Simplified Arabic" w:eastAsia="Calibri" w:hAnsi="Simplified Arabic" w:cs="Simplified Arabic" w:hint="cs"/>
          <w:sz w:val="28"/>
          <w:szCs w:val="28"/>
          <w:rtl/>
          <w:lang w:bidi="ar-IQ"/>
        </w:rPr>
        <w:t xml:space="preserve"> :</w:t>
      </w:r>
      <w:r w:rsidRPr="00147333">
        <w:rPr>
          <w:rFonts w:ascii="Simplified Arabic" w:eastAsia="Calibri" w:hAnsi="Simplified Arabic" w:cs="Simplified Arabic"/>
          <w:sz w:val="28"/>
          <w:szCs w:val="28"/>
          <w:rtl/>
          <w:lang w:bidi="ar-IQ"/>
        </w:rPr>
        <w:t xml:space="preserve"> 1976 من حيث مدى خضوع أعضاء مجلس الإدارة للسلطة المركزية بالنسبة لطريقة التعيين لوجدنا أن القانون الملغى كان أكثر حرصا على ربط أعضاء مجلس الإدارة بالسلطة المركزية ، وايجاد نوع من الرقابة الوصائية عليهم من خلال تعيين الأعضاء الاحتياط والأصليين بمرسوم جمهوري</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20"/>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rtl/>
          <w:lang w:bidi="ar-IQ"/>
        </w:rPr>
        <w:t xml:space="preserve"> ، اضافة إلى وجوب مصادقة رئاسة ديوان الرئاسة ( المنحل ) على الأعضاء الذين يقع عليهم اختيار محافظ البنك المركزي</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21"/>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rtl/>
          <w:lang w:bidi="ar-IQ"/>
        </w:rPr>
        <w:t>.</w:t>
      </w:r>
    </w:p>
    <w:p w:rsidR="00147333" w:rsidRPr="00147333" w:rsidRDefault="00147333" w:rsidP="00147333">
      <w:pPr>
        <w:jc w:val="right"/>
        <w:rPr>
          <w:rFonts w:ascii="Simplified Arabic" w:eastAsia="Calibri" w:hAnsi="Simplified Arabic" w:cs="Simplified Arabic"/>
          <w:sz w:val="28"/>
          <w:szCs w:val="28"/>
          <w:rtl/>
          <w:lang w:bidi="ar-IQ"/>
        </w:rPr>
      </w:pPr>
      <w:r w:rsidRPr="00147333">
        <w:rPr>
          <w:rFonts w:ascii="Simplified Arabic" w:eastAsia="Calibri" w:hAnsi="Simplified Arabic" w:cs="Simplified Arabic"/>
          <w:sz w:val="28"/>
          <w:szCs w:val="28"/>
          <w:rtl/>
          <w:lang w:bidi="ar-IQ"/>
        </w:rPr>
        <w:t>علما ان اخضاع تعيين أعضاء مجلس إدارة البنك المركزي لموافقة السلطة التنفيذية مسلك اعتادت عليه الكثير من القوانين العربية منها على سبيل المثل</w:t>
      </w:r>
      <w:r w:rsidRPr="00147333">
        <w:rPr>
          <w:rFonts w:ascii="Simplified Arabic" w:eastAsia="Calibri" w:hAnsi="Simplified Arabic" w:cs="Simplified Arabic" w:hint="cs"/>
          <w:sz w:val="28"/>
          <w:szCs w:val="28"/>
          <w:rtl/>
          <w:lang w:bidi="ar-IQ"/>
        </w:rPr>
        <w:t>:</w:t>
      </w:r>
      <w:r w:rsidRPr="00147333">
        <w:rPr>
          <w:rFonts w:ascii="Simplified Arabic" w:eastAsia="Calibri" w:hAnsi="Simplified Arabic" w:cs="Simplified Arabic"/>
          <w:sz w:val="28"/>
          <w:szCs w:val="28"/>
          <w:rtl/>
          <w:lang w:bidi="ar-IQ"/>
        </w:rPr>
        <w:t xml:space="preserve"> قانون البنك المركزي المصري النافذ الذي أخضع تشكيل مجلس الإدارة لقرار يصدر من رئيس الجمهورية بناء على اقتراح المحافظ</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22"/>
      </w:r>
      <w:r w:rsidRPr="00147333">
        <w:rPr>
          <w:rFonts w:ascii="Simplified Arabic" w:eastAsia="Calibri" w:hAnsi="Simplified Arabic" w:cs="Simplified Arabic"/>
          <w:sz w:val="28"/>
          <w:szCs w:val="28"/>
          <w:vertAlign w:val="superscript"/>
          <w:rtl/>
          <w:lang w:bidi="ar-IQ"/>
        </w:rPr>
        <w:t xml:space="preserve"> </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rtl/>
          <w:lang w:bidi="ar-IQ"/>
        </w:rPr>
        <w:t>، وقانون مصرف البحرين المركزي الذي حدد طريقة تعيين أعضاء مجلس الإدارة بصدور مرسوم</w:t>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vertAlign w:val="superscript"/>
          <w:rtl/>
          <w:lang w:bidi="ar-IQ"/>
        </w:rPr>
        <w:footnoteReference w:id="23"/>
      </w:r>
      <w:r w:rsidRPr="00147333">
        <w:rPr>
          <w:rFonts w:ascii="Simplified Arabic" w:eastAsia="Calibri" w:hAnsi="Simplified Arabic" w:cs="Simplified Arabic" w:hint="cs"/>
          <w:sz w:val="28"/>
          <w:szCs w:val="28"/>
          <w:vertAlign w:val="superscript"/>
          <w:rtl/>
          <w:lang w:bidi="ar-IQ"/>
        </w:rPr>
        <w:t>)</w:t>
      </w:r>
      <w:r w:rsidRPr="00147333">
        <w:rPr>
          <w:rFonts w:ascii="Simplified Arabic" w:eastAsia="Calibri" w:hAnsi="Simplified Arabic" w:cs="Simplified Arabic"/>
          <w:sz w:val="28"/>
          <w:szCs w:val="28"/>
          <w:rtl/>
          <w:lang w:bidi="ar-IQ"/>
        </w:rPr>
        <w:t>.</w:t>
      </w:r>
    </w:p>
    <w:p w:rsidR="00D30332" w:rsidRDefault="008D312E" w:rsidP="00147333">
      <w:pPr>
        <w:bidi/>
        <w:rPr>
          <w:lang w:bidi="ar-IQ"/>
        </w:rPr>
      </w:pPr>
      <w:bookmarkStart w:id="0" w:name="_GoBack"/>
      <w:bookmarkEnd w:id="0"/>
    </w:p>
    <w:sectPr w:rsidR="00D30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12E" w:rsidRDefault="008D312E" w:rsidP="00147333">
      <w:pPr>
        <w:spacing w:after="0" w:line="240" w:lineRule="auto"/>
      </w:pPr>
      <w:r>
        <w:separator/>
      </w:r>
    </w:p>
  </w:endnote>
  <w:endnote w:type="continuationSeparator" w:id="0">
    <w:p w:rsidR="008D312E" w:rsidRDefault="008D312E" w:rsidP="0014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12E" w:rsidRDefault="008D312E" w:rsidP="00147333">
      <w:pPr>
        <w:spacing w:after="0" w:line="240" w:lineRule="auto"/>
      </w:pPr>
      <w:r>
        <w:separator/>
      </w:r>
    </w:p>
  </w:footnote>
  <w:footnote w:type="continuationSeparator" w:id="0">
    <w:p w:rsidR="008D312E" w:rsidRDefault="008D312E" w:rsidP="00147333">
      <w:pPr>
        <w:spacing w:after="0" w:line="240" w:lineRule="auto"/>
      </w:pPr>
      <w:r>
        <w:continuationSeparator/>
      </w:r>
    </w:p>
  </w:footnote>
  <w:footnote w:id="1">
    <w:p w:rsidR="00147333" w:rsidRDefault="00147333" w:rsidP="00147333">
      <w:pPr>
        <w:pStyle w:val="FootnoteText"/>
        <w:jc w:val="right"/>
        <w:rPr>
          <w:rFonts w:hint="cs"/>
          <w:rtl/>
          <w:lang w:bidi="ar-IQ"/>
        </w:rPr>
      </w:pPr>
      <w:r>
        <w:rPr>
          <w:rFonts w:hint="cs"/>
          <w:rtl/>
          <w:lang w:bidi="ar-IQ"/>
        </w:rPr>
        <w:t xml:space="preserve">( 2 ) </w:t>
      </w:r>
      <w:r w:rsidRPr="00124F20">
        <w:rPr>
          <w:rFonts w:ascii="Simplified Arabic" w:hAnsi="Simplified Arabic" w:cs="Simplified Arabic"/>
          <w:sz w:val="24"/>
          <w:szCs w:val="24"/>
          <w:rtl/>
          <w:lang w:bidi="ar-IQ"/>
        </w:rPr>
        <w:t>نصت الفقرة ( ج ) من المادة ( 3 ) من قانون البنك المركزي الاردني لسنة</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1971 بأن</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 يعفى البنك المركزي من كافة الضرائب والرسوم الحكومية بما في ذلك رسوم طوابع الواردات ) </w:t>
      </w:r>
      <w:r>
        <w:rPr>
          <w:rFonts w:ascii="Simplified Arabic" w:hAnsi="Simplified Arabic" w:cs="Simplified Arabic" w:hint="cs"/>
          <w:sz w:val="24"/>
          <w:szCs w:val="24"/>
          <w:rtl/>
          <w:lang w:bidi="ar-IQ"/>
        </w:rPr>
        <w:t>.</w:t>
      </w:r>
      <w:r>
        <w:rPr>
          <w:rFonts w:hint="cs"/>
          <w:rtl/>
          <w:lang w:bidi="ar-IQ"/>
        </w:rPr>
        <w:t xml:space="preserve"> </w:t>
      </w:r>
    </w:p>
  </w:footnote>
  <w:footnote w:id="2">
    <w:p w:rsidR="00147333" w:rsidRDefault="00147333" w:rsidP="00147333">
      <w:pPr>
        <w:pStyle w:val="FootnoteText"/>
        <w:jc w:val="right"/>
        <w:rPr>
          <w:rFonts w:hint="cs"/>
          <w:rtl/>
          <w:lang w:bidi="ar-IQ"/>
        </w:rPr>
      </w:pPr>
      <w:r>
        <w:rPr>
          <w:rFonts w:hint="cs"/>
          <w:rtl/>
          <w:lang w:bidi="ar-IQ"/>
        </w:rPr>
        <w:t xml:space="preserve">( 3 ) </w:t>
      </w:r>
      <w:r w:rsidRPr="00124F20">
        <w:rPr>
          <w:rFonts w:ascii="Simplified Arabic" w:hAnsi="Simplified Arabic" w:cs="Simplified Arabic"/>
          <w:sz w:val="24"/>
          <w:szCs w:val="24"/>
          <w:rtl/>
          <w:lang w:bidi="ar-IQ"/>
        </w:rPr>
        <w:t>نصت المادة ( 28 ) من قانون مصرف البحرين المركزي النافذ بأن</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 يعفى المصرف المركزي من كافة الضرائب والرسوم على رأسماله ، وممتلكاته ، وعملياته ، وأرباحه ) . </w:t>
      </w:r>
      <w:r>
        <w:rPr>
          <w:rFonts w:hint="cs"/>
          <w:rtl/>
          <w:lang w:bidi="ar-IQ"/>
        </w:rPr>
        <w:t xml:space="preserve"> </w:t>
      </w:r>
    </w:p>
  </w:footnote>
  <w:footnote w:id="3">
    <w:p w:rsidR="00147333" w:rsidRDefault="00147333" w:rsidP="00147333">
      <w:pPr>
        <w:pStyle w:val="FootnoteText"/>
        <w:jc w:val="right"/>
        <w:rPr>
          <w:rFonts w:hint="cs"/>
          <w:rtl/>
          <w:lang w:bidi="ar-IQ"/>
        </w:rPr>
      </w:pPr>
      <w:r>
        <w:rPr>
          <w:rFonts w:hint="cs"/>
          <w:rtl/>
          <w:lang w:bidi="ar-IQ"/>
        </w:rPr>
        <w:t xml:space="preserve">( </w:t>
      </w:r>
      <w:r>
        <w:rPr>
          <w:rFonts w:hint="cs"/>
          <w:rtl/>
          <w:lang w:bidi="ar-IQ"/>
        </w:rPr>
        <w:t xml:space="preserve">1 ) </w:t>
      </w:r>
      <w:r w:rsidRPr="00124F20">
        <w:rPr>
          <w:rFonts w:ascii="Simplified Arabic" w:hAnsi="Simplified Arabic" w:cs="Simplified Arabic"/>
          <w:sz w:val="24"/>
          <w:szCs w:val="24"/>
          <w:rtl/>
          <w:lang w:bidi="ar-IQ"/>
        </w:rPr>
        <w:t>نصت المادة ( 44 ) من قانون البنك المركزي العراقي النافذ بأن : (يعفى البنك المركزي من الضرائب والرسوم الآتية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أ – الضرائب على دخل البنك المركزي العراقي أو أرباحه ( الأدق أن يُقال الدخل أو الربح الصافي) ب – ضرائب الملكية الخاصة على أصول البنك المركزي العراقي</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لا توجد في العراق ضريبة بهذا الأسم وانما توجد ضرائب تفرض على تملك رأس المال مثل</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ضريبة العرصات وضريبة على نقل ملكية العقار أو حق التصرف فيه ) ج – الضريبة المفروضة على تحويل الأموال وعلى المعاملات المالية الأخرى ( هذا النوع من الضرائب لا وجود له في النظام الضريبي العراقي </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لأن الضرائب لا تفرض على واقعة التحويل بذاتها بل على الأرباح المتولدة منها فنكون </w:t>
      </w:r>
      <w:r>
        <w:rPr>
          <w:rFonts w:ascii="Simplified Arabic" w:hAnsi="Simplified Arabic" w:cs="Simplified Arabic" w:hint="cs"/>
          <w:sz w:val="24"/>
          <w:szCs w:val="24"/>
          <w:rtl/>
          <w:lang w:bidi="ar-IQ"/>
        </w:rPr>
        <w:t>إ</w:t>
      </w:r>
      <w:r w:rsidRPr="00124F20">
        <w:rPr>
          <w:rFonts w:ascii="Simplified Arabic" w:hAnsi="Simplified Arabic" w:cs="Simplified Arabic"/>
          <w:sz w:val="24"/>
          <w:szCs w:val="24"/>
          <w:rtl/>
          <w:lang w:bidi="ar-IQ"/>
        </w:rPr>
        <w:t xml:space="preserve">زاء ضريبة دخل مفروضة على الأرباح الناجمة عن عمل تجاري ) د – الضرائب التي تحصل في شكل رسوم دمغة تجبى عند اصدار الأوراق المالية والعملات النقدية والورقية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ه – الرسوم الجمركية ورسوم الاستيراد وضرائب المبيعات وضرائب القيمة المضافة على الذهب المستورد والعملات النقدية الورقية والمعدنية التي تسلم إلى البنك المركزي العراقي ) </w:t>
      </w:r>
      <w:r>
        <w:rPr>
          <w:rFonts w:ascii="Simplified Arabic" w:hAnsi="Simplified Arabic" w:cs="Simplified Arabic" w:hint="cs"/>
          <w:sz w:val="24"/>
          <w:szCs w:val="24"/>
          <w:rtl/>
          <w:lang w:bidi="ar-IQ"/>
        </w:rPr>
        <w:t>.</w:t>
      </w:r>
      <w:r>
        <w:rPr>
          <w:rFonts w:hint="cs"/>
          <w:rtl/>
          <w:lang w:bidi="ar-IQ"/>
        </w:rPr>
        <w:t xml:space="preserve"> </w:t>
      </w:r>
    </w:p>
  </w:footnote>
  <w:footnote w:id="4">
    <w:p w:rsidR="00147333" w:rsidRDefault="00147333" w:rsidP="00147333">
      <w:pPr>
        <w:pStyle w:val="FootnoteText"/>
        <w:jc w:val="right"/>
        <w:rPr>
          <w:rFonts w:hint="cs"/>
          <w:rtl/>
          <w:lang w:bidi="ar-IQ"/>
        </w:rPr>
      </w:pPr>
      <w:r>
        <w:rPr>
          <w:rFonts w:hint="cs"/>
          <w:rtl/>
          <w:lang w:bidi="ar-IQ"/>
        </w:rPr>
        <w:t xml:space="preserve">( 2) </w:t>
      </w:r>
      <w:r w:rsidRPr="00124F20">
        <w:rPr>
          <w:rFonts w:ascii="Simplified Arabic" w:hAnsi="Simplified Arabic" w:cs="Simplified Arabic"/>
          <w:sz w:val="24"/>
          <w:szCs w:val="24"/>
          <w:rtl/>
          <w:lang w:bidi="ar-IQ"/>
        </w:rPr>
        <w:t>د . مدحت عباس امين ، ضريبة الدخل في التشريع الضريبي العراقي دراسة تحليلية لنصوص قانون ضريبة الدخل رقم</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133 لسنة</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1982 المعدل النافذ ، دراسة مقارنة ، القسم الأول ، بدون ذ</w:t>
      </w:r>
      <w:r>
        <w:rPr>
          <w:rFonts w:ascii="Simplified Arabic" w:hAnsi="Simplified Arabic" w:cs="Simplified Arabic"/>
          <w:sz w:val="24"/>
          <w:szCs w:val="24"/>
          <w:rtl/>
          <w:lang w:bidi="ar-IQ"/>
        </w:rPr>
        <w:t>كر دار النشر ، بغداد ، 1997 ، ص</w:t>
      </w:r>
      <w:r>
        <w:rPr>
          <w:rFonts w:ascii="Simplified Arabic" w:hAnsi="Simplified Arabic" w:cs="Simplified Arabic" w:hint="cs"/>
          <w:sz w:val="24"/>
          <w:szCs w:val="24"/>
          <w:rtl/>
          <w:lang w:bidi="ar-IQ"/>
        </w:rPr>
        <w:t>94 .</w:t>
      </w:r>
    </w:p>
  </w:footnote>
  <w:footnote w:id="5">
    <w:p w:rsidR="00147333" w:rsidRDefault="00147333" w:rsidP="00147333">
      <w:pPr>
        <w:pStyle w:val="FootnoteText"/>
        <w:jc w:val="right"/>
        <w:rPr>
          <w:rFonts w:hint="cs"/>
          <w:rtl/>
          <w:lang w:bidi="ar-IQ"/>
        </w:rPr>
      </w:pPr>
      <w:r>
        <w:rPr>
          <w:rFonts w:hint="cs"/>
          <w:rtl/>
          <w:lang w:bidi="ar-IQ"/>
        </w:rPr>
        <w:t xml:space="preserve">( </w:t>
      </w:r>
      <w:r>
        <w:rPr>
          <w:rFonts w:hint="cs"/>
          <w:rtl/>
          <w:lang w:bidi="ar-IQ"/>
        </w:rPr>
        <w:t xml:space="preserve">3 ) </w:t>
      </w:r>
      <w:r w:rsidRPr="00124F20">
        <w:rPr>
          <w:rFonts w:ascii="Simplified Arabic" w:hAnsi="Simplified Arabic" w:cs="Simplified Arabic"/>
          <w:sz w:val="24"/>
          <w:szCs w:val="24"/>
          <w:rtl/>
          <w:lang w:bidi="ar-IQ"/>
        </w:rPr>
        <w:t xml:space="preserve">نصت الفقرة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رابعا ) من المادة</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( 11 ) من قانون الشركات العامة رقم</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( 22 ) لسنة</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1997 بأن</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 يتم توزيع الربح ... وفق النسب الآتية</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( 45%) خمس واربعين من المئة للخزينة العامة )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علما أن الفقرة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أولا ) من المادة</w:t>
      </w:r>
      <w:r>
        <w:rPr>
          <w:rFonts w:ascii="Simplified Arabic" w:hAnsi="Simplified Arabic" w:cs="Simplified Arabic" w:hint="cs"/>
          <w:sz w:val="24"/>
          <w:szCs w:val="24"/>
          <w:rtl/>
          <w:lang w:bidi="ar-IQ"/>
        </w:rPr>
        <w:t xml:space="preserve"> :    </w:t>
      </w:r>
      <w:r w:rsidRPr="00124F20">
        <w:rPr>
          <w:rFonts w:ascii="Simplified Arabic" w:hAnsi="Simplified Arabic" w:cs="Simplified Arabic"/>
          <w:sz w:val="24"/>
          <w:szCs w:val="24"/>
          <w:rtl/>
          <w:lang w:bidi="ar-IQ"/>
        </w:rPr>
        <w:t xml:space="preserve"> ( 35 ) من قانون الموازنة العامة الاتحادية للسنة المالية</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2019 نصت بأن : ( تحول نسبة ( 50 % ) من حصة الخزينة في أرباح الشركات العامة بضمنها أرباح السنوات السابقة غير المدفوعة إلى الخزينة العامة قبل اكمال تدقيق حساباتها من ديوان الرقابة المالية الاتحادي ) . </w:t>
      </w:r>
      <w:r>
        <w:rPr>
          <w:rFonts w:hint="cs"/>
          <w:rtl/>
          <w:lang w:bidi="ar-IQ"/>
        </w:rPr>
        <w:t xml:space="preserve"> </w:t>
      </w:r>
    </w:p>
  </w:footnote>
  <w:footnote w:id="6">
    <w:p w:rsidR="00147333" w:rsidRDefault="00147333" w:rsidP="00147333">
      <w:pPr>
        <w:pStyle w:val="FootnoteText"/>
        <w:jc w:val="right"/>
        <w:rPr>
          <w:rFonts w:hint="cs"/>
          <w:rtl/>
          <w:lang w:bidi="ar-IQ"/>
        </w:rPr>
      </w:pPr>
      <w:r>
        <w:rPr>
          <w:rFonts w:hint="cs"/>
          <w:rtl/>
          <w:lang w:bidi="ar-IQ"/>
        </w:rPr>
        <w:t xml:space="preserve">( </w:t>
      </w:r>
      <w:r>
        <w:rPr>
          <w:rFonts w:hint="cs"/>
          <w:rtl/>
          <w:lang w:bidi="ar-IQ"/>
        </w:rPr>
        <w:t xml:space="preserve">1 ) </w:t>
      </w:r>
      <w:r w:rsidRPr="00124F20">
        <w:rPr>
          <w:rFonts w:ascii="Simplified Arabic" w:hAnsi="Simplified Arabic" w:cs="Simplified Arabic"/>
          <w:sz w:val="24"/>
          <w:szCs w:val="24"/>
          <w:rtl/>
          <w:lang w:bidi="ar-IQ"/>
        </w:rPr>
        <w:t>نصت الفقرة ( 8 ) من المادة ( السابعة ) من قانون ضريبة الدخل رقم ( 113 ) لسنة 1982 بأن</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 تعفى من الضريبة الم</w:t>
      </w:r>
      <w:r>
        <w:rPr>
          <w:rFonts w:ascii="Simplified Arabic" w:hAnsi="Simplified Arabic" w:cs="Simplified Arabic" w:hint="cs"/>
          <w:sz w:val="24"/>
          <w:szCs w:val="24"/>
          <w:rtl/>
          <w:lang w:bidi="ar-IQ"/>
        </w:rPr>
        <w:t>د</w:t>
      </w:r>
      <w:r w:rsidRPr="00124F20">
        <w:rPr>
          <w:rFonts w:ascii="Simplified Arabic" w:hAnsi="Simplified Arabic" w:cs="Simplified Arabic"/>
          <w:sz w:val="24"/>
          <w:szCs w:val="24"/>
          <w:rtl/>
          <w:lang w:bidi="ar-IQ"/>
        </w:rPr>
        <w:t xml:space="preserve">خولات الآتية : أرباح مدخولات مؤسسات ومنشآت القطاع العام ... ) </w:t>
      </w:r>
      <w:r>
        <w:rPr>
          <w:rFonts w:ascii="Simplified Arabic" w:hAnsi="Simplified Arabic" w:cs="Simplified Arabic" w:hint="cs"/>
          <w:sz w:val="24"/>
          <w:szCs w:val="24"/>
          <w:rtl/>
          <w:lang w:bidi="ar-IQ"/>
        </w:rPr>
        <w:t>.</w:t>
      </w:r>
      <w:r>
        <w:rPr>
          <w:rFonts w:hint="cs"/>
          <w:rtl/>
          <w:lang w:bidi="ar-IQ"/>
        </w:rPr>
        <w:t xml:space="preserve"> </w:t>
      </w:r>
    </w:p>
  </w:footnote>
  <w:footnote w:id="7">
    <w:p w:rsidR="00147333" w:rsidRDefault="00147333" w:rsidP="00147333">
      <w:pPr>
        <w:pStyle w:val="FootnoteText"/>
        <w:jc w:val="right"/>
        <w:rPr>
          <w:rFonts w:hint="cs"/>
          <w:rtl/>
          <w:lang w:bidi="ar-IQ"/>
        </w:rPr>
      </w:pPr>
      <w:r>
        <w:rPr>
          <w:rFonts w:hint="cs"/>
          <w:rtl/>
          <w:lang w:bidi="ar-IQ"/>
        </w:rPr>
        <w:t xml:space="preserve">( 2 ) </w:t>
      </w:r>
      <w:r w:rsidRPr="00124F20">
        <w:rPr>
          <w:rFonts w:ascii="Simplified Arabic" w:hAnsi="Simplified Arabic" w:cs="Simplified Arabic"/>
          <w:sz w:val="24"/>
          <w:szCs w:val="24"/>
          <w:rtl/>
          <w:lang w:bidi="ar-IQ"/>
        </w:rPr>
        <w:t xml:space="preserve">د . محمد خالد المهايني ، منهجية الموازنة العامة للدولة في الجمهورية العربية السورية ، منشورات وزارة الثقافة ، دمشق ، 1994 ، ص 206 </w:t>
      </w:r>
      <w:r>
        <w:rPr>
          <w:rFonts w:ascii="Simplified Arabic" w:hAnsi="Simplified Arabic" w:cs="Simplified Arabic" w:hint="cs"/>
          <w:sz w:val="24"/>
          <w:szCs w:val="24"/>
          <w:rtl/>
          <w:lang w:bidi="ar-IQ"/>
        </w:rPr>
        <w:t>.</w:t>
      </w:r>
      <w:r>
        <w:rPr>
          <w:rFonts w:hint="cs"/>
          <w:rtl/>
          <w:lang w:bidi="ar-IQ"/>
        </w:rPr>
        <w:t xml:space="preserve"> </w:t>
      </w:r>
    </w:p>
  </w:footnote>
  <w:footnote w:id="8">
    <w:p w:rsidR="00147333" w:rsidRDefault="00147333" w:rsidP="00147333">
      <w:pPr>
        <w:pStyle w:val="FootnoteText"/>
        <w:jc w:val="right"/>
        <w:rPr>
          <w:rFonts w:hint="cs"/>
          <w:rtl/>
          <w:lang w:bidi="ar-IQ"/>
        </w:rPr>
      </w:pPr>
      <w:r>
        <w:rPr>
          <w:rFonts w:hint="cs"/>
          <w:rtl/>
          <w:lang w:bidi="ar-IQ"/>
        </w:rPr>
        <w:t xml:space="preserve">( 3 ) </w:t>
      </w:r>
      <w:r>
        <w:rPr>
          <w:rFonts w:ascii="Simplified Arabic" w:hAnsi="Simplified Arabic" w:cs="Simplified Arabic" w:hint="cs"/>
          <w:sz w:val="24"/>
          <w:szCs w:val="24"/>
          <w:rtl/>
          <w:lang w:bidi="ar-IQ"/>
        </w:rPr>
        <w:t>نصت</w:t>
      </w:r>
      <w:r w:rsidRPr="00124F20">
        <w:rPr>
          <w:rFonts w:ascii="Simplified Arabic" w:hAnsi="Simplified Arabic" w:cs="Simplified Arabic"/>
          <w:sz w:val="24"/>
          <w:szCs w:val="24"/>
          <w:rtl/>
          <w:lang w:bidi="ar-IQ"/>
        </w:rPr>
        <w:t xml:space="preserve"> المادة ( 14 ) من قانون النقد وبنك الكويت المركزي لسنة 1968</w:t>
      </w:r>
      <w:r>
        <w:rPr>
          <w:rFonts w:ascii="Simplified Arabic" w:hAnsi="Simplified Arabic" w:cs="Simplified Arabic" w:hint="cs"/>
          <w:sz w:val="24"/>
          <w:szCs w:val="24"/>
          <w:rtl/>
          <w:lang w:bidi="ar-IQ"/>
        </w:rPr>
        <w:t xml:space="preserve"> بأن : ( ... لا تنطبق على أعمال البنك المركزي أحكام الرقابة المسبقة المقررة بمقتضى القانون رقم ( 30 ) لسنة 1964 بإنشاء ديوان المحاسبة ... ) .</w:t>
      </w:r>
    </w:p>
  </w:footnote>
  <w:footnote w:id="9">
    <w:p w:rsidR="00147333" w:rsidRDefault="00147333" w:rsidP="00147333">
      <w:pPr>
        <w:pStyle w:val="FootnoteText"/>
        <w:jc w:val="right"/>
        <w:rPr>
          <w:rFonts w:hint="cs"/>
          <w:rtl/>
          <w:lang w:bidi="ar-IQ"/>
        </w:rPr>
      </w:pPr>
      <w:r>
        <w:rPr>
          <w:rFonts w:hint="cs"/>
          <w:rtl/>
          <w:lang w:bidi="ar-IQ"/>
        </w:rPr>
        <w:t xml:space="preserve">( </w:t>
      </w:r>
      <w:r>
        <w:rPr>
          <w:rFonts w:hint="cs"/>
          <w:rtl/>
          <w:lang w:bidi="ar-IQ"/>
        </w:rPr>
        <w:t xml:space="preserve">4 ) </w:t>
      </w:r>
      <w:r>
        <w:rPr>
          <w:rFonts w:ascii="Simplified Arabic" w:hAnsi="Simplified Arabic" w:cs="Simplified Arabic" w:hint="cs"/>
          <w:sz w:val="24"/>
          <w:szCs w:val="24"/>
          <w:rtl/>
          <w:lang w:bidi="ar-IQ"/>
        </w:rPr>
        <w:t xml:space="preserve">نصت </w:t>
      </w:r>
      <w:r>
        <w:rPr>
          <w:rFonts w:ascii="Simplified Arabic" w:hAnsi="Simplified Arabic" w:cs="Simplified Arabic"/>
          <w:sz w:val="24"/>
          <w:szCs w:val="24"/>
          <w:rtl/>
          <w:lang w:bidi="ar-IQ"/>
        </w:rPr>
        <w:t xml:space="preserve">الفقرة ( </w:t>
      </w:r>
      <w:r>
        <w:rPr>
          <w:rFonts w:ascii="Simplified Arabic" w:hAnsi="Simplified Arabic" w:cs="Simplified Arabic" w:hint="cs"/>
          <w:sz w:val="24"/>
          <w:szCs w:val="24"/>
          <w:rtl/>
          <w:lang w:bidi="ar-IQ"/>
        </w:rPr>
        <w:t>ج</w:t>
      </w:r>
      <w:r>
        <w:rPr>
          <w:rFonts w:ascii="Simplified Arabic" w:hAnsi="Simplified Arabic" w:cs="Simplified Arabic"/>
          <w:sz w:val="24"/>
          <w:szCs w:val="24"/>
          <w:rtl/>
          <w:lang w:bidi="ar-IQ"/>
        </w:rPr>
        <w:t xml:space="preserve"> ) من المادة (</w:t>
      </w:r>
      <w:r>
        <w:rPr>
          <w:rFonts w:ascii="Simplified Arabic" w:hAnsi="Simplified Arabic" w:cs="Simplified Arabic" w:hint="cs"/>
          <w:sz w:val="24"/>
          <w:szCs w:val="24"/>
          <w:rtl/>
          <w:lang w:bidi="ar-IQ"/>
        </w:rPr>
        <w:t xml:space="preserve"> 2</w:t>
      </w:r>
      <w:r w:rsidRPr="00124F20">
        <w:rPr>
          <w:rFonts w:ascii="Simplified Arabic" w:hAnsi="Simplified Arabic" w:cs="Simplified Arabic"/>
          <w:sz w:val="24"/>
          <w:szCs w:val="24"/>
          <w:rtl/>
          <w:lang w:bidi="ar-IQ"/>
        </w:rPr>
        <w:t xml:space="preserve"> </w:t>
      </w:r>
      <w:r>
        <w:rPr>
          <w:rFonts w:ascii="Simplified Arabic" w:hAnsi="Simplified Arabic" w:cs="Simplified Arabic"/>
          <w:sz w:val="24"/>
          <w:szCs w:val="24"/>
          <w:rtl/>
          <w:lang w:bidi="ar-IQ"/>
        </w:rPr>
        <w:t xml:space="preserve">) من قانون </w:t>
      </w:r>
      <w:r>
        <w:rPr>
          <w:rFonts w:ascii="Simplified Arabic" w:hAnsi="Simplified Arabic" w:cs="Simplified Arabic" w:hint="cs"/>
          <w:sz w:val="24"/>
          <w:szCs w:val="24"/>
          <w:rtl/>
          <w:lang w:bidi="ar-IQ"/>
        </w:rPr>
        <w:t>مصرف البحرين المركزي والمؤسسات المالية</w:t>
      </w:r>
      <w:r w:rsidRPr="00124F20">
        <w:rPr>
          <w:rFonts w:ascii="Simplified Arabic" w:hAnsi="Simplified Arabic" w:cs="Simplified Arabic"/>
          <w:sz w:val="24"/>
          <w:szCs w:val="24"/>
          <w:rtl/>
          <w:lang w:bidi="ar-IQ"/>
        </w:rPr>
        <w:t xml:space="preserve"> النافذ</w:t>
      </w:r>
      <w:r>
        <w:rPr>
          <w:rFonts w:ascii="Simplified Arabic" w:hAnsi="Simplified Arabic" w:cs="Simplified Arabic" w:hint="cs"/>
          <w:sz w:val="24"/>
          <w:szCs w:val="24"/>
          <w:rtl/>
          <w:lang w:bidi="ar-IQ"/>
        </w:rPr>
        <w:t xml:space="preserve"> بأن : ( ... لا تسري على المصرف المركزي أحكام أي قانون آخر يقضي بفرض الرقابة السابقة على أعماله ) .</w:t>
      </w:r>
      <w:r>
        <w:rPr>
          <w:rFonts w:hint="cs"/>
          <w:rtl/>
          <w:lang w:bidi="ar-IQ"/>
        </w:rPr>
        <w:t xml:space="preserve"> </w:t>
      </w:r>
    </w:p>
  </w:footnote>
  <w:footnote w:id="10">
    <w:p w:rsidR="00147333" w:rsidRPr="00BC11F5" w:rsidRDefault="00147333" w:rsidP="00147333">
      <w:pPr>
        <w:pStyle w:val="FootnoteText"/>
        <w:jc w:val="right"/>
        <w:rPr>
          <w:rFonts w:ascii="Simplified Arabic" w:hAnsi="Simplified Arabic" w:cs="Simplified Arabic"/>
          <w:sz w:val="24"/>
          <w:szCs w:val="24"/>
          <w:rtl/>
          <w:lang w:bidi="ar-IQ"/>
        </w:rPr>
      </w:pPr>
      <w:r w:rsidRPr="003E1C59">
        <w:rPr>
          <w:rFonts w:ascii="Arial" w:hAnsi="Arial"/>
          <w:rtl/>
          <w:lang w:bidi="ar-IQ"/>
        </w:rPr>
        <w:t xml:space="preserve">( </w:t>
      </w:r>
      <w:r>
        <w:rPr>
          <w:rFonts w:ascii="Arial" w:hAnsi="Arial" w:hint="cs"/>
          <w:rtl/>
          <w:lang w:bidi="ar-IQ"/>
        </w:rPr>
        <w:t>1</w:t>
      </w:r>
      <w:r w:rsidRPr="003E1C59">
        <w:rPr>
          <w:rFonts w:ascii="Arial" w:hAnsi="Arial"/>
          <w:rtl/>
          <w:lang w:bidi="ar-IQ"/>
        </w:rPr>
        <w:t xml:space="preserve"> ) </w:t>
      </w:r>
      <w:r w:rsidRPr="00BC11F5">
        <w:rPr>
          <w:rFonts w:ascii="Simplified Arabic" w:hAnsi="Simplified Arabic" w:cs="Simplified Arabic"/>
          <w:sz w:val="24"/>
          <w:szCs w:val="24"/>
          <w:rtl/>
          <w:lang w:bidi="ar-IQ"/>
        </w:rPr>
        <w:t>نصت المادة ( 14 ) من قانون رقم</w:t>
      </w:r>
      <w:r>
        <w:rPr>
          <w:rFonts w:ascii="Simplified Arabic" w:hAnsi="Simplified Arabic" w:cs="Simplified Arabic" w:hint="cs"/>
          <w:sz w:val="24"/>
          <w:szCs w:val="24"/>
          <w:rtl/>
          <w:lang w:bidi="ar-IQ"/>
        </w:rPr>
        <w:t xml:space="preserve"> :</w:t>
      </w:r>
      <w:r w:rsidRPr="00BC11F5">
        <w:rPr>
          <w:rFonts w:ascii="Simplified Arabic" w:hAnsi="Simplified Arabic" w:cs="Simplified Arabic"/>
          <w:sz w:val="24"/>
          <w:szCs w:val="24"/>
          <w:rtl/>
          <w:lang w:bidi="ar-IQ"/>
        </w:rPr>
        <w:t xml:space="preserve"> ( 32 ) لسنة </w:t>
      </w:r>
      <w:r>
        <w:rPr>
          <w:rFonts w:ascii="Simplified Arabic" w:hAnsi="Simplified Arabic" w:cs="Simplified Arabic" w:hint="cs"/>
          <w:sz w:val="24"/>
          <w:szCs w:val="24"/>
          <w:rtl/>
          <w:lang w:bidi="ar-IQ"/>
        </w:rPr>
        <w:t>:</w:t>
      </w:r>
      <w:r w:rsidRPr="00BC11F5">
        <w:rPr>
          <w:rFonts w:ascii="Simplified Arabic" w:hAnsi="Simplified Arabic" w:cs="Simplified Arabic"/>
          <w:sz w:val="24"/>
          <w:szCs w:val="24"/>
          <w:rtl/>
          <w:lang w:bidi="ar-IQ"/>
        </w:rPr>
        <w:t xml:space="preserve"> 1968 في شأن النقد وبنك الكويت المركزي وتنظيم المهنة المصرفية المعدل بأن : ( ... تقتصر مهمة الديوان – ديوان المحاسبة – على تدقيق حسابات البنك وموجوداته ، ولا يكون له التدخل بأية صورة من الصور في تسيير أعمال البنك أو التعرض لسياسته . ويجب أن يكون الموظف الفني التابع لديوان المحاسبة والذي يقوم بتدقيق أعمال البنك مؤهلا تأهيلا فنيا كافيا وذا خبرة خاصة بأعمال البنوك ) . كما نصت الفقرة ( د ) من المادة </w:t>
      </w:r>
      <w:r>
        <w:rPr>
          <w:rFonts w:ascii="Simplified Arabic" w:hAnsi="Simplified Arabic" w:cs="Simplified Arabic" w:hint="cs"/>
          <w:sz w:val="24"/>
          <w:szCs w:val="24"/>
          <w:rtl/>
          <w:lang w:bidi="ar-IQ"/>
        </w:rPr>
        <w:t xml:space="preserve">: </w:t>
      </w:r>
      <w:r w:rsidRPr="00BC11F5">
        <w:rPr>
          <w:rFonts w:ascii="Simplified Arabic" w:hAnsi="Simplified Arabic" w:cs="Simplified Arabic"/>
          <w:sz w:val="24"/>
          <w:szCs w:val="24"/>
          <w:rtl/>
          <w:lang w:bidi="ar-IQ"/>
        </w:rPr>
        <w:t>( 2 ) من قانون مصرف البحري</w:t>
      </w:r>
      <w:r>
        <w:rPr>
          <w:rFonts w:ascii="Simplified Arabic" w:hAnsi="Simplified Arabic" w:cs="Simplified Arabic"/>
          <w:sz w:val="24"/>
          <w:szCs w:val="24"/>
          <w:rtl/>
          <w:lang w:bidi="ar-IQ"/>
        </w:rPr>
        <w:t>ن المركزي والمؤسسات المالية بأن</w:t>
      </w:r>
      <w:r>
        <w:rPr>
          <w:rFonts w:ascii="Simplified Arabic" w:hAnsi="Simplified Arabic" w:cs="Simplified Arabic" w:hint="cs"/>
          <w:sz w:val="24"/>
          <w:szCs w:val="24"/>
          <w:rtl/>
          <w:lang w:bidi="ar-IQ"/>
        </w:rPr>
        <w:t xml:space="preserve"> </w:t>
      </w:r>
      <w:r w:rsidRPr="00BC11F5">
        <w:rPr>
          <w:rFonts w:ascii="Simplified Arabic" w:hAnsi="Simplified Arabic" w:cs="Simplified Arabic"/>
          <w:sz w:val="24"/>
          <w:szCs w:val="24"/>
          <w:rtl/>
          <w:lang w:bidi="ar-IQ"/>
        </w:rPr>
        <w:t>: ( يقتصر نطا</w:t>
      </w:r>
      <w:r>
        <w:rPr>
          <w:rFonts w:ascii="Simplified Arabic" w:hAnsi="Simplified Arabic" w:cs="Simplified Arabic"/>
          <w:sz w:val="24"/>
          <w:szCs w:val="24"/>
          <w:rtl/>
          <w:lang w:bidi="ar-IQ"/>
        </w:rPr>
        <w:t>ق رقابة ديوان الرقابة المالية .</w:t>
      </w:r>
      <w:r w:rsidRPr="00BC11F5">
        <w:rPr>
          <w:rFonts w:ascii="Simplified Arabic" w:hAnsi="Simplified Arabic" w:cs="Simplified Arabic"/>
          <w:sz w:val="24"/>
          <w:szCs w:val="24"/>
          <w:rtl/>
          <w:lang w:bidi="ar-IQ"/>
        </w:rPr>
        <w:t xml:space="preserve">.. على تدقيق حسابات المصرف وموجوداته ، ولا يكون له التدخل بأية صورة من الصور في تسيير أعمال المصرف أو التعرض لسياساته . ويجب أن يكون الموظف الفني التابع لديوان الرقابة المالية والذي يقوم بتدقيق حسابات المصرف مؤهلا تأهيلا فنيا كافيا وذا خبرة خاصة بأعمال البنوك ) . </w:t>
      </w:r>
    </w:p>
  </w:footnote>
  <w:footnote w:id="11">
    <w:p w:rsidR="00147333" w:rsidRDefault="00147333" w:rsidP="00147333">
      <w:pPr>
        <w:pStyle w:val="FootnoteText"/>
        <w:jc w:val="right"/>
        <w:rPr>
          <w:rFonts w:hint="cs"/>
          <w:rtl/>
          <w:lang w:bidi="ar-IQ"/>
        </w:rPr>
      </w:pPr>
      <w:r>
        <w:rPr>
          <w:rFonts w:hint="cs"/>
          <w:rtl/>
          <w:lang w:bidi="ar-IQ"/>
        </w:rPr>
        <w:t>( 1 )</w:t>
      </w:r>
      <w:r w:rsidRPr="003E1C59">
        <w:rPr>
          <w:rFonts w:ascii="Simplified Arabic" w:hAnsi="Simplified Arabic" w:cs="Simplified Arabic"/>
          <w:sz w:val="24"/>
          <w:szCs w:val="24"/>
          <w:rtl/>
          <w:lang w:bidi="ar-IQ"/>
        </w:rPr>
        <w:t xml:space="preserve"> نصت الفقرة ( 1 ) من المادة ( 10 ) من قانون البنك المركزي العراقي النافذ بأن : ( سيكون المجلس مسؤولا عن إدارة الأعمال وتنفيذ مسؤوليات البنك المركزي العراقي .... ) .</w:t>
      </w:r>
      <w:r>
        <w:rPr>
          <w:rFonts w:hint="cs"/>
          <w:rtl/>
          <w:lang w:bidi="ar-IQ"/>
        </w:rPr>
        <w:t xml:space="preserve">  </w:t>
      </w:r>
    </w:p>
  </w:footnote>
  <w:footnote w:id="12">
    <w:p w:rsidR="00147333" w:rsidRDefault="00147333" w:rsidP="00147333">
      <w:pPr>
        <w:pStyle w:val="FootnoteText"/>
        <w:jc w:val="right"/>
        <w:rPr>
          <w:rFonts w:hint="cs"/>
          <w:rtl/>
          <w:lang w:bidi="ar-IQ"/>
        </w:rPr>
      </w:pPr>
      <w:r>
        <w:rPr>
          <w:rFonts w:hint="cs"/>
          <w:rtl/>
          <w:lang w:bidi="ar-IQ"/>
        </w:rPr>
        <w:t xml:space="preserve">( </w:t>
      </w:r>
      <w:r>
        <w:rPr>
          <w:rFonts w:hint="cs"/>
          <w:rtl/>
          <w:lang w:bidi="ar-IQ"/>
        </w:rPr>
        <w:t xml:space="preserve">2 )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المادة ( 11 ) من قانون البنك المركزي العراقي</w:t>
      </w:r>
      <w:r>
        <w:rPr>
          <w:rFonts w:ascii="Simplified Arabic" w:hAnsi="Simplified Arabic" w:cs="Simplified Arabic" w:hint="cs"/>
          <w:sz w:val="24"/>
          <w:szCs w:val="24"/>
          <w:rtl/>
          <w:lang w:bidi="ar-IQ"/>
        </w:rPr>
        <w:t xml:space="preserve"> .</w:t>
      </w:r>
      <w:r>
        <w:rPr>
          <w:rFonts w:hint="cs"/>
          <w:rtl/>
          <w:lang w:bidi="ar-IQ"/>
        </w:rPr>
        <w:t xml:space="preserve"> </w:t>
      </w:r>
    </w:p>
  </w:footnote>
  <w:footnote w:id="13">
    <w:p w:rsidR="00147333" w:rsidRDefault="00147333" w:rsidP="00147333">
      <w:pPr>
        <w:pStyle w:val="FootnoteText"/>
        <w:jc w:val="right"/>
        <w:rPr>
          <w:rFonts w:hint="cs"/>
          <w:rtl/>
          <w:lang w:bidi="ar-IQ"/>
        </w:rPr>
      </w:pPr>
      <w:r>
        <w:rPr>
          <w:rFonts w:hint="cs"/>
          <w:rtl/>
          <w:lang w:bidi="ar-IQ"/>
        </w:rPr>
        <w:t xml:space="preserve">( 1 )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المادة ( 8 ) من قانون البنك المركزي العراقي الملغى لسنة 1976 قبل تعديلها بموجب قانون التعديل الأول رقم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( 80 ) في 15 / 6 / 1977 </w:t>
      </w:r>
      <w:r>
        <w:rPr>
          <w:rFonts w:ascii="Simplified Arabic" w:hAnsi="Simplified Arabic" w:cs="Simplified Arabic" w:hint="cs"/>
          <w:sz w:val="24"/>
          <w:szCs w:val="24"/>
          <w:rtl/>
          <w:lang w:bidi="ar-IQ"/>
        </w:rPr>
        <w:t>.</w:t>
      </w:r>
      <w:r>
        <w:rPr>
          <w:rFonts w:hint="cs"/>
          <w:rtl/>
          <w:lang w:bidi="ar-IQ"/>
        </w:rPr>
        <w:t xml:space="preserve"> </w:t>
      </w:r>
    </w:p>
  </w:footnote>
  <w:footnote w:id="14">
    <w:p w:rsidR="00147333" w:rsidRDefault="00147333" w:rsidP="00147333">
      <w:pPr>
        <w:pStyle w:val="FootnoteText"/>
        <w:jc w:val="right"/>
        <w:rPr>
          <w:rFonts w:hint="cs"/>
          <w:rtl/>
          <w:lang w:bidi="ar-IQ"/>
        </w:rPr>
      </w:pPr>
      <w:r>
        <w:rPr>
          <w:rFonts w:hint="cs"/>
          <w:rtl/>
          <w:lang w:bidi="ar-IQ"/>
        </w:rPr>
        <w:t xml:space="preserve">( 2) </w:t>
      </w:r>
      <w:r w:rsidRPr="00124F20">
        <w:rPr>
          <w:rFonts w:ascii="Simplified Arabic" w:hAnsi="Simplified Arabic" w:cs="Simplified Arabic"/>
          <w:sz w:val="24"/>
          <w:szCs w:val="24"/>
          <w:rtl/>
          <w:lang w:bidi="ar-IQ"/>
        </w:rPr>
        <w:t xml:space="preserve">تنظر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المادة ( 8 ) المعدلة من قانون البنك المركزي العراقي الملغى لسنة 1976 </w:t>
      </w:r>
      <w:r>
        <w:rPr>
          <w:rFonts w:ascii="Simplified Arabic" w:hAnsi="Simplified Arabic" w:cs="Simplified Arabic" w:hint="cs"/>
          <w:sz w:val="24"/>
          <w:szCs w:val="24"/>
          <w:rtl/>
          <w:lang w:bidi="ar-IQ"/>
        </w:rPr>
        <w:t>.</w:t>
      </w:r>
      <w:r>
        <w:rPr>
          <w:rFonts w:hint="cs"/>
          <w:rtl/>
          <w:lang w:bidi="ar-IQ"/>
        </w:rPr>
        <w:t xml:space="preserve"> </w:t>
      </w:r>
    </w:p>
  </w:footnote>
  <w:footnote w:id="15">
    <w:p w:rsidR="00147333" w:rsidRDefault="00147333" w:rsidP="00147333">
      <w:pPr>
        <w:pStyle w:val="FootnoteText"/>
        <w:jc w:val="right"/>
        <w:rPr>
          <w:rFonts w:hint="cs"/>
          <w:rtl/>
          <w:lang w:bidi="ar-IQ"/>
        </w:rPr>
      </w:pPr>
      <w:r>
        <w:rPr>
          <w:rFonts w:hint="cs"/>
          <w:rtl/>
          <w:lang w:bidi="ar-IQ"/>
        </w:rPr>
        <w:t xml:space="preserve">( 3 )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المادة ( 12 ) من قانون البنك المركزي المصري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16">
    <w:p w:rsidR="00147333" w:rsidRDefault="00147333" w:rsidP="00147333">
      <w:pPr>
        <w:pStyle w:val="FootnoteText"/>
        <w:jc w:val="right"/>
        <w:rPr>
          <w:rFonts w:hint="cs"/>
          <w:rtl/>
          <w:lang w:bidi="ar-IQ"/>
        </w:rPr>
      </w:pPr>
      <w:r>
        <w:rPr>
          <w:rFonts w:hint="cs"/>
          <w:rtl/>
          <w:lang w:bidi="ar-IQ"/>
        </w:rPr>
        <w:t xml:space="preserve">( 4 )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الفقرة ( أ ) من المادة ( 5 ) من قانون المصرف المركزي البحريني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17">
    <w:p w:rsidR="00147333" w:rsidRDefault="00147333" w:rsidP="00147333">
      <w:pPr>
        <w:pStyle w:val="FootnoteText"/>
        <w:jc w:val="right"/>
        <w:rPr>
          <w:rFonts w:hint="cs"/>
          <w:rtl/>
          <w:lang w:bidi="ar-IQ"/>
        </w:rPr>
      </w:pPr>
      <w:r>
        <w:rPr>
          <w:rFonts w:hint="cs"/>
          <w:rtl/>
          <w:lang w:bidi="ar-IQ"/>
        </w:rPr>
        <w:t xml:space="preserve">( 5 )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المادة ( 1 ) ، والفقرة ( 1 ) من المادة ( 13 ) من قانون البنك المركزي العراقي النافذ قبل تعديلها بموجب قانون التعديل الأول رقم ( 63 ) لسنة 2007 المنشور في الوقائع العراقية عدد ( 4054 ) ، السنة 49 ، في 9 / كانون الأول / 2007 </w:t>
      </w:r>
      <w:r>
        <w:rPr>
          <w:rFonts w:ascii="Simplified Arabic" w:hAnsi="Simplified Arabic" w:cs="Simplified Arabic" w:hint="cs"/>
          <w:sz w:val="24"/>
          <w:szCs w:val="24"/>
          <w:rtl/>
          <w:lang w:bidi="ar-IQ"/>
        </w:rPr>
        <w:t>.</w:t>
      </w:r>
      <w:r>
        <w:rPr>
          <w:rFonts w:hint="cs"/>
          <w:rtl/>
          <w:lang w:bidi="ar-IQ"/>
        </w:rPr>
        <w:t xml:space="preserve"> </w:t>
      </w:r>
    </w:p>
  </w:footnote>
  <w:footnote w:id="18">
    <w:p w:rsidR="00147333" w:rsidRDefault="00147333" w:rsidP="00147333">
      <w:pPr>
        <w:pStyle w:val="FootnoteText"/>
        <w:jc w:val="right"/>
        <w:rPr>
          <w:rFonts w:hint="cs"/>
          <w:rtl/>
          <w:lang w:bidi="ar-IQ"/>
        </w:rPr>
      </w:pPr>
      <w:r>
        <w:rPr>
          <w:rFonts w:hint="cs"/>
          <w:rtl/>
          <w:lang w:bidi="ar-IQ"/>
        </w:rPr>
        <w:t xml:space="preserve">( 6 ) </w:t>
      </w:r>
      <w:r w:rsidRPr="00124F20">
        <w:rPr>
          <w:rFonts w:ascii="Simplified Arabic" w:hAnsi="Simplified Arabic" w:cs="Simplified Arabic"/>
          <w:sz w:val="24"/>
          <w:szCs w:val="24"/>
          <w:rtl/>
          <w:lang w:bidi="ar-IQ"/>
        </w:rPr>
        <w:t xml:space="preserve">تنظر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الفقرة ( 1 ) من المادة ( 13 ) من قانون البنك المركزي العراقي النافذ قبل تعديلها بموجب قانون التعديل الأول لسنة 2007 </w:t>
      </w:r>
      <w:r>
        <w:rPr>
          <w:rFonts w:ascii="Simplified Arabic" w:hAnsi="Simplified Arabic" w:cs="Simplified Arabic" w:hint="cs"/>
          <w:sz w:val="24"/>
          <w:szCs w:val="24"/>
          <w:rtl/>
          <w:lang w:bidi="ar-IQ"/>
        </w:rPr>
        <w:t>.</w:t>
      </w:r>
      <w:r>
        <w:rPr>
          <w:rFonts w:hint="cs"/>
          <w:rtl/>
          <w:lang w:bidi="ar-IQ"/>
        </w:rPr>
        <w:t xml:space="preserve"> </w:t>
      </w:r>
    </w:p>
  </w:footnote>
  <w:footnote w:id="19">
    <w:p w:rsidR="00147333" w:rsidRDefault="00147333" w:rsidP="00147333">
      <w:pPr>
        <w:pStyle w:val="FootnoteText"/>
        <w:jc w:val="right"/>
        <w:rPr>
          <w:rFonts w:hint="cs"/>
          <w:rtl/>
          <w:lang w:bidi="ar-IQ"/>
        </w:rPr>
      </w:pPr>
      <w:r>
        <w:rPr>
          <w:rFonts w:hint="cs"/>
          <w:rtl/>
          <w:lang w:bidi="ar-IQ"/>
        </w:rPr>
        <w:t>( 1 )</w:t>
      </w:r>
      <w:r w:rsidRPr="001F78AB">
        <w:rPr>
          <w:rFonts w:ascii="Simplified Arabic" w:hAnsi="Simplified Arabic" w:cs="Simplified Arabic"/>
          <w:sz w:val="24"/>
          <w:szCs w:val="24"/>
          <w:rtl/>
          <w:lang w:bidi="ar-IQ"/>
        </w:rPr>
        <w:t xml:space="preserve">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المادة ( 1 ) من قانون التعديل الأول لقانون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20">
    <w:p w:rsidR="00147333" w:rsidRDefault="00147333" w:rsidP="00147333">
      <w:pPr>
        <w:pStyle w:val="FootnoteText"/>
        <w:jc w:val="right"/>
        <w:rPr>
          <w:rFonts w:hint="cs"/>
          <w:rtl/>
          <w:lang w:bidi="ar-IQ"/>
        </w:rPr>
      </w:pPr>
      <w:r>
        <w:rPr>
          <w:rFonts w:hint="cs"/>
          <w:rtl/>
          <w:lang w:bidi="ar-IQ"/>
        </w:rPr>
        <w:t xml:space="preserve">( 2 )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المادة ( 9 ) من قانون البنك المركزي العراقي الملغى لسنة 1976 </w:t>
      </w:r>
      <w:r>
        <w:rPr>
          <w:rFonts w:ascii="Simplified Arabic" w:hAnsi="Simplified Arabic" w:cs="Simplified Arabic" w:hint="cs"/>
          <w:sz w:val="24"/>
          <w:szCs w:val="24"/>
          <w:rtl/>
          <w:lang w:bidi="ar-IQ"/>
        </w:rPr>
        <w:t>.</w:t>
      </w:r>
      <w:r>
        <w:rPr>
          <w:rFonts w:hint="cs"/>
          <w:rtl/>
          <w:lang w:bidi="ar-IQ"/>
        </w:rPr>
        <w:t xml:space="preserve"> </w:t>
      </w:r>
    </w:p>
  </w:footnote>
  <w:footnote w:id="21">
    <w:p w:rsidR="00147333" w:rsidRDefault="00147333" w:rsidP="00147333">
      <w:pPr>
        <w:pStyle w:val="FootnoteText"/>
        <w:jc w:val="right"/>
        <w:rPr>
          <w:rFonts w:hint="cs"/>
          <w:rtl/>
          <w:lang w:bidi="ar-IQ"/>
        </w:rPr>
      </w:pPr>
      <w:r>
        <w:rPr>
          <w:rFonts w:hint="cs"/>
          <w:rtl/>
          <w:lang w:bidi="ar-IQ"/>
        </w:rPr>
        <w:t xml:space="preserve">( 3 )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الفقرة ( 5 ) من المادة ( 8 ) من قانون البنك</w:t>
      </w:r>
      <w:r>
        <w:rPr>
          <w:rFonts w:ascii="Simplified Arabic" w:hAnsi="Simplified Arabic" w:cs="Simplified Arabic"/>
          <w:sz w:val="24"/>
          <w:szCs w:val="24"/>
          <w:rtl/>
          <w:lang w:bidi="ar-IQ"/>
        </w:rPr>
        <w:t xml:space="preserve"> المركزي العراقي الملغى لسنة</w:t>
      </w:r>
      <w:r>
        <w:rPr>
          <w:rFonts w:ascii="Simplified Arabic" w:hAnsi="Simplified Arabic" w:cs="Simplified Arabic" w:hint="cs"/>
          <w:sz w:val="24"/>
          <w:szCs w:val="24"/>
          <w:rtl/>
          <w:lang w:bidi="ar-IQ"/>
        </w:rPr>
        <w:t xml:space="preserve"> 1976 .</w:t>
      </w:r>
    </w:p>
  </w:footnote>
  <w:footnote w:id="22">
    <w:p w:rsidR="00147333" w:rsidRDefault="00147333" w:rsidP="00147333">
      <w:pPr>
        <w:pStyle w:val="FootnoteText"/>
        <w:jc w:val="right"/>
        <w:rPr>
          <w:rFonts w:hint="cs"/>
          <w:rtl/>
          <w:lang w:bidi="ar-IQ"/>
        </w:rPr>
      </w:pPr>
      <w:r>
        <w:rPr>
          <w:rFonts w:hint="cs"/>
          <w:rtl/>
          <w:lang w:bidi="ar-IQ"/>
        </w:rPr>
        <w:t xml:space="preserve">( </w:t>
      </w:r>
      <w:r>
        <w:rPr>
          <w:rFonts w:hint="cs"/>
          <w:rtl/>
          <w:lang w:bidi="ar-IQ"/>
        </w:rPr>
        <w:t>4 )</w:t>
      </w:r>
      <w:r w:rsidRPr="00124F20">
        <w:rPr>
          <w:rFonts w:ascii="Simplified Arabic" w:hAnsi="Simplified Arabic" w:cs="Simplified Arabic"/>
          <w:sz w:val="24"/>
          <w:szCs w:val="24"/>
          <w:rtl/>
          <w:lang w:bidi="ar-IQ"/>
        </w:rPr>
        <w:t xml:space="preserve"> 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المادة ( 12 ) من قانون البنك المركزي المصري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23">
    <w:p w:rsidR="00147333" w:rsidRDefault="00147333" w:rsidP="00147333">
      <w:pPr>
        <w:pStyle w:val="FootnoteText"/>
        <w:jc w:val="right"/>
        <w:rPr>
          <w:rFonts w:hint="cs"/>
          <w:rtl/>
          <w:lang w:bidi="ar-IQ"/>
        </w:rPr>
      </w:pPr>
      <w:r>
        <w:rPr>
          <w:rFonts w:hint="cs"/>
          <w:rtl/>
          <w:lang w:bidi="ar-IQ"/>
        </w:rPr>
        <w:t xml:space="preserve">( 5 ) </w:t>
      </w:r>
      <w:r w:rsidRPr="00124F20">
        <w:rPr>
          <w:rFonts w:ascii="Simplified Arabic" w:hAnsi="Simplified Arabic" w:cs="Simplified Arabic"/>
          <w:sz w:val="24"/>
          <w:szCs w:val="24"/>
          <w:rtl/>
          <w:lang w:bidi="ar-IQ"/>
        </w:rPr>
        <w:t xml:space="preserve">تنظر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الفقرة ( أ ) من المادة ( 5 ) من قانون مصرف البحرين المركزي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33"/>
    <w:rsid w:val="00147333"/>
    <w:rsid w:val="005F5011"/>
    <w:rsid w:val="007C5B79"/>
    <w:rsid w:val="008B1A88"/>
    <w:rsid w:val="008D312E"/>
    <w:rsid w:val="00DA2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7333"/>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147333"/>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7333"/>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147333"/>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979</Words>
  <Characters>5581</Characters>
  <Application>Microsoft Office Word</Application>
  <DocSecurity>0</DocSecurity>
  <Lines>46</Lines>
  <Paragraphs>13</Paragraphs>
  <ScaleCrop>false</ScaleCrop>
  <Company>CtrlSoft</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2020-03-23T15:28:00Z</dcterms:created>
  <dcterms:modified xsi:type="dcterms:W3CDTF">2020-03-23T15:29:00Z</dcterms:modified>
</cp:coreProperties>
</file>