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0D246D" w:rsidRDefault="002B2B08" w:rsidP="000D246D">
      <w:pPr>
        <w:bidi/>
        <w:spacing w:after="0"/>
        <w:jc w:val="center"/>
        <w:rPr>
          <w:rFonts w:cstheme="minorHAnsi"/>
          <w:b/>
          <w:bCs/>
          <w:sz w:val="28"/>
          <w:szCs w:val="28"/>
          <w:rtl/>
          <w:lang w:bidi="ar-IQ"/>
        </w:rPr>
      </w:pPr>
      <w:r w:rsidRPr="000D246D">
        <w:rPr>
          <w:rFonts w:cstheme="minorHAnsi" w:hint="cs"/>
          <w:b/>
          <w:bCs/>
          <w:sz w:val="28"/>
          <w:szCs w:val="28"/>
          <w:rtl/>
          <w:lang w:bidi="ar-IQ"/>
        </w:rPr>
        <w:t>المحاضرة العشرون</w:t>
      </w:r>
    </w:p>
    <w:p w:rsidR="002B2B08" w:rsidRDefault="002B2B08" w:rsidP="000D246D">
      <w:pPr>
        <w:bidi/>
        <w:spacing w:after="0"/>
        <w:jc w:val="center"/>
        <w:rPr>
          <w:rFonts w:cstheme="minorHAnsi"/>
          <w:sz w:val="28"/>
          <w:szCs w:val="28"/>
          <w:rtl/>
          <w:lang w:bidi="ar-IQ"/>
        </w:rPr>
      </w:pPr>
      <w:r w:rsidRPr="000D246D">
        <w:rPr>
          <w:rFonts w:cstheme="minorHAnsi" w:hint="cs"/>
          <w:b/>
          <w:bCs/>
          <w:sz w:val="28"/>
          <w:szCs w:val="28"/>
          <w:rtl/>
          <w:lang w:bidi="ar-IQ"/>
        </w:rPr>
        <w:t>العلاقات الناشئة بأثر الموت</w:t>
      </w:r>
    </w:p>
    <w:p w:rsidR="002B2B08" w:rsidRPr="00D144E1" w:rsidRDefault="002B2B08" w:rsidP="00D144E1">
      <w:pPr>
        <w:bidi/>
        <w:jc w:val="both"/>
        <w:rPr>
          <w:rFonts w:cstheme="minorHAnsi"/>
          <w:b/>
          <w:bCs/>
          <w:sz w:val="28"/>
          <w:szCs w:val="28"/>
          <w:rtl/>
          <w:lang w:bidi="ar-IQ"/>
        </w:rPr>
      </w:pPr>
      <w:r w:rsidRPr="00D144E1">
        <w:rPr>
          <w:rFonts w:cstheme="minorHAnsi" w:hint="cs"/>
          <w:b/>
          <w:bCs/>
          <w:sz w:val="28"/>
          <w:szCs w:val="28"/>
          <w:rtl/>
          <w:lang w:bidi="ar-IQ"/>
        </w:rPr>
        <w:t xml:space="preserve">ينشئ عن الموت علاقتين ( الميراث والوصية) فلابد من تحديد الطبيعة القانونية لكل منهما والمسائل الداخلية في تكونيهما ومن بعد ذلك القانون الواجب التطبيق </w:t>
      </w:r>
    </w:p>
    <w:p w:rsidR="002B2B08" w:rsidRPr="00D144E1" w:rsidRDefault="002B2B08" w:rsidP="002B2B08">
      <w:pPr>
        <w:pStyle w:val="ListParagraph"/>
        <w:numPr>
          <w:ilvl w:val="0"/>
          <w:numId w:val="1"/>
        </w:numPr>
        <w:bidi/>
        <w:rPr>
          <w:rFonts w:cstheme="minorHAnsi"/>
          <w:b/>
          <w:bCs/>
          <w:sz w:val="28"/>
          <w:szCs w:val="28"/>
          <w:lang w:bidi="ar-IQ"/>
        </w:rPr>
      </w:pPr>
      <w:r w:rsidRPr="00D144E1">
        <w:rPr>
          <w:rFonts w:cstheme="minorHAnsi" w:hint="cs"/>
          <w:b/>
          <w:bCs/>
          <w:sz w:val="28"/>
          <w:szCs w:val="28"/>
          <w:u w:val="single"/>
          <w:rtl/>
          <w:lang w:bidi="ar-IQ"/>
        </w:rPr>
        <w:t>الطبيعة القانونية للمواريث والوصايا</w:t>
      </w:r>
      <w:r w:rsidRPr="00D144E1">
        <w:rPr>
          <w:rFonts w:cstheme="minorHAnsi" w:hint="cs"/>
          <w:b/>
          <w:bCs/>
          <w:sz w:val="28"/>
          <w:szCs w:val="28"/>
          <w:rtl/>
          <w:lang w:bidi="ar-IQ"/>
        </w:rPr>
        <w:t>:</w:t>
      </w:r>
    </w:p>
    <w:p w:rsidR="002B2B08" w:rsidRPr="00D144E1" w:rsidRDefault="002B2B08" w:rsidP="002B2B08">
      <w:pPr>
        <w:bidi/>
        <w:rPr>
          <w:rFonts w:cstheme="minorHAnsi"/>
          <w:b/>
          <w:bCs/>
          <w:sz w:val="28"/>
          <w:szCs w:val="28"/>
          <w:rtl/>
          <w:lang w:bidi="ar-IQ"/>
        </w:rPr>
      </w:pPr>
      <w:r w:rsidRPr="00D144E1">
        <w:rPr>
          <w:rFonts w:cstheme="minorHAnsi" w:hint="cs"/>
          <w:b/>
          <w:bCs/>
          <w:sz w:val="28"/>
          <w:szCs w:val="28"/>
          <w:rtl/>
          <w:lang w:bidi="ar-IQ"/>
        </w:rPr>
        <w:t xml:space="preserve">س/ ماهي الطبيعة القانونية للمواريث والوصايا؟ </w:t>
      </w:r>
    </w:p>
    <w:p w:rsidR="008903F5" w:rsidRPr="00D144E1" w:rsidRDefault="002B2B08" w:rsidP="00D144E1">
      <w:pPr>
        <w:bidi/>
        <w:jc w:val="both"/>
        <w:rPr>
          <w:rFonts w:cstheme="minorHAnsi"/>
          <w:b/>
          <w:bCs/>
          <w:sz w:val="28"/>
          <w:szCs w:val="28"/>
          <w:rtl/>
          <w:lang w:bidi="ar-IQ"/>
        </w:rPr>
      </w:pPr>
      <w:r w:rsidRPr="00D144E1">
        <w:rPr>
          <w:rFonts w:cstheme="minorHAnsi" w:hint="cs"/>
          <w:b/>
          <w:bCs/>
          <w:sz w:val="28"/>
          <w:szCs w:val="28"/>
          <w:rtl/>
          <w:lang w:bidi="ar-IQ"/>
        </w:rPr>
        <w:t xml:space="preserve">ج/ </w:t>
      </w:r>
      <w:r w:rsidR="008903F5" w:rsidRPr="00D144E1">
        <w:rPr>
          <w:rFonts w:cstheme="minorHAnsi" w:hint="cs"/>
          <w:b/>
          <w:bCs/>
          <w:sz w:val="28"/>
          <w:szCs w:val="28"/>
          <w:rtl/>
          <w:lang w:bidi="ar-IQ"/>
        </w:rPr>
        <w:t xml:space="preserve"> - </w:t>
      </w:r>
      <w:r w:rsidRPr="00D144E1">
        <w:rPr>
          <w:rFonts w:cstheme="minorHAnsi" w:hint="cs"/>
          <w:b/>
          <w:bCs/>
          <w:sz w:val="28"/>
          <w:szCs w:val="28"/>
          <w:rtl/>
          <w:lang w:bidi="ar-IQ"/>
        </w:rPr>
        <w:t>الم</w:t>
      </w:r>
      <w:r w:rsidR="008903F5" w:rsidRPr="00D144E1">
        <w:rPr>
          <w:rFonts w:cstheme="minorHAnsi" w:hint="cs"/>
          <w:b/>
          <w:bCs/>
          <w:sz w:val="28"/>
          <w:szCs w:val="28"/>
          <w:rtl/>
          <w:lang w:bidi="ar-IQ"/>
        </w:rPr>
        <w:t xml:space="preserve">واريث والوصة ذو طبيعة </w:t>
      </w:r>
      <w:r w:rsidRPr="00D144E1">
        <w:rPr>
          <w:rFonts w:cstheme="minorHAnsi" w:hint="cs"/>
          <w:b/>
          <w:bCs/>
          <w:sz w:val="28"/>
          <w:szCs w:val="28"/>
          <w:rtl/>
          <w:lang w:bidi="ar-IQ"/>
        </w:rPr>
        <w:t xml:space="preserve">مالية , ان انتقال االموال من ذمة السلف الى ذمة الخلف هو مركز ثقل العلاقة (جانب مالي) بينما الجانب الشخصي ذو دور ثانوي في هذه المسائل (اخذت كل من هولندا </w:t>
      </w:r>
      <w:r w:rsidRPr="00D144E1">
        <w:rPr>
          <w:rFonts w:cstheme="minorHAnsi"/>
          <w:b/>
          <w:bCs/>
          <w:sz w:val="28"/>
          <w:szCs w:val="28"/>
          <w:rtl/>
          <w:lang w:bidi="ar-IQ"/>
        </w:rPr>
        <w:t>–</w:t>
      </w:r>
      <w:r w:rsidRPr="00D144E1">
        <w:rPr>
          <w:rFonts w:cstheme="minorHAnsi" w:hint="cs"/>
          <w:b/>
          <w:bCs/>
          <w:sz w:val="28"/>
          <w:szCs w:val="28"/>
          <w:rtl/>
          <w:lang w:bidi="ar-IQ"/>
        </w:rPr>
        <w:t>استراليا-</w:t>
      </w:r>
      <w:r w:rsidR="008903F5" w:rsidRPr="00D144E1">
        <w:rPr>
          <w:rFonts w:cstheme="minorHAnsi" w:hint="cs"/>
          <w:b/>
          <w:bCs/>
          <w:sz w:val="28"/>
          <w:szCs w:val="28"/>
          <w:rtl/>
          <w:lang w:bidi="ar-IQ"/>
        </w:rPr>
        <w:t xml:space="preserve"> بريطانيا) </w:t>
      </w:r>
    </w:p>
    <w:p w:rsidR="002B2B08" w:rsidRPr="00D144E1" w:rsidRDefault="002B2B08" w:rsidP="00D144E1">
      <w:pPr>
        <w:pStyle w:val="ListParagraph"/>
        <w:numPr>
          <w:ilvl w:val="0"/>
          <w:numId w:val="2"/>
        </w:numPr>
        <w:bidi/>
        <w:jc w:val="both"/>
        <w:rPr>
          <w:rFonts w:cstheme="minorHAnsi"/>
          <w:b/>
          <w:bCs/>
          <w:sz w:val="28"/>
          <w:szCs w:val="28"/>
          <w:lang w:bidi="ar-IQ"/>
        </w:rPr>
      </w:pPr>
      <w:r w:rsidRPr="00D144E1">
        <w:rPr>
          <w:rFonts w:cstheme="minorHAnsi" w:hint="cs"/>
          <w:b/>
          <w:bCs/>
          <w:sz w:val="28"/>
          <w:szCs w:val="28"/>
          <w:rtl/>
          <w:lang w:bidi="ar-IQ"/>
        </w:rPr>
        <w:t xml:space="preserve"> المواريث والوصية ذو طبيعة شخصية </w:t>
      </w:r>
      <w:r w:rsidR="008903F5" w:rsidRPr="00D144E1">
        <w:rPr>
          <w:rFonts w:cstheme="minorHAnsi" w:hint="cs"/>
          <w:b/>
          <w:bCs/>
          <w:sz w:val="28"/>
          <w:szCs w:val="28"/>
          <w:rtl/>
          <w:lang w:bidi="ar-IQ"/>
        </w:rPr>
        <w:t>لان مركز ثقل العلاقة تتمثل بالاشخاص وانتقال الاموال ماهي الا نتيجة تترتب عليها (استمرار العلاقة الشخصية من السلف الى الخلف ) اخذت التشريعات العربية بهذا الاتجاه ومنها العراق .</w:t>
      </w:r>
    </w:p>
    <w:p w:rsidR="008903F5" w:rsidRPr="00D144E1" w:rsidRDefault="008903F5" w:rsidP="008903F5">
      <w:pPr>
        <w:pStyle w:val="ListParagraph"/>
        <w:numPr>
          <w:ilvl w:val="0"/>
          <w:numId w:val="1"/>
        </w:numPr>
        <w:bidi/>
        <w:rPr>
          <w:rFonts w:cstheme="minorHAnsi"/>
          <w:b/>
          <w:bCs/>
          <w:sz w:val="28"/>
          <w:szCs w:val="28"/>
          <w:u w:val="single"/>
          <w:lang w:bidi="ar-IQ"/>
        </w:rPr>
      </w:pPr>
      <w:r w:rsidRPr="00D144E1">
        <w:rPr>
          <w:rFonts w:cstheme="minorHAnsi" w:hint="cs"/>
          <w:b/>
          <w:bCs/>
          <w:sz w:val="28"/>
          <w:szCs w:val="28"/>
          <w:u w:val="single"/>
          <w:rtl/>
          <w:lang w:bidi="ar-IQ"/>
        </w:rPr>
        <w:t xml:space="preserve">المسائل الداخلة في قضايا </w:t>
      </w:r>
      <w:r w:rsidR="000D246D" w:rsidRPr="00D144E1">
        <w:rPr>
          <w:rFonts w:cstheme="minorHAnsi" w:hint="cs"/>
          <w:b/>
          <w:bCs/>
          <w:sz w:val="28"/>
          <w:szCs w:val="28"/>
          <w:u w:val="single"/>
          <w:rtl/>
          <w:lang w:bidi="ar-IQ"/>
        </w:rPr>
        <w:t>المواريث والوصية: وهي على نوعين</w:t>
      </w:r>
    </w:p>
    <w:p w:rsidR="008903F5" w:rsidRPr="00D144E1" w:rsidRDefault="008903F5" w:rsidP="00D144E1">
      <w:pPr>
        <w:pStyle w:val="ListParagraph"/>
        <w:numPr>
          <w:ilvl w:val="0"/>
          <w:numId w:val="2"/>
        </w:numPr>
        <w:bidi/>
        <w:jc w:val="both"/>
        <w:rPr>
          <w:rFonts w:cstheme="minorHAnsi"/>
          <w:b/>
          <w:bCs/>
          <w:sz w:val="28"/>
          <w:szCs w:val="28"/>
          <w:lang w:bidi="ar-IQ"/>
        </w:rPr>
      </w:pPr>
      <w:r w:rsidRPr="00D144E1">
        <w:rPr>
          <w:rFonts w:cstheme="minorHAnsi" w:hint="cs"/>
          <w:b/>
          <w:bCs/>
          <w:sz w:val="28"/>
          <w:szCs w:val="28"/>
          <w:rtl/>
          <w:lang w:bidi="ar-IQ"/>
        </w:rPr>
        <w:t xml:space="preserve">شخصية : شروط استحقاق الميراث والوصية وموت المورث </w:t>
      </w:r>
      <w:r w:rsidRPr="00D144E1">
        <w:rPr>
          <w:rFonts w:cstheme="minorHAnsi"/>
          <w:b/>
          <w:bCs/>
          <w:sz w:val="28"/>
          <w:szCs w:val="28"/>
          <w:rtl/>
          <w:lang w:bidi="ar-IQ"/>
        </w:rPr>
        <w:t>–</w:t>
      </w:r>
      <w:r w:rsidRPr="00D144E1">
        <w:rPr>
          <w:rFonts w:cstheme="minorHAnsi" w:hint="cs"/>
          <w:b/>
          <w:bCs/>
          <w:sz w:val="28"/>
          <w:szCs w:val="28"/>
          <w:rtl/>
          <w:lang w:bidi="ar-IQ"/>
        </w:rPr>
        <w:t xml:space="preserve"> الموصي حقيقة او تقديراً وحياة الوارث </w:t>
      </w:r>
      <w:r w:rsidRPr="00D144E1">
        <w:rPr>
          <w:rFonts w:cstheme="minorHAnsi"/>
          <w:b/>
          <w:bCs/>
          <w:sz w:val="28"/>
          <w:szCs w:val="28"/>
          <w:rtl/>
          <w:lang w:bidi="ar-IQ"/>
        </w:rPr>
        <w:t>–</w:t>
      </w:r>
      <w:r w:rsidRPr="00D144E1">
        <w:rPr>
          <w:rFonts w:cstheme="minorHAnsi" w:hint="cs"/>
          <w:b/>
          <w:bCs/>
          <w:sz w:val="28"/>
          <w:szCs w:val="28"/>
          <w:rtl/>
          <w:lang w:bidi="ar-IQ"/>
        </w:rPr>
        <w:t xml:space="preserve">الموصى له حقيقةً او تقديراً وكذلك اهلية الوارث- الموصى له وتحديد انصبة الورثة والموصى لهم , اهلية الموصي لعمل الوصية وموانع الميراث والوصية ومراتب الاستحقاق واهلية الموصى له في القبول </w:t>
      </w:r>
    </w:p>
    <w:p w:rsidR="008903F5" w:rsidRPr="00D144E1" w:rsidRDefault="008903F5" w:rsidP="00D144E1">
      <w:pPr>
        <w:pStyle w:val="ListParagraph"/>
        <w:numPr>
          <w:ilvl w:val="0"/>
          <w:numId w:val="2"/>
        </w:numPr>
        <w:bidi/>
        <w:jc w:val="both"/>
        <w:rPr>
          <w:rFonts w:cstheme="minorHAnsi"/>
          <w:b/>
          <w:bCs/>
          <w:sz w:val="28"/>
          <w:szCs w:val="28"/>
          <w:lang w:bidi="ar-IQ"/>
        </w:rPr>
      </w:pPr>
      <w:r w:rsidRPr="00D144E1">
        <w:rPr>
          <w:rFonts w:cstheme="minorHAnsi" w:hint="cs"/>
          <w:b/>
          <w:bCs/>
          <w:sz w:val="28"/>
          <w:szCs w:val="28"/>
          <w:rtl/>
          <w:lang w:bidi="ar-IQ"/>
        </w:rPr>
        <w:t xml:space="preserve">مالية : تتعلق باموال التركة وطبيعتها وآلية انتقال ملكيتها من ذمة السلف الى ذمة الخلف ووقت انتقال الملكية والشكل المطلوب للوصية بالاموال غير المنقولة الكائنة في دولة الاموال . </w:t>
      </w:r>
    </w:p>
    <w:p w:rsidR="00D144E1" w:rsidRDefault="000D246D" w:rsidP="00D144E1">
      <w:pPr>
        <w:pStyle w:val="ListParagraph"/>
        <w:numPr>
          <w:ilvl w:val="0"/>
          <w:numId w:val="1"/>
        </w:numPr>
        <w:bidi/>
        <w:jc w:val="both"/>
        <w:rPr>
          <w:rFonts w:cstheme="minorHAnsi"/>
          <w:b/>
          <w:bCs/>
          <w:sz w:val="28"/>
          <w:szCs w:val="28"/>
          <w:lang w:bidi="ar-IQ"/>
        </w:rPr>
      </w:pPr>
      <w:r w:rsidRPr="0029302C">
        <w:rPr>
          <w:rFonts w:cstheme="minorHAnsi" w:hint="cs"/>
          <w:b/>
          <w:bCs/>
          <w:sz w:val="28"/>
          <w:szCs w:val="28"/>
          <w:u w:val="single"/>
          <w:rtl/>
          <w:lang w:bidi="ar-IQ"/>
        </w:rPr>
        <w:t xml:space="preserve">القانون الواجب التطبيق في قضايا المواريث والوصية : </w:t>
      </w:r>
      <w:r w:rsidR="00D144E1" w:rsidRPr="0029302C">
        <w:rPr>
          <w:rFonts w:cstheme="minorHAnsi" w:hint="cs"/>
          <w:b/>
          <w:bCs/>
          <w:sz w:val="28"/>
          <w:szCs w:val="28"/>
          <w:u w:val="single"/>
          <w:rtl/>
          <w:lang w:bidi="ar-IQ"/>
        </w:rPr>
        <w:t>يختلف القانون الواجب التطبيق على المواريث والوصايا من دولة لاخرى</w:t>
      </w:r>
      <w:r w:rsidR="00D144E1">
        <w:rPr>
          <w:rFonts w:cstheme="minorHAnsi" w:hint="cs"/>
          <w:b/>
          <w:bCs/>
          <w:sz w:val="28"/>
          <w:szCs w:val="28"/>
          <w:rtl/>
          <w:lang w:bidi="ar-IQ"/>
        </w:rPr>
        <w:t xml:space="preserve"> .</w:t>
      </w:r>
    </w:p>
    <w:p w:rsidR="000D246D" w:rsidRDefault="00D144E1" w:rsidP="00D144E1">
      <w:pPr>
        <w:pStyle w:val="ListParagraph"/>
        <w:numPr>
          <w:ilvl w:val="0"/>
          <w:numId w:val="2"/>
        </w:numPr>
        <w:bidi/>
        <w:jc w:val="both"/>
        <w:rPr>
          <w:rFonts w:cstheme="minorHAnsi"/>
          <w:b/>
          <w:bCs/>
          <w:sz w:val="28"/>
          <w:szCs w:val="28"/>
          <w:lang w:bidi="ar-IQ"/>
        </w:rPr>
      </w:pPr>
      <w:r w:rsidRPr="00D144E1">
        <w:rPr>
          <w:rFonts w:cstheme="minorHAnsi" w:hint="cs"/>
          <w:b/>
          <w:bCs/>
          <w:sz w:val="28"/>
          <w:szCs w:val="28"/>
          <w:rtl/>
          <w:lang w:bidi="ar-IQ"/>
        </w:rPr>
        <w:t xml:space="preserve"> الدول التي تحسب المواريث والوصايا على مسائل الاحوال العينية تحدد الاختصاص لحساب القانون الاقليمي (العقار يخضع لقانون موقع العقار </w:t>
      </w:r>
      <w:r w:rsidRPr="00D144E1">
        <w:rPr>
          <w:rFonts w:cstheme="minorHAnsi"/>
          <w:b/>
          <w:bCs/>
          <w:sz w:val="28"/>
          <w:szCs w:val="28"/>
          <w:rtl/>
          <w:lang w:bidi="ar-IQ"/>
        </w:rPr>
        <w:t>–</w:t>
      </w:r>
      <w:r w:rsidRPr="00D144E1">
        <w:rPr>
          <w:rFonts w:cstheme="minorHAnsi" w:hint="cs"/>
          <w:b/>
          <w:bCs/>
          <w:sz w:val="28"/>
          <w:szCs w:val="28"/>
          <w:rtl/>
          <w:lang w:bidi="ar-IQ"/>
        </w:rPr>
        <w:t xml:space="preserve"> المنقول يخضع لقانون الموطن الاخير للمتوفي ) مثل بريطانيا وامريكا .</w:t>
      </w:r>
    </w:p>
    <w:p w:rsidR="00AD7AF6" w:rsidRPr="00A11CDB" w:rsidRDefault="00D144E1" w:rsidP="00A11CDB">
      <w:pPr>
        <w:pStyle w:val="ListParagraph"/>
        <w:numPr>
          <w:ilvl w:val="0"/>
          <w:numId w:val="2"/>
        </w:numPr>
        <w:bidi/>
        <w:jc w:val="both"/>
        <w:rPr>
          <w:rFonts w:cstheme="minorHAnsi"/>
          <w:b/>
          <w:bCs/>
          <w:sz w:val="28"/>
          <w:szCs w:val="28"/>
          <w:lang w:bidi="ar-IQ"/>
        </w:rPr>
      </w:pPr>
      <w:r>
        <w:rPr>
          <w:rFonts w:cstheme="minorHAnsi" w:hint="cs"/>
          <w:b/>
          <w:bCs/>
          <w:sz w:val="28"/>
          <w:szCs w:val="28"/>
          <w:rtl/>
          <w:lang w:bidi="ar-IQ"/>
        </w:rPr>
        <w:t xml:space="preserve">الدول التي تجعل مسائل المواريث والوصايا من مسائل الاحوال الشخصية(شروط الاستحقاق </w:t>
      </w:r>
      <w:r>
        <w:rPr>
          <w:rFonts w:cstheme="minorHAnsi"/>
          <w:b/>
          <w:bCs/>
          <w:sz w:val="28"/>
          <w:szCs w:val="28"/>
          <w:rtl/>
          <w:lang w:bidi="ar-IQ"/>
        </w:rPr>
        <w:t>–</w:t>
      </w:r>
      <w:r>
        <w:rPr>
          <w:rFonts w:cstheme="minorHAnsi" w:hint="cs"/>
          <w:b/>
          <w:bCs/>
          <w:sz w:val="28"/>
          <w:szCs w:val="28"/>
          <w:rtl/>
          <w:lang w:bidi="ar-IQ"/>
        </w:rPr>
        <w:t xml:space="preserve">موانعه- تحديد الانصبة)  تخضع لقانون جنسية المورث او الموصي وهذا موقف المشرع العراقي , اما المسائل المالية تخضع لقانون موقعها (عقار او منقول) من حيث الية انتقال ملكيتها من السلف الى الخلف وهذا ما اكدته المادة 24 من ق.م.ع , اما مسائل الاهلية الخاصة بالوارث والموصى له في التملك نصت المادة 22( قضايا الميراث يسري عليها قانون المورث وقت موته) </w:t>
      </w:r>
      <w:r w:rsidR="0029302C">
        <w:rPr>
          <w:rFonts w:cstheme="minorHAnsi" w:hint="cs"/>
          <w:b/>
          <w:bCs/>
          <w:sz w:val="28"/>
          <w:szCs w:val="28"/>
          <w:rtl/>
          <w:lang w:bidi="ar-IQ"/>
        </w:rPr>
        <w:t>.</w:t>
      </w:r>
    </w:p>
    <w:p w:rsidR="0029302C" w:rsidRPr="00AD7AF6" w:rsidRDefault="0029302C" w:rsidP="009E2668">
      <w:pPr>
        <w:pStyle w:val="ListParagraph"/>
        <w:bidi/>
        <w:ind w:left="270" w:hanging="270"/>
        <w:jc w:val="both"/>
        <w:rPr>
          <w:rFonts w:cstheme="minorHAnsi"/>
          <w:b/>
          <w:bCs/>
          <w:sz w:val="28"/>
          <w:szCs w:val="28"/>
          <w:u w:val="single"/>
          <w:rtl/>
          <w:lang w:bidi="ar-IQ"/>
        </w:rPr>
      </w:pPr>
      <w:r w:rsidRPr="00AD7AF6">
        <w:rPr>
          <w:rFonts w:cstheme="minorHAnsi" w:hint="cs"/>
          <w:b/>
          <w:bCs/>
          <w:sz w:val="28"/>
          <w:szCs w:val="28"/>
          <w:u w:val="single"/>
          <w:rtl/>
          <w:lang w:bidi="ar-IQ"/>
        </w:rPr>
        <w:t xml:space="preserve">س/ ماهو سبب اعتماد اهلية المورث في تحديد اهليه الخاصة للوارث او الموصى له لغرض تحديد اهليته للتملك ؟ </w:t>
      </w:r>
    </w:p>
    <w:p w:rsidR="00D144E1" w:rsidRDefault="0029302C" w:rsidP="009E2668">
      <w:pPr>
        <w:pStyle w:val="ListParagraph"/>
        <w:bidi/>
        <w:ind w:left="180" w:hanging="270"/>
        <w:jc w:val="both"/>
        <w:rPr>
          <w:rFonts w:cstheme="minorHAnsi"/>
          <w:b/>
          <w:bCs/>
          <w:sz w:val="28"/>
          <w:szCs w:val="28"/>
          <w:rtl/>
          <w:lang w:bidi="ar-IQ"/>
        </w:rPr>
      </w:pPr>
      <w:r>
        <w:rPr>
          <w:rFonts w:cstheme="minorHAnsi" w:hint="cs"/>
          <w:b/>
          <w:bCs/>
          <w:sz w:val="28"/>
          <w:szCs w:val="28"/>
          <w:rtl/>
          <w:lang w:bidi="ar-IQ"/>
        </w:rPr>
        <w:lastRenderedPageBreak/>
        <w:t>ج/ والسبب في ذلك كون المورث واحد لا يتعدد مقارنه بالورثة فضلاً عن ان قانون  جنسية المورث يمتاز بالثبات وكذلك اسهل في الاثبات من غيره من الضوابط واخيراً اعتماد وقت موت المورث لانه الوقت الذي يتحقق فيه الميراث وثبوت عناصره من وارث ومورث وتركة .</w:t>
      </w:r>
    </w:p>
    <w:p w:rsidR="0029302C" w:rsidRPr="00AD7AF6" w:rsidRDefault="0029302C" w:rsidP="009E2668">
      <w:pPr>
        <w:pStyle w:val="ListParagraph"/>
        <w:bidi/>
        <w:ind w:left="0" w:hanging="90"/>
        <w:jc w:val="both"/>
        <w:rPr>
          <w:rFonts w:cstheme="minorHAnsi"/>
          <w:b/>
          <w:bCs/>
          <w:sz w:val="28"/>
          <w:szCs w:val="28"/>
          <w:u w:val="single"/>
          <w:rtl/>
          <w:lang w:bidi="ar-IQ"/>
        </w:rPr>
      </w:pPr>
      <w:r w:rsidRPr="00AD7AF6">
        <w:rPr>
          <w:rFonts w:cstheme="minorHAnsi" w:hint="cs"/>
          <w:b/>
          <w:bCs/>
          <w:sz w:val="28"/>
          <w:szCs w:val="28"/>
          <w:u w:val="single"/>
          <w:rtl/>
          <w:lang w:bidi="ar-IQ"/>
        </w:rPr>
        <w:t>س/ماهي القيود التي ترد على اخضاع الميراث لقانون جنسية المورث؟</w:t>
      </w:r>
    </w:p>
    <w:p w:rsidR="0029302C" w:rsidRDefault="0029302C" w:rsidP="009E2668">
      <w:pPr>
        <w:pStyle w:val="ListParagraph"/>
        <w:bidi/>
        <w:ind w:left="270" w:hanging="180"/>
        <w:jc w:val="both"/>
        <w:rPr>
          <w:rFonts w:cstheme="minorHAnsi"/>
          <w:b/>
          <w:bCs/>
          <w:sz w:val="28"/>
          <w:szCs w:val="28"/>
          <w:rtl/>
          <w:lang w:bidi="ar-IQ"/>
        </w:rPr>
      </w:pPr>
      <w:r>
        <w:rPr>
          <w:rFonts w:cstheme="minorHAnsi" w:hint="cs"/>
          <w:b/>
          <w:bCs/>
          <w:sz w:val="28"/>
          <w:szCs w:val="28"/>
          <w:rtl/>
          <w:lang w:bidi="ar-IQ"/>
        </w:rPr>
        <w:t xml:space="preserve">ج/ وهي القيود التي وردت في نص المادة(22/أ-ب) من ق.م.ع تتمثل بالمعاملة بالمثل وذلك ان اختلاف الجنسية بين المورث والوارث لايعتبر مانع من الارث في الاموال المنقولة والعقارية الا ان العراقي لا يرثه الاجنبي الا اذا كان قانون دولته يعامل بالمثل , ان اموال الاجنبي الذي لا وارث له والموجودة في العراقي تعود ملكيتها للعراق وان صرح قانون دولته بخلاف ذلك. </w:t>
      </w:r>
    </w:p>
    <w:p w:rsidR="00AD7AF6" w:rsidRDefault="00AD7AF6" w:rsidP="00AD7AF6">
      <w:pPr>
        <w:pStyle w:val="ListParagraph"/>
        <w:numPr>
          <w:ilvl w:val="0"/>
          <w:numId w:val="2"/>
        </w:numPr>
        <w:bidi/>
        <w:jc w:val="both"/>
        <w:rPr>
          <w:rFonts w:cstheme="minorHAnsi"/>
          <w:b/>
          <w:bCs/>
          <w:sz w:val="28"/>
          <w:szCs w:val="28"/>
          <w:lang w:bidi="ar-IQ"/>
        </w:rPr>
      </w:pPr>
      <w:r w:rsidRPr="00AD7AF6">
        <w:rPr>
          <w:rFonts w:cstheme="minorHAnsi" w:hint="cs"/>
          <w:b/>
          <w:bCs/>
          <w:sz w:val="28"/>
          <w:szCs w:val="28"/>
          <w:u w:val="single"/>
          <w:rtl/>
          <w:lang w:bidi="ar-IQ"/>
        </w:rPr>
        <w:t>القانون الواجب التطبيق على الوصية</w:t>
      </w:r>
      <w:r>
        <w:rPr>
          <w:rFonts w:cstheme="minorHAnsi" w:hint="cs"/>
          <w:b/>
          <w:bCs/>
          <w:sz w:val="28"/>
          <w:szCs w:val="28"/>
          <w:rtl/>
          <w:lang w:bidi="ar-IQ"/>
        </w:rPr>
        <w:t xml:space="preserve"> : نظمتها المادة (23) من ق.م.ع التي تنص (قضايا الوصايا يسري عليها قانون الموصي وقت موته) اي تخضع لقانون جنسية الموصي وقت وفاته .</w:t>
      </w:r>
    </w:p>
    <w:p w:rsidR="00AD7AF6" w:rsidRPr="00AD7AF6" w:rsidRDefault="00AD7AF6" w:rsidP="009E2668">
      <w:pPr>
        <w:tabs>
          <w:tab w:val="right" w:pos="0"/>
        </w:tabs>
        <w:bidi/>
        <w:jc w:val="both"/>
        <w:rPr>
          <w:rFonts w:cstheme="minorHAnsi"/>
          <w:b/>
          <w:bCs/>
          <w:sz w:val="28"/>
          <w:szCs w:val="28"/>
          <w:u w:val="single"/>
          <w:rtl/>
          <w:lang w:bidi="ar-IQ"/>
        </w:rPr>
      </w:pPr>
      <w:r w:rsidRPr="00AD7AF6">
        <w:rPr>
          <w:rFonts w:cstheme="minorHAnsi" w:hint="cs"/>
          <w:b/>
          <w:bCs/>
          <w:sz w:val="28"/>
          <w:szCs w:val="28"/>
          <w:u w:val="single"/>
          <w:rtl/>
          <w:lang w:bidi="ar-IQ"/>
        </w:rPr>
        <w:t>س/ الى اي قانون تخضع اهليه الموصي واهليه الموصى له والوصية كاجراء شكلي ؟</w:t>
      </w:r>
    </w:p>
    <w:p w:rsidR="00AD7AF6" w:rsidRDefault="00AD7AF6" w:rsidP="009E2668">
      <w:pPr>
        <w:bidi/>
        <w:jc w:val="both"/>
        <w:rPr>
          <w:rFonts w:cstheme="minorHAnsi"/>
          <w:b/>
          <w:bCs/>
          <w:sz w:val="28"/>
          <w:szCs w:val="28"/>
          <w:rtl/>
          <w:lang w:bidi="ar-IQ"/>
        </w:rPr>
      </w:pPr>
      <w:r>
        <w:rPr>
          <w:rFonts w:cstheme="minorHAnsi" w:hint="cs"/>
          <w:b/>
          <w:bCs/>
          <w:sz w:val="28"/>
          <w:szCs w:val="28"/>
          <w:rtl/>
          <w:lang w:bidi="ar-IQ"/>
        </w:rPr>
        <w:t xml:space="preserve">ج/ تخضع لقانون جنسيته وقت وفاته لان الوصية هي تصرف صحيح ويتطلب اجرائه ان يكون صادر من شخص لديه الاهليه وقت عمل الوصية . </w:t>
      </w:r>
    </w:p>
    <w:p w:rsidR="00AD7AF6" w:rsidRDefault="00AD7AF6" w:rsidP="00AD7AF6">
      <w:pPr>
        <w:bidi/>
        <w:ind w:left="360"/>
        <w:jc w:val="both"/>
        <w:rPr>
          <w:rFonts w:cstheme="minorHAnsi"/>
          <w:b/>
          <w:bCs/>
          <w:sz w:val="28"/>
          <w:szCs w:val="28"/>
          <w:rtl/>
          <w:lang w:bidi="ar-IQ"/>
        </w:rPr>
      </w:pPr>
      <w:r>
        <w:rPr>
          <w:rFonts w:cstheme="minorHAnsi" w:hint="cs"/>
          <w:b/>
          <w:bCs/>
          <w:sz w:val="28"/>
          <w:szCs w:val="28"/>
          <w:rtl/>
          <w:lang w:bidi="ar-IQ"/>
        </w:rPr>
        <w:t>اما اهليه الموصى له في القبول يسري عليها قانون جنسيته وقت صدور القبول منه , والوصية تخضع من حيث الشكل لقانون محل ابرامها الا اذ تعلقت بعقار موجود في العراق يقتضي ان تخضع للشكلية التي يستوجبها القانون العراقي .</w:t>
      </w:r>
    </w:p>
    <w:p w:rsidR="00AD7AF6" w:rsidRPr="00AD7AF6" w:rsidRDefault="00AD7AF6" w:rsidP="009E2668">
      <w:pPr>
        <w:bidi/>
        <w:jc w:val="both"/>
        <w:rPr>
          <w:rFonts w:cstheme="minorHAnsi"/>
          <w:b/>
          <w:bCs/>
          <w:sz w:val="28"/>
          <w:szCs w:val="28"/>
          <w:u w:val="single"/>
          <w:rtl/>
          <w:lang w:bidi="ar-IQ"/>
        </w:rPr>
      </w:pPr>
      <w:r w:rsidRPr="00AD7AF6">
        <w:rPr>
          <w:rFonts w:cstheme="minorHAnsi" w:hint="cs"/>
          <w:b/>
          <w:bCs/>
          <w:sz w:val="28"/>
          <w:szCs w:val="28"/>
          <w:u w:val="single"/>
          <w:rtl/>
          <w:lang w:bidi="ar-IQ"/>
        </w:rPr>
        <w:t>س/ لاي قانون تخضع المسائل العينية الخاصة بالميراث والوصية؟</w:t>
      </w:r>
    </w:p>
    <w:p w:rsidR="00AD7AF6" w:rsidRDefault="00AD7AF6" w:rsidP="00AD7AF6">
      <w:pPr>
        <w:bidi/>
        <w:ind w:left="360"/>
        <w:jc w:val="both"/>
        <w:rPr>
          <w:rFonts w:cstheme="minorHAnsi"/>
          <w:b/>
          <w:bCs/>
          <w:sz w:val="28"/>
          <w:szCs w:val="28"/>
          <w:rtl/>
          <w:lang w:bidi="ar-IQ"/>
        </w:rPr>
      </w:pPr>
      <w:r w:rsidRPr="00AD7AF6">
        <w:rPr>
          <w:rFonts w:cstheme="minorHAnsi" w:hint="cs"/>
          <w:b/>
          <w:bCs/>
          <w:sz w:val="28"/>
          <w:szCs w:val="28"/>
          <w:rtl/>
          <w:lang w:bidi="ar-IQ"/>
        </w:rPr>
        <w:t xml:space="preserve">ج/ وهي تختص بالاموال محل الوصية تخضع لقانون موقعها </w:t>
      </w:r>
      <w:r>
        <w:rPr>
          <w:rFonts w:cstheme="minorHAnsi" w:hint="cs"/>
          <w:b/>
          <w:bCs/>
          <w:sz w:val="28"/>
          <w:szCs w:val="28"/>
          <w:rtl/>
          <w:lang w:bidi="ar-IQ"/>
        </w:rPr>
        <w:t xml:space="preserve">. </w:t>
      </w:r>
    </w:p>
    <w:p w:rsidR="00AD7AF6" w:rsidRDefault="00AD7AF6" w:rsidP="009E2668">
      <w:pPr>
        <w:bidi/>
        <w:ind w:left="90"/>
        <w:jc w:val="both"/>
        <w:rPr>
          <w:rFonts w:cstheme="minorHAnsi"/>
          <w:b/>
          <w:bCs/>
          <w:sz w:val="28"/>
          <w:szCs w:val="28"/>
          <w:rtl/>
          <w:lang w:bidi="ar-IQ"/>
        </w:rPr>
      </w:pPr>
      <w:r>
        <w:rPr>
          <w:rFonts w:cstheme="minorHAnsi" w:hint="cs"/>
          <w:b/>
          <w:bCs/>
          <w:sz w:val="28"/>
          <w:szCs w:val="28"/>
          <w:rtl/>
          <w:lang w:bidi="ar-IQ"/>
        </w:rPr>
        <w:t>س/ ماهو حكم الوصية في حالة اختلاف الدين او الجنسية؟</w:t>
      </w:r>
    </w:p>
    <w:p w:rsidR="009E2668" w:rsidRDefault="00AD7AF6" w:rsidP="009E2668">
      <w:pPr>
        <w:bidi/>
        <w:ind w:left="90"/>
        <w:jc w:val="both"/>
        <w:rPr>
          <w:rFonts w:cstheme="minorHAnsi"/>
          <w:b/>
          <w:bCs/>
          <w:sz w:val="28"/>
          <w:szCs w:val="28"/>
          <w:rtl/>
          <w:lang w:bidi="ar-IQ"/>
        </w:rPr>
      </w:pPr>
      <w:r>
        <w:rPr>
          <w:rFonts w:cstheme="minorHAnsi" w:hint="cs"/>
          <w:b/>
          <w:bCs/>
          <w:sz w:val="28"/>
          <w:szCs w:val="28"/>
          <w:rtl/>
          <w:lang w:bidi="ar-IQ"/>
        </w:rPr>
        <w:t>ج/ تعتبر صحيحة اذا كانت الوصية في المنقولات وفي حالة اختلاف الجنس</w:t>
      </w:r>
      <w:r w:rsidR="009E2668">
        <w:rPr>
          <w:rFonts w:cstheme="minorHAnsi" w:hint="cs"/>
          <w:b/>
          <w:bCs/>
          <w:sz w:val="28"/>
          <w:szCs w:val="28"/>
          <w:rtl/>
          <w:lang w:bidi="ar-IQ"/>
        </w:rPr>
        <w:t>ية صحيحه بشرط المعاملة بالمثل.</w:t>
      </w:r>
    </w:p>
    <w:p w:rsidR="00AD7AF6" w:rsidRDefault="00AD7AF6" w:rsidP="00AD7AF6">
      <w:pPr>
        <w:bidi/>
        <w:ind w:left="360"/>
        <w:jc w:val="center"/>
        <w:rPr>
          <w:rFonts w:cstheme="minorHAnsi"/>
          <w:b/>
          <w:bCs/>
          <w:sz w:val="28"/>
          <w:szCs w:val="28"/>
          <w:rtl/>
          <w:lang w:bidi="ar-IQ"/>
        </w:rPr>
      </w:pPr>
      <w:r>
        <w:rPr>
          <w:rFonts w:cstheme="minorHAnsi" w:hint="cs"/>
          <w:b/>
          <w:bCs/>
          <w:sz w:val="28"/>
          <w:szCs w:val="28"/>
          <w:rtl/>
          <w:lang w:bidi="ar-IQ"/>
        </w:rPr>
        <w:t>مس</w:t>
      </w:r>
      <w:r w:rsidR="00B043D1">
        <w:rPr>
          <w:rFonts w:cstheme="minorHAnsi" w:hint="cs"/>
          <w:b/>
          <w:bCs/>
          <w:sz w:val="28"/>
          <w:szCs w:val="28"/>
          <w:rtl/>
          <w:lang w:bidi="ar-IQ"/>
        </w:rPr>
        <w:t>ـــــــــــــــــــــــــــــــــــ</w:t>
      </w:r>
      <w:r>
        <w:rPr>
          <w:rFonts w:cstheme="minorHAnsi" w:hint="cs"/>
          <w:b/>
          <w:bCs/>
          <w:sz w:val="28"/>
          <w:szCs w:val="28"/>
          <w:rtl/>
          <w:lang w:bidi="ar-IQ"/>
        </w:rPr>
        <w:t>ائ</w:t>
      </w:r>
      <w:r w:rsidR="00B043D1">
        <w:rPr>
          <w:rFonts w:cstheme="minorHAnsi" w:hint="cs"/>
          <w:b/>
          <w:bCs/>
          <w:sz w:val="28"/>
          <w:szCs w:val="28"/>
          <w:rtl/>
          <w:lang w:bidi="ar-IQ"/>
        </w:rPr>
        <w:t>ـــــــــــــــــــ</w:t>
      </w:r>
      <w:r>
        <w:rPr>
          <w:rFonts w:cstheme="minorHAnsi" w:hint="cs"/>
          <w:b/>
          <w:bCs/>
          <w:sz w:val="28"/>
          <w:szCs w:val="28"/>
          <w:rtl/>
          <w:lang w:bidi="ar-IQ"/>
        </w:rPr>
        <w:t>ل الاح</w:t>
      </w:r>
      <w:r w:rsidR="00B043D1">
        <w:rPr>
          <w:rFonts w:cstheme="minorHAnsi" w:hint="cs"/>
          <w:b/>
          <w:bCs/>
          <w:sz w:val="28"/>
          <w:szCs w:val="28"/>
          <w:rtl/>
          <w:lang w:bidi="ar-IQ"/>
        </w:rPr>
        <w:t>ــــــــــــــــــــــــــــــ</w:t>
      </w:r>
      <w:r>
        <w:rPr>
          <w:rFonts w:cstheme="minorHAnsi" w:hint="cs"/>
          <w:b/>
          <w:bCs/>
          <w:sz w:val="28"/>
          <w:szCs w:val="28"/>
          <w:rtl/>
          <w:lang w:bidi="ar-IQ"/>
        </w:rPr>
        <w:t>وال الع</w:t>
      </w:r>
      <w:r w:rsidR="00B043D1">
        <w:rPr>
          <w:rFonts w:cstheme="minorHAnsi" w:hint="cs"/>
          <w:b/>
          <w:bCs/>
          <w:sz w:val="28"/>
          <w:szCs w:val="28"/>
          <w:rtl/>
          <w:lang w:bidi="ar-IQ"/>
        </w:rPr>
        <w:t>ـــــــــــــــــــــــــــــــــــ</w:t>
      </w:r>
      <w:r>
        <w:rPr>
          <w:rFonts w:cstheme="minorHAnsi" w:hint="cs"/>
          <w:b/>
          <w:bCs/>
          <w:sz w:val="28"/>
          <w:szCs w:val="28"/>
          <w:rtl/>
          <w:lang w:bidi="ar-IQ"/>
        </w:rPr>
        <w:t>يني</w:t>
      </w:r>
      <w:r w:rsidR="002C3585">
        <w:rPr>
          <w:rFonts w:cstheme="minorHAnsi" w:hint="cs"/>
          <w:b/>
          <w:bCs/>
          <w:sz w:val="28"/>
          <w:szCs w:val="28"/>
          <w:rtl/>
          <w:lang w:bidi="ar-IQ"/>
        </w:rPr>
        <w:t>ــــــــــ</w:t>
      </w:r>
      <w:r>
        <w:rPr>
          <w:rFonts w:cstheme="minorHAnsi" w:hint="cs"/>
          <w:b/>
          <w:bCs/>
          <w:sz w:val="28"/>
          <w:szCs w:val="28"/>
          <w:rtl/>
          <w:lang w:bidi="ar-IQ"/>
        </w:rPr>
        <w:t>ة</w:t>
      </w:r>
    </w:p>
    <w:p w:rsidR="00B043D1" w:rsidRDefault="002C3585" w:rsidP="009E2668">
      <w:pPr>
        <w:bidi/>
        <w:ind w:hanging="360"/>
        <w:jc w:val="center"/>
        <w:rPr>
          <w:rFonts w:cstheme="minorHAnsi"/>
          <w:b/>
          <w:bCs/>
          <w:sz w:val="28"/>
          <w:szCs w:val="28"/>
          <w:rtl/>
          <w:lang w:bidi="ar-IQ"/>
        </w:rPr>
      </w:pPr>
      <w:r>
        <w:rPr>
          <w:rFonts w:cstheme="minorHAnsi" w:hint="cs"/>
          <w:b/>
          <w:bCs/>
          <w:sz w:val="28"/>
          <w:szCs w:val="28"/>
          <w:rtl/>
          <w:lang w:bidi="ar-IQ"/>
        </w:rPr>
        <w:t xml:space="preserve">وتضم الاموال المادية والمعنوية لابد من بحث </w:t>
      </w:r>
      <w:r w:rsidR="008861A7">
        <w:rPr>
          <w:rFonts w:cstheme="minorHAnsi" w:hint="cs"/>
          <w:b/>
          <w:bCs/>
          <w:sz w:val="28"/>
          <w:szCs w:val="28"/>
          <w:rtl/>
          <w:lang w:bidi="ar-IQ"/>
        </w:rPr>
        <w:t>الطبيعة</w:t>
      </w:r>
      <w:r>
        <w:rPr>
          <w:rFonts w:cstheme="minorHAnsi" w:hint="cs"/>
          <w:b/>
          <w:bCs/>
          <w:sz w:val="28"/>
          <w:szCs w:val="28"/>
          <w:rtl/>
          <w:lang w:bidi="ar-IQ"/>
        </w:rPr>
        <w:t xml:space="preserve"> القانونية لتحديد القانون الواجب التطبيق </w:t>
      </w:r>
    </w:p>
    <w:p w:rsidR="002C3585" w:rsidRDefault="002C3585" w:rsidP="002C3585">
      <w:pPr>
        <w:bidi/>
        <w:ind w:left="360"/>
        <w:rPr>
          <w:rFonts w:cstheme="minorHAnsi"/>
          <w:b/>
          <w:bCs/>
          <w:sz w:val="28"/>
          <w:szCs w:val="28"/>
          <w:rtl/>
          <w:lang w:bidi="ar-IQ"/>
        </w:rPr>
      </w:pPr>
      <w:r>
        <w:rPr>
          <w:rFonts w:cstheme="minorHAnsi" w:hint="cs"/>
          <w:b/>
          <w:bCs/>
          <w:sz w:val="28"/>
          <w:szCs w:val="28"/>
          <w:rtl/>
          <w:lang w:bidi="ar-IQ"/>
        </w:rPr>
        <w:t xml:space="preserve">اولاً: الاموال المادية وتقسم الى اموال عقارية ومنقولة </w:t>
      </w:r>
    </w:p>
    <w:p w:rsidR="002C3585" w:rsidRDefault="002C3585" w:rsidP="002C3585">
      <w:pPr>
        <w:pStyle w:val="ListParagraph"/>
        <w:numPr>
          <w:ilvl w:val="0"/>
          <w:numId w:val="2"/>
        </w:numPr>
        <w:bidi/>
        <w:rPr>
          <w:rFonts w:cstheme="minorHAnsi"/>
          <w:b/>
          <w:bCs/>
          <w:sz w:val="28"/>
          <w:szCs w:val="28"/>
          <w:lang w:bidi="ar-IQ"/>
        </w:rPr>
      </w:pPr>
      <w:r>
        <w:rPr>
          <w:rFonts w:cstheme="minorHAnsi" w:hint="cs"/>
          <w:b/>
          <w:bCs/>
          <w:sz w:val="28"/>
          <w:szCs w:val="28"/>
          <w:rtl/>
          <w:lang w:bidi="ar-IQ"/>
        </w:rPr>
        <w:t>الاموال العقارية : ان كل التصرفات القانونية المتعلقة بالعقار (عقود/وصية) او وقائع قانونية(الميراث- الفعل الضار) تخضع لقانون موقع العقار ومبررات هذا الامر هي:</w:t>
      </w:r>
    </w:p>
    <w:p w:rsidR="002C3585" w:rsidRDefault="002C3585" w:rsidP="009E2668">
      <w:pPr>
        <w:pStyle w:val="ListParagraph"/>
        <w:numPr>
          <w:ilvl w:val="0"/>
          <w:numId w:val="3"/>
        </w:numPr>
        <w:bidi/>
        <w:ind w:left="450" w:hanging="450"/>
        <w:jc w:val="both"/>
        <w:rPr>
          <w:rFonts w:cstheme="minorHAnsi"/>
          <w:b/>
          <w:bCs/>
          <w:sz w:val="28"/>
          <w:szCs w:val="28"/>
          <w:lang w:bidi="ar-IQ"/>
        </w:rPr>
      </w:pPr>
      <w:r>
        <w:rPr>
          <w:rFonts w:cstheme="minorHAnsi" w:hint="cs"/>
          <w:b/>
          <w:bCs/>
          <w:sz w:val="28"/>
          <w:szCs w:val="28"/>
          <w:rtl/>
          <w:lang w:bidi="ar-IQ"/>
        </w:rPr>
        <w:lastRenderedPageBreak/>
        <w:t>مبررات سياسية: باعتبار ان العقار هو جزء من اقليم الدولة واالخيرة هي التي تنظم كل ما يتعلق باقليمها من تصرفات او وقائع , ولا يؤثر اختلاف الجنسية بين الاطراف على خضوع العقارات لقانون موقعها ويتعطل كل قانون اخر (سواء كان قانون جنسية الاطراف او قانون موطنهم او قانون محل الابرام او تنفيذه او قانون قاضي النزاع) .</w:t>
      </w:r>
    </w:p>
    <w:p w:rsidR="002C3585" w:rsidRDefault="002C3585" w:rsidP="009E2668">
      <w:pPr>
        <w:pStyle w:val="ListParagraph"/>
        <w:numPr>
          <w:ilvl w:val="0"/>
          <w:numId w:val="3"/>
        </w:numPr>
        <w:bidi/>
        <w:ind w:left="360"/>
        <w:jc w:val="both"/>
        <w:rPr>
          <w:rFonts w:cstheme="minorHAnsi"/>
          <w:b/>
          <w:bCs/>
          <w:sz w:val="28"/>
          <w:szCs w:val="28"/>
          <w:lang w:bidi="ar-IQ"/>
        </w:rPr>
      </w:pPr>
      <w:r>
        <w:rPr>
          <w:rFonts w:cstheme="minorHAnsi" w:hint="cs"/>
          <w:b/>
          <w:bCs/>
          <w:sz w:val="28"/>
          <w:szCs w:val="28"/>
          <w:rtl/>
          <w:lang w:bidi="ar-IQ"/>
        </w:rPr>
        <w:t xml:space="preserve">مبررات عملية: تتمثل بكون قانون موقع العقار هو اقرب قانون لحكم العقار </w:t>
      </w:r>
      <w:r w:rsidR="008861A7">
        <w:rPr>
          <w:rFonts w:cstheme="minorHAnsi" w:hint="cs"/>
          <w:b/>
          <w:bCs/>
          <w:sz w:val="28"/>
          <w:szCs w:val="28"/>
          <w:rtl/>
          <w:lang w:bidi="ar-IQ"/>
        </w:rPr>
        <w:t xml:space="preserve"> ومعاينته من قبل المحكمة فضلا ان الدولة ذو ولاية اقليمية على كل ما يقع داخل اقليمها فلا تمتد سلطتها لعقارات خارج حدودها الاقليمية </w:t>
      </w:r>
      <w:r w:rsidR="00FF6B03">
        <w:rPr>
          <w:rFonts w:cstheme="minorHAnsi" w:hint="cs"/>
          <w:b/>
          <w:bCs/>
          <w:sz w:val="28"/>
          <w:szCs w:val="28"/>
          <w:rtl/>
          <w:lang w:bidi="ar-IQ"/>
        </w:rPr>
        <w:t xml:space="preserve">, اما اختصاص قانون موقع العقار يتحديد في عدة مسائل( طبيعة العقار اذا كان عقار بطبيعته او بالتخصيص- سلطات المالك </w:t>
      </w:r>
      <w:r w:rsidR="00FF6B03">
        <w:rPr>
          <w:rFonts w:cstheme="minorHAnsi"/>
          <w:b/>
          <w:bCs/>
          <w:sz w:val="28"/>
          <w:szCs w:val="28"/>
          <w:rtl/>
          <w:lang w:bidi="ar-IQ"/>
        </w:rPr>
        <w:t>–</w:t>
      </w:r>
      <w:r w:rsidR="00FF6B03">
        <w:rPr>
          <w:rFonts w:cstheme="minorHAnsi" w:hint="cs"/>
          <w:b/>
          <w:bCs/>
          <w:sz w:val="28"/>
          <w:szCs w:val="28"/>
          <w:rtl/>
          <w:lang w:bidi="ar-IQ"/>
        </w:rPr>
        <w:t xml:space="preserve"> التصرف </w:t>
      </w:r>
      <w:r w:rsidR="00FF6B03">
        <w:rPr>
          <w:rFonts w:cstheme="minorHAnsi"/>
          <w:b/>
          <w:bCs/>
          <w:sz w:val="28"/>
          <w:szCs w:val="28"/>
          <w:rtl/>
          <w:lang w:bidi="ar-IQ"/>
        </w:rPr>
        <w:t>–</w:t>
      </w:r>
      <w:r w:rsidR="00FF6B03">
        <w:rPr>
          <w:rFonts w:cstheme="minorHAnsi" w:hint="cs"/>
          <w:b/>
          <w:bCs/>
          <w:sz w:val="28"/>
          <w:szCs w:val="28"/>
          <w:rtl/>
          <w:lang w:bidi="ar-IQ"/>
        </w:rPr>
        <w:t xml:space="preserve">الاستغلال- الاستعمال </w:t>
      </w:r>
      <w:r w:rsidR="00FF6B03">
        <w:rPr>
          <w:rFonts w:cstheme="minorHAnsi"/>
          <w:b/>
          <w:bCs/>
          <w:sz w:val="28"/>
          <w:szCs w:val="28"/>
          <w:rtl/>
          <w:lang w:bidi="ar-IQ"/>
        </w:rPr>
        <w:t>–</w:t>
      </w:r>
      <w:r w:rsidR="00975374">
        <w:rPr>
          <w:rFonts w:cstheme="minorHAnsi" w:hint="cs"/>
          <w:b/>
          <w:bCs/>
          <w:sz w:val="28"/>
          <w:szCs w:val="28"/>
          <w:rtl/>
          <w:lang w:bidi="ar-IQ"/>
        </w:rPr>
        <w:t xml:space="preserve"> وتحديد</w:t>
      </w:r>
      <w:r w:rsidR="00FF6B03">
        <w:rPr>
          <w:rFonts w:cstheme="minorHAnsi" w:hint="cs"/>
          <w:b/>
          <w:bCs/>
          <w:sz w:val="28"/>
          <w:szCs w:val="28"/>
          <w:rtl/>
          <w:lang w:bidi="ar-IQ"/>
        </w:rPr>
        <w:t xml:space="preserve"> الحقوق العينية والتبعية </w:t>
      </w:r>
      <w:r w:rsidR="008E5580">
        <w:rPr>
          <w:rFonts w:cstheme="minorHAnsi" w:hint="cs"/>
          <w:b/>
          <w:bCs/>
          <w:sz w:val="28"/>
          <w:szCs w:val="28"/>
          <w:rtl/>
          <w:lang w:bidi="ar-IQ"/>
        </w:rPr>
        <w:t>وطرق ترتب هذه الحقوق من استملاك وتقادم وحيازة)وسعت</w:t>
      </w:r>
      <w:r w:rsidR="00975374">
        <w:rPr>
          <w:rFonts w:cstheme="minorHAnsi" w:hint="cs"/>
          <w:b/>
          <w:bCs/>
          <w:sz w:val="28"/>
          <w:szCs w:val="28"/>
          <w:rtl/>
          <w:lang w:bidi="ar-IQ"/>
        </w:rPr>
        <w:t xml:space="preserve"> </w:t>
      </w:r>
      <w:r w:rsidR="008E5580">
        <w:rPr>
          <w:rFonts w:cstheme="minorHAnsi" w:hint="cs"/>
          <w:b/>
          <w:bCs/>
          <w:sz w:val="28"/>
          <w:szCs w:val="28"/>
          <w:rtl/>
          <w:lang w:bidi="ar-IQ"/>
        </w:rPr>
        <w:t xml:space="preserve">بعض قوانين </w:t>
      </w:r>
      <w:r w:rsidR="00EB4965">
        <w:rPr>
          <w:rFonts w:cstheme="minorHAnsi" w:hint="cs"/>
          <w:b/>
          <w:bCs/>
          <w:sz w:val="28"/>
          <w:szCs w:val="28"/>
          <w:rtl/>
          <w:lang w:bidi="ar-IQ"/>
        </w:rPr>
        <w:t>الانظمة الا</w:t>
      </w:r>
      <w:r w:rsidR="008E5580">
        <w:rPr>
          <w:rFonts w:cstheme="minorHAnsi" w:hint="cs"/>
          <w:b/>
          <w:bCs/>
          <w:sz w:val="28"/>
          <w:szCs w:val="28"/>
          <w:rtl/>
          <w:lang w:bidi="ar-IQ"/>
        </w:rPr>
        <w:t xml:space="preserve">نكلوسكسونية من المسائل التي تخضع لقانون محل المال منها( اهلية اطراف العلاقة المتعلقة بالعقار والشكلية ) ان الاصل خضوع اهلية الاداء تبقى محكومة بقانون الجنسية ويمكن ان تخضع اهلية الوجوب </w:t>
      </w:r>
      <w:r w:rsidR="00EB4965">
        <w:rPr>
          <w:rFonts w:cstheme="minorHAnsi" w:hint="cs"/>
          <w:b/>
          <w:bCs/>
          <w:sz w:val="28"/>
          <w:szCs w:val="28"/>
          <w:rtl/>
          <w:lang w:bidi="ar-IQ"/>
        </w:rPr>
        <w:t xml:space="preserve">لقانون موقع العقار لانها اهلية تمتع , </w:t>
      </w:r>
      <w:r w:rsidR="00975374">
        <w:rPr>
          <w:rFonts w:cstheme="minorHAnsi" w:hint="cs"/>
          <w:b/>
          <w:bCs/>
          <w:sz w:val="28"/>
          <w:szCs w:val="28"/>
          <w:rtl/>
          <w:lang w:bidi="ar-IQ"/>
        </w:rPr>
        <w:t xml:space="preserve">اما الشكلية المتعلقة بالتصرفات القانونية اذا كانت ركن من اركان الانعقاد للتصرف الخاص بالعقار تخضع لقانون محل المال (وهذا موقف المشرع العراقي) </w:t>
      </w:r>
    </w:p>
    <w:p w:rsidR="00975374" w:rsidRPr="009E2668" w:rsidRDefault="00975374" w:rsidP="009E2668">
      <w:pPr>
        <w:bidi/>
        <w:jc w:val="both"/>
        <w:rPr>
          <w:rFonts w:cstheme="minorHAnsi"/>
          <w:b/>
          <w:bCs/>
          <w:sz w:val="28"/>
          <w:szCs w:val="28"/>
          <w:rtl/>
          <w:lang w:bidi="ar-IQ"/>
        </w:rPr>
      </w:pPr>
      <w:r w:rsidRPr="009E2668">
        <w:rPr>
          <w:rFonts w:cstheme="minorHAnsi" w:hint="cs"/>
          <w:b/>
          <w:bCs/>
          <w:sz w:val="28"/>
          <w:szCs w:val="28"/>
          <w:rtl/>
          <w:lang w:bidi="ar-IQ"/>
        </w:rPr>
        <w:t>عليه كل التصرفات المتعلقة بالعقار محل الميراث او الوصية تخضع لقانون محل العقار .</w:t>
      </w:r>
    </w:p>
    <w:p w:rsidR="00975374" w:rsidRPr="00E94D9D" w:rsidRDefault="00975374" w:rsidP="00975374">
      <w:pPr>
        <w:pStyle w:val="ListParagraph"/>
        <w:bidi/>
        <w:ind w:left="0"/>
        <w:jc w:val="both"/>
        <w:rPr>
          <w:rFonts w:cstheme="minorHAnsi"/>
          <w:b/>
          <w:bCs/>
          <w:sz w:val="28"/>
          <w:szCs w:val="28"/>
          <w:u w:val="single"/>
          <w:rtl/>
          <w:lang w:bidi="ar-IQ"/>
        </w:rPr>
      </w:pPr>
      <w:r w:rsidRPr="00E94D9D">
        <w:rPr>
          <w:rFonts w:cstheme="minorHAnsi" w:hint="cs"/>
          <w:b/>
          <w:bCs/>
          <w:sz w:val="28"/>
          <w:szCs w:val="28"/>
          <w:u w:val="single"/>
          <w:rtl/>
          <w:lang w:bidi="ar-IQ"/>
        </w:rPr>
        <w:t xml:space="preserve">ثانيا ً : الاموال المنقولة </w:t>
      </w:r>
    </w:p>
    <w:p w:rsidR="00975374" w:rsidRDefault="00975374" w:rsidP="00E94D9D">
      <w:pPr>
        <w:bidi/>
        <w:jc w:val="both"/>
        <w:rPr>
          <w:rFonts w:cstheme="minorHAnsi"/>
          <w:b/>
          <w:bCs/>
          <w:sz w:val="28"/>
          <w:szCs w:val="28"/>
          <w:rtl/>
          <w:lang w:bidi="ar-IQ"/>
        </w:rPr>
      </w:pPr>
      <w:r w:rsidRPr="00975374">
        <w:rPr>
          <w:rFonts w:cstheme="minorHAnsi" w:hint="cs"/>
          <w:b/>
          <w:bCs/>
          <w:sz w:val="28"/>
          <w:szCs w:val="28"/>
          <w:rtl/>
          <w:lang w:bidi="ar-IQ"/>
        </w:rPr>
        <w:t xml:space="preserve">كل التصرفات التي ترد على المنقول تخضع لقانون موطن المالك فالوصية والميراث  التي ترد على منقول تخضع لقانون موطن المورث او الموصي الاخير </w:t>
      </w:r>
      <w:r w:rsidR="00E94D9D">
        <w:rPr>
          <w:rFonts w:cstheme="minorHAnsi" w:hint="cs"/>
          <w:b/>
          <w:bCs/>
          <w:sz w:val="28"/>
          <w:szCs w:val="28"/>
          <w:rtl/>
          <w:lang w:bidi="ar-IQ"/>
        </w:rPr>
        <w:t>ومرت هذه القاعدة بعدة مراحل :</w:t>
      </w:r>
    </w:p>
    <w:p w:rsidR="00E94D9D" w:rsidRDefault="00E94D9D" w:rsidP="00E94D9D">
      <w:pPr>
        <w:pStyle w:val="ListParagraph"/>
        <w:numPr>
          <w:ilvl w:val="0"/>
          <w:numId w:val="2"/>
        </w:numPr>
        <w:bidi/>
        <w:jc w:val="both"/>
        <w:rPr>
          <w:rFonts w:cstheme="minorHAnsi"/>
          <w:b/>
          <w:bCs/>
          <w:sz w:val="28"/>
          <w:szCs w:val="28"/>
          <w:lang w:bidi="ar-IQ"/>
        </w:rPr>
      </w:pPr>
      <w:r>
        <w:rPr>
          <w:rFonts w:cstheme="minorHAnsi" w:hint="cs"/>
          <w:b/>
          <w:bCs/>
          <w:sz w:val="28"/>
          <w:szCs w:val="28"/>
          <w:rtl/>
          <w:lang w:bidi="ar-IQ"/>
        </w:rPr>
        <w:t xml:space="preserve">اخضعت التصرفات التي ترد على منقول لقانون موطن المالك (مدرسة الاحوال الايطالية) </w:t>
      </w:r>
    </w:p>
    <w:p w:rsidR="00E94D9D" w:rsidRDefault="00E94D9D" w:rsidP="00E94D9D">
      <w:pPr>
        <w:pStyle w:val="ListParagraph"/>
        <w:numPr>
          <w:ilvl w:val="0"/>
          <w:numId w:val="2"/>
        </w:numPr>
        <w:bidi/>
        <w:jc w:val="both"/>
        <w:rPr>
          <w:rFonts w:cstheme="minorHAnsi"/>
          <w:b/>
          <w:bCs/>
          <w:sz w:val="28"/>
          <w:szCs w:val="28"/>
          <w:lang w:bidi="ar-IQ"/>
        </w:rPr>
      </w:pPr>
      <w:r>
        <w:rPr>
          <w:rFonts w:cstheme="minorHAnsi" w:hint="cs"/>
          <w:b/>
          <w:bCs/>
          <w:sz w:val="28"/>
          <w:szCs w:val="28"/>
          <w:rtl/>
          <w:lang w:bidi="ar-IQ"/>
        </w:rPr>
        <w:t xml:space="preserve">اخضعت التصرف المتعلق بمنقول لقانون موقعه الافتراضي ويفترض انه موجود في موطن المالك </w:t>
      </w:r>
    </w:p>
    <w:p w:rsidR="00E94D9D" w:rsidRDefault="00E94D9D" w:rsidP="00E94D9D">
      <w:pPr>
        <w:pStyle w:val="ListParagraph"/>
        <w:numPr>
          <w:ilvl w:val="0"/>
          <w:numId w:val="2"/>
        </w:numPr>
        <w:bidi/>
        <w:jc w:val="both"/>
        <w:rPr>
          <w:rFonts w:cstheme="minorHAnsi"/>
          <w:b/>
          <w:bCs/>
          <w:sz w:val="28"/>
          <w:szCs w:val="28"/>
          <w:lang w:bidi="ar-IQ"/>
        </w:rPr>
      </w:pPr>
      <w:r>
        <w:rPr>
          <w:rFonts w:cstheme="minorHAnsi" w:hint="cs"/>
          <w:b/>
          <w:bCs/>
          <w:sz w:val="28"/>
          <w:szCs w:val="28"/>
          <w:rtl/>
          <w:lang w:bidi="ar-IQ"/>
        </w:rPr>
        <w:t xml:space="preserve">اخضعت التصرفات التي ترد على منقول لقانون موقعها الفعلي لا المفترض وعليه تخضع لقانون موقع المال المنقول . </w:t>
      </w:r>
    </w:p>
    <w:p w:rsidR="00E94D9D" w:rsidRDefault="00E94D9D" w:rsidP="00E94D9D">
      <w:pPr>
        <w:bidi/>
        <w:jc w:val="both"/>
        <w:rPr>
          <w:rFonts w:cstheme="minorHAnsi"/>
          <w:b/>
          <w:bCs/>
          <w:sz w:val="28"/>
          <w:szCs w:val="28"/>
          <w:rtl/>
          <w:lang w:bidi="ar-IQ"/>
        </w:rPr>
      </w:pPr>
      <w:r>
        <w:rPr>
          <w:rFonts w:cstheme="minorHAnsi" w:hint="cs"/>
          <w:b/>
          <w:bCs/>
          <w:sz w:val="28"/>
          <w:szCs w:val="28"/>
          <w:rtl/>
          <w:lang w:bidi="ar-IQ"/>
        </w:rPr>
        <w:t>س/ ماهو القانون الذي تخضع له السفن والطائرات ؟</w:t>
      </w:r>
    </w:p>
    <w:p w:rsidR="00E94D9D" w:rsidRDefault="00E94D9D" w:rsidP="00E94D9D">
      <w:pPr>
        <w:bidi/>
        <w:jc w:val="both"/>
        <w:rPr>
          <w:rFonts w:cstheme="minorHAnsi"/>
          <w:b/>
          <w:bCs/>
          <w:sz w:val="28"/>
          <w:szCs w:val="28"/>
          <w:rtl/>
          <w:lang w:bidi="ar-IQ"/>
        </w:rPr>
      </w:pPr>
      <w:r>
        <w:rPr>
          <w:rFonts w:cstheme="minorHAnsi" w:hint="cs"/>
          <w:b/>
          <w:bCs/>
          <w:sz w:val="28"/>
          <w:szCs w:val="28"/>
          <w:rtl/>
          <w:lang w:bidi="ar-IQ"/>
        </w:rPr>
        <w:t xml:space="preserve">ج/ تخضع لقانون بلد التسجيل (الدولة التي ترفع علمها) الذي هو بمثابة الجنسية للسفينة او الطائرة الذي يفترض تطابق العلم المرفوع مع جنسيتها , اما المركبات الاخرى تخضع لقانون بلد تسجيلها واذا كانت غير مسجلة تخضع لقانون وجوده الفعلي . </w:t>
      </w:r>
    </w:p>
    <w:p w:rsidR="00E94D9D" w:rsidRPr="00A7100A" w:rsidRDefault="00A7100A" w:rsidP="00E94D9D">
      <w:pPr>
        <w:bidi/>
        <w:jc w:val="both"/>
        <w:rPr>
          <w:rFonts w:cstheme="minorHAnsi"/>
          <w:b/>
          <w:bCs/>
          <w:sz w:val="28"/>
          <w:szCs w:val="28"/>
          <w:u w:val="single"/>
          <w:rtl/>
          <w:lang w:bidi="ar-IQ"/>
        </w:rPr>
      </w:pPr>
      <w:r w:rsidRPr="00A7100A">
        <w:rPr>
          <w:rFonts w:cstheme="minorHAnsi" w:hint="cs"/>
          <w:b/>
          <w:bCs/>
          <w:sz w:val="28"/>
          <w:szCs w:val="28"/>
          <w:u w:val="single"/>
          <w:rtl/>
          <w:lang w:bidi="ar-IQ"/>
        </w:rPr>
        <w:t>س/ ماهو القانون الذي تخضع له البضائع المشحونة؟</w:t>
      </w:r>
    </w:p>
    <w:p w:rsidR="00A7100A" w:rsidRDefault="00A7100A" w:rsidP="00A7100A">
      <w:pPr>
        <w:bidi/>
        <w:jc w:val="both"/>
        <w:rPr>
          <w:rFonts w:cstheme="minorHAnsi"/>
          <w:b/>
          <w:bCs/>
          <w:sz w:val="28"/>
          <w:szCs w:val="28"/>
          <w:rtl/>
          <w:lang w:bidi="ar-IQ"/>
        </w:rPr>
      </w:pPr>
      <w:r>
        <w:rPr>
          <w:rFonts w:cstheme="minorHAnsi" w:hint="cs"/>
          <w:b/>
          <w:bCs/>
          <w:sz w:val="28"/>
          <w:szCs w:val="28"/>
          <w:rtl/>
          <w:lang w:bidi="ar-IQ"/>
        </w:rPr>
        <w:t xml:space="preserve">ج/ هنالك ثلاث اراء : الاول يخضعها لقانون البلد مرسل البضاعة , الثاني يخضعها لقانون الدولة مستلم البضاعة والثالث يخضعها لقانون بلد تسجيل واسطة النقل (اذا كانت مسجلة) واذا كانت غير مسجلة تخضعها لقانون بلد المرسل اليها . وقد يخضعها البعض لقانون بلد الميناء اذ يعتبر مكان وجودها الفعلي وقد يخضعها </w:t>
      </w:r>
      <w:r>
        <w:rPr>
          <w:rFonts w:cstheme="minorHAnsi" w:hint="cs"/>
          <w:b/>
          <w:bCs/>
          <w:sz w:val="28"/>
          <w:szCs w:val="28"/>
          <w:rtl/>
          <w:lang w:bidi="ar-IQ"/>
        </w:rPr>
        <w:lastRenderedPageBreak/>
        <w:t>البعض لقانون الارادة, موقف المشرع العراقي لم ينظم هذا المجال بشكل صريح لكن بموجب المادة(30) يجوز الاخذ بمبادئ القانون الدولي الخاص الاكثر شيوعاً.</w:t>
      </w:r>
    </w:p>
    <w:p w:rsidR="00A7100A" w:rsidRDefault="00A7100A" w:rsidP="00A11CDB">
      <w:pPr>
        <w:bidi/>
        <w:jc w:val="center"/>
        <w:rPr>
          <w:rFonts w:cstheme="minorHAnsi"/>
          <w:b/>
          <w:bCs/>
          <w:sz w:val="28"/>
          <w:szCs w:val="28"/>
          <w:rtl/>
          <w:lang w:bidi="ar-IQ"/>
        </w:rPr>
      </w:pPr>
      <w:r>
        <w:rPr>
          <w:rFonts w:cstheme="minorHAnsi" w:hint="cs"/>
          <w:b/>
          <w:bCs/>
          <w:sz w:val="28"/>
          <w:szCs w:val="28"/>
          <w:rtl/>
          <w:lang w:bidi="ar-IQ"/>
        </w:rPr>
        <w:t>الاموال المعنوية</w:t>
      </w:r>
    </w:p>
    <w:p w:rsidR="00A7100A" w:rsidRDefault="00A7100A" w:rsidP="00A7100A">
      <w:pPr>
        <w:bidi/>
        <w:jc w:val="both"/>
        <w:rPr>
          <w:rFonts w:cstheme="minorHAnsi"/>
          <w:b/>
          <w:bCs/>
          <w:sz w:val="28"/>
          <w:szCs w:val="28"/>
          <w:rtl/>
          <w:lang w:bidi="ar-IQ"/>
        </w:rPr>
      </w:pPr>
      <w:r>
        <w:rPr>
          <w:rFonts w:cstheme="minorHAnsi" w:hint="cs"/>
          <w:b/>
          <w:bCs/>
          <w:sz w:val="28"/>
          <w:szCs w:val="28"/>
          <w:rtl/>
          <w:lang w:bidi="ar-IQ"/>
        </w:rPr>
        <w:t xml:space="preserve">وهي على ثلاث انواع حقوق تجارية </w:t>
      </w:r>
      <w:r>
        <w:rPr>
          <w:rFonts w:cstheme="minorHAnsi"/>
          <w:b/>
          <w:bCs/>
          <w:sz w:val="28"/>
          <w:szCs w:val="28"/>
          <w:rtl/>
          <w:lang w:bidi="ar-IQ"/>
        </w:rPr>
        <w:t>–</w:t>
      </w:r>
      <w:r>
        <w:rPr>
          <w:rFonts w:cstheme="minorHAnsi" w:hint="cs"/>
          <w:b/>
          <w:bCs/>
          <w:sz w:val="28"/>
          <w:szCs w:val="28"/>
          <w:rtl/>
          <w:lang w:bidi="ar-IQ"/>
        </w:rPr>
        <w:t xml:space="preserve"> حقوق فكرية </w:t>
      </w:r>
      <w:r>
        <w:rPr>
          <w:rFonts w:cstheme="minorHAnsi"/>
          <w:b/>
          <w:bCs/>
          <w:sz w:val="28"/>
          <w:szCs w:val="28"/>
          <w:rtl/>
          <w:lang w:bidi="ar-IQ"/>
        </w:rPr>
        <w:t>–</w:t>
      </w:r>
      <w:r>
        <w:rPr>
          <w:rFonts w:cstheme="minorHAnsi" w:hint="cs"/>
          <w:b/>
          <w:bCs/>
          <w:sz w:val="28"/>
          <w:szCs w:val="28"/>
          <w:rtl/>
          <w:lang w:bidi="ar-IQ"/>
        </w:rPr>
        <w:t xml:space="preserve"> حقوق شخصية </w:t>
      </w:r>
    </w:p>
    <w:p w:rsidR="00A7100A" w:rsidRDefault="00A7100A" w:rsidP="004A23B1">
      <w:pPr>
        <w:pStyle w:val="ListParagraph"/>
        <w:numPr>
          <w:ilvl w:val="0"/>
          <w:numId w:val="4"/>
        </w:numPr>
        <w:tabs>
          <w:tab w:val="right" w:pos="180"/>
        </w:tabs>
        <w:bidi/>
        <w:ind w:left="270" w:hanging="270"/>
        <w:jc w:val="both"/>
        <w:rPr>
          <w:rFonts w:cstheme="minorHAnsi"/>
          <w:b/>
          <w:bCs/>
          <w:sz w:val="28"/>
          <w:szCs w:val="28"/>
          <w:lang w:bidi="ar-IQ"/>
        </w:rPr>
      </w:pPr>
      <w:r>
        <w:rPr>
          <w:rFonts w:cstheme="minorHAnsi" w:hint="cs"/>
          <w:b/>
          <w:bCs/>
          <w:sz w:val="28"/>
          <w:szCs w:val="28"/>
          <w:rtl/>
          <w:lang w:bidi="ar-IQ"/>
        </w:rPr>
        <w:t>الحقوق التجارية : وهي الحقوق التي تتعلق بالاعمال التجارية في مكان ما ولها عنصرين مادي متمثل بالمحل التجاري والبضائع والمخازن وعنصر معنوي متمثل بالزبائن ,</w:t>
      </w:r>
    </w:p>
    <w:p w:rsidR="00A7100A" w:rsidRDefault="00A7100A" w:rsidP="004A23B1">
      <w:pPr>
        <w:pStyle w:val="ListParagraph"/>
        <w:numPr>
          <w:ilvl w:val="0"/>
          <w:numId w:val="2"/>
        </w:numPr>
        <w:bidi/>
        <w:ind w:left="270"/>
        <w:jc w:val="both"/>
        <w:rPr>
          <w:rFonts w:cstheme="minorHAnsi"/>
          <w:b/>
          <w:bCs/>
          <w:sz w:val="28"/>
          <w:szCs w:val="28"/>
          <w:lang w:bidi="ar-IQ"/>
        </w:rPr>
      </w:pPr>
      <w:r>
        <w:rPr>
          <w:rFonts w:cstheme="minorHAnsi" w:hint="cs"/>
          <w:b/>
          <w:bCs/>
          <w:sz w:val="28"/>
          <w:szCs w:val="28"/>
          <w:rtl/>
          <w:lang w:bidi="ar-IQ"/>
        </w:rPr>
        <w:t xml:space="preserve">تخضع التصرفات الخاصة بالعناصر المادية لقانون مكان وجودها لان حكمها حكم الاموال المادية </w:t>
      </w:r>
      <w:r w:rsidR="004A23B1">
        <w:rPr>
          <w:rFonts w:cstheme="minorHAnsi" w:hint="cs"/>
          <w:b/>
          <w:bCs/>
          <w:sz w:val="28"/>
          <w:szCs w:val="28"/>
          <w:rtl/>
          <w:lang w:bidi="ar-IQ"/>
        </w:rPr>
        <w:t>.</w:t>
      </w:r>
    </w:p>
    <w:p w:rsidR="00A7100A" w:rsidRDefault="00A7100A" w:rsidP="004A23B1">
      <w:pPr>
        <w:pStyle w:val="ListParagraph"/>
        <w:numPr>
          <w:ilvl w:val="0"/>
          <w:numId w:val="2"/>
        </w:numPr>
        <w:bidi/>
        <w:ind w:left="180" w:hanging="270"/>
        <w:jc w:val="both"/>
        <w:rPr>
          <w:rFonts w:cstheme="minorHAnsi"/>
          <w:b/>
          <w:bCs/>
          <w:sz w:val="28"/>
          <w:szCs w:val="28"/>
          <w:lang w:bidi="ar-IQ"/>
        </w:rPr>
      </w:pPr>
      <w:r>
        <w:rPr>
          <w:rFonts w:cstheme="minorHAnsi" w:hint="cs"/>
          <w:b/>
          <w:bCs/>
          <w:sz w:val="28"/>
          <w:szCs w:val="28"/>
          <w:rtl/>
          <w:lang w:bidi="ar-IQ"/>
        </w:rPr>
        <w:t>اما العناصر المعنوية تخضع لقانون المركز الرئيسي للمحل التجاري الذي يم</w:t>
      </w:r>
      <w:r w:rsidR="004A23B1">
        <w:rPr>
          <w:rFonts w:cstheme="minorHAnsi" w:hint="cs"/>
          <w:b/>
          <w:bCs/>
          <w:sz w:val="28"/>
          <w:szCs w:val="28"/>
          <w:rtl/>
          <w:lang w:bidi="ar-IQ"/>
        </w:rPr>
        <w:t>ل كل من (حقوق والتزامات التاجر )</w:t>
      </w:r>
    </w:p>
    <w:p w:rsidR="004A23B1" w:rsidRDefault="004A23B1" w:rsidP="004A23B1">
      <w:pPr>
        <w:pStyle w:val="ListParagraph"/>
        <w:numPr>
          <w:ilvl w:val="0"/>
          <w:numId w:val="2"/>
        </w:numPr>
        <w:bidi/>
        <w:ind w:left="180" w:hanging="270"/>
        <w:jc w:val="both"/>
        <w:rPr>
          <w:rFonts w:cstheme="minorHAnsi"/>
          <w:b/>
          <w:bCs/>
          <w:sz w:val="28"/>
          <w:szCs w:val="28"/>
          <w:lang w:bidi="ar-IQ"/>
        </w:rPr>
      </w:pPr>
      <w:r>
        <w:rPr>
          <w:rFonts w:cstheme="minorHAnsi" w:hint="cs"/>
          <w:b/>
          <w:bCs/>
          <w:sz w:val="28"/>
          <w:szCs w:val="28"/>
          <w:rtl/>
          <w:lang w:bidi="ar-IQ"/>
        </w:rPr>
        <w:t xml:space="preserve">العلامة التجارية تخضع لقانون بلد استعمالها اي للقانون الذي وضعت العلامة فيه للاستعمال او الاستثمار </w:t>
      </w:r>
    </w:p>
    <w:p w:rsidR="004A23B1" w:rsidRDefault="004A23B1" w:rsidP="004A23B1">
      <w:pPr>
        <w:pStyle w:val="ListParagraph"/>
        <w:numPr>
          <w:ilvl w:val="0"/>
          <w:numId w:val="2"/>
        </w:numPr>
        <w:bidi/>
        <w:ind w:left="180" w:hanging="270"/>
        <w:jc w:val="both"/>
        <w:rPr>
          <w:rFonts w:cstheme="minorHAnsi"/>
          <w:b/>
          <w:bCs/>
          <w:sz w:val="28"/>
          <w:szCs w:val="28"/>
          <w:lang w:bidi="ar-IQ"/>
        </w:rPr>
      </w:pPr>
      <w:r>
        <w:rPr>
          <w:rFonts w:cstheme="minorHAnsi" w:hint="cs"/>
          <w:b/>
          <w:bCs/>
          <w:sz w:val="28"/>
          <w:szCs w:val="28"/>
          <w:rtl/>
          <w:lang w:bidi="ar-IQ"/>
        </w:rPr>
        <w:t xml:space="preserve">الموديلات تخضع لقانون بلد تسجيلها (البلد الذي اعطى الحق في استعمالها للتاجر) . </w:t>
      </w:r>
    </w:p>
    <w:p w:rsidR="004A23B1" w:rsidRDefault="004A23B1" w:rsidP="004A23B1">
      <w:pPr>
        <w:pStyle w:val="ListParagraph"/>
        <w:numPr>
          <w:ilvl w:val="0"/>
          <w:numId w:val="4"/>
        </w:numPr>
        <w:bidi/>
        <w:ind w:left="270" w:hanging="270"/>
        <w:jc w:val="both"/>
        <w:rPr>
          <w:rFonts w:cstheme="minorHAnsi"/>
          <w:b/>
          <w:bCs/>
          <w:sz w:val="28"/>
          <w:szCs w:val="28"/>
          <w:lang w:bidi="ar-IQ"/>
        </w:rPr>
      </w:pPr>
      <w:r>
        <w:rPr>
          <w:rFonts w:cstheme="minorHAnsi" w:hint="cs"/>
          <w:b/>
          <w:bCs/>
          <w:sz w:val="28"/>
          <w:szCs w:val="28"/>
          <w:rtl/>
          <w:lang w:bidi="ar-IQ"/>
        </w:rPr>
        <w:t>الحقوق الفكرية : اختلفت الاراء حول الطبيعة القانونية للحقوق الفكرية بالبعض وصفها انها حق ملكية تام ودائم لكنه انتقد لان ينتهي باجل معين , البعض وصفها انها حقوق شخصية كالحق في الاسم ولاتصلح ان تكون محل للتعاقد وانتقد هذا القول بان حق المؤلف لايمكن ان يكون الا اذا عرض للناس ويكون كذلك اذا تم التعامل به , اما الاخير فوصفها بانها ذو جانبين شخصي (حماية المؤلف لمصنفاته والدفاع عنها) ومالي( استثمار انتاجه الذهني عن طريق بيعها ) والراي الاخير هو الراجح .</w:t>
      </w:r>
    </w:p>
    <w:p w:rsidR="004A23B1" w:rsidRPr="005453A4" w:rsidRDefault="004A23B1" w:rsidP="004A23B1">
      <w:pPr>
        <w:bidi/>
        <w:jc w:val="both"/>
        <w:rPr>
          <w:rFonts w:cstheme="minorHAnsi"/>
          <w:b/>
          <w:bCs/>
          <w:sz w:val="28"/>
          <w:szCs w:val="28"/>
          <w:u w:val="single"/>
          <w:rtl/>
          <w:lang w:bidi="ar-IQ"/>
        </w:rPr>
      </w:pPr>
      <w:r w:rsidRPr="005453A4">
        <w:rPr>
          <w:rFonts w:cstheme="minorHAnsi" w:hint="cs"/>
          <w:b/>
          <w:bCs/>
          <w:sz w:val="28"/>
          <w:szCs w:val="28"/>
          <w:u w:val="single"/>
          <w:rtl/>
          <w:lang w:bidi="ar-IQ"/>
        </w:rPr>
        <w:t xml:space="preserve">س/ ما هو القانون الواجب التطبيق على الحقوق الفكرية ؟ </w:t>
      </w:r>
    </w:p>
    <w:p w:rsidR="004A23B1" w:rsidRDefault="004A23B1" w:rsidP="005453A4">
      <w:pPr>
        <w:bidi/>
        <w:jc w:val="both"/>
        <w:rPr>
          <w:rFonts w:cstheme="minorHAnsi"/>
          <w:b/>
          <w:bCs/>
          <w:sz w:val="28"/>
          <w:szCs w:val="28"/>
          <w:rtl/>
          <w:lang w:bidi="ar-IQ"/>
        </w:rPr>
      </w:pPr>
      <w:r>
        <w:rPr>
          <w:rFonts w:cstheme="minorHAnsi" w:hint="cs"/>
          <w:b/>
          <w:bCs/>
          <w:sz w:val="28"/>
          <w:szCs w:val="28"/>
          <w:rtl/>
          <w:lang w:bidi="ar-IQ"/>
        </w:rPr>
        <w:t xml:space="preserve">ج/ تخضع للقانون </w:t>
      </w:r>
      <w:r w:rsidR="005453A4">
        <w:rPr>
          <w:rFonts w:cstheme="minorHAnsi" w:hint="cs"/>
          <w:b/>
          <w:bCs/>
          <w:sz w:val="28"/>
          <w:szCs w:val="28"/>
          <w:rtl/>
          <w:lang w:bidi="ar-IQ"/>
        </w:rPr>
        <w:t xml:space="preserve">بلد الاصل(بلد النشر </w:t>
      </w:r>
      <w:r w:rsidR="005453A4">
        <w:rPr>
          <w:rFonts w:cstheme="minorHAnsi"/>
          <w:b/>
          <w:bCs/>
          <w:sz w:val="28"/>
          <w:szCs w:val="28"/>
          <w:rtl/>
          <w:lang w:bidi="ar-IQ"/>
        </w:rPr>
        <w:t>–</w:t>
      </w:r>
      <w:r w:rsidR="005453A4">
        <w:rPr>
          <w:rFonts w:cstheme="minorHAnsi" w:hint="cs"/>
          <w:b/>
          <w:bCs/>
          <w:sz w:val="28"/>
          <w:szCs w:val="28"/>
          <w:rtl/>
          <w:lang w:bidi="ar-IQ"/>
        </w:rPr>
        <w:t xml:space="preserve"> بلد العرض </w:t>
      </w:r>
      <w:r w:rsidR="005453A4">
        <w:rPr>
          <w:rFonts w:cstheme="minorHAnsi"/>
          <w:b/>
          <w:bCs/>
          <w:sz w:val="28"/>
          <w:szCs w:val="28"/>
          <w:rtl/>
          <w:lang w:bidi="ar-IQ"/>
        </w:rPr>
        <w:t>–</w:t>
      </w:r>
      <w:r w:rsidR="005453A4">
        <w:rPr>
          <w:rFonts w:cstheme="minorHAnsi" w:hint="cs"/>
          <w:b/>
          <w:bCs/>
          <w:sz w:val="28"/>
          <w:szCs w:val="28"/>
          <w:rtl/>
          <w:lang w:bidi="ar-IQ"/>
        </w:rPr>
        <w:t xml:space="preserve"> بلد التمثيل ) اي الدولة  الت</w:t>
      </w:r>
      <w:r>
        <w:rPr>
          <w:rFonts w:cstheme="minorHAnsi" w:hint="cs"/>
          <w:b/>
          <w:bCs/>
          <w:sz w:val="28"/>
          <w:szCs w:val="28"/>
          <w:rtl/>
          <w:lang w:bidi="ar-IQ"/>
        </w:rPr>
        <w:t>ي عرضت فيه</w:t>
      </w:r>
      <w:r w:rsidR="005453A4">
        <w:rPr>
          <w:rFonts w:cstheme="minorHAnsi" w:hint="cs"/>
          <w:b/>
          <w:bCs/>
          <w:sz w:val="28"/>
          <w:szCs w:val="28"/>
          <w:rtl/>
          <w:lang w:bidi="ar-IQ"/>
        </w:rPr>
        <w:t xml:space="preserve">ا المصنفات او الانتاج الفكري لاول مرة </w:t>
      </w:r>
      <w:r>
        <w:rPr>
          <w:rFonts w:cstheme="minorHAnsi" w:hint="cs"/>
          <w:b/>
          <w:bCs/>
          <w:sz w:val="28"/>
          <w:szCs w:val="28"/>
          <w:rtl/>
          <w:lang w:bidi="ar-IQ"/>
        </w:rPr>
        <w:t xml:space="preserve"> </w:t>
      </w:r>
      <w:r w:rsidR="005453A4">
        <w:rPr>
          <w:rFonts w:cstheme="minorHAnsi" w:hint="cs"/>
          <w:b/>
          <w:bCs/>
          <w:sz w:val="28"/>
          <w:szCs w:val="28"/>
          <w:rtl/>
          <w:lang w:bidi="ar-IQ"/>
        </w:rPr>
        <w:t>, وهذا موقف التشريعات العربية وكذلك موقف المشرع العراقي في قانون حماية حق المؤلف لسنة 1971 المادة (49) .</w:t>
      </w:r>
    </w:p>
    <w:p w:rsidR="005453A4" w:rsidRPr="005453A4" w:rsidRDefault="005453A4" w:rsidP="005453A4">
      <w:pPr>
        <w:bidi/>
        <w:jc w:val="both"/>
        <w:rPr>
          <w:rFonts w:cstheme="minorHAnsi"/>
          <w:b/>
          <w:bCs/>
          <w:sz w:val="28"/>
          <w:szCs w:val="28"/>
          <w:u w:val="single"/>
          <w:rtl/>
          <w:lang w:bidi="ar-IQ"/>
        </w:rPr>
      </w:pPr>
      <w:r w:rsidRPr="005453A4">
        <w:rPr>
          <w:rFonts w:cstheme="minorHAnsi" w:hint="cs"/>
          <w:b/>
          <w:bCs/>
          <w:sz w:val="28"/>
          <w:szCs w:val="28"/>
          <w:u w:val="single"/>
          <w:rtl/>
          <w:lang w:bidi="ar-IQ"/>
        </w:rPr>
        <w:t>س/ ماهو القانون الذي تخضع له براءه الاختراع ؟</w:t>
      </w:r>
    </w:p>
    <w:p w:rsidR="005453A4" w:rsidRDefault="005453A4" w:rsidP="005453A4">
      <w:pPr>
        <w:bidi/>
        <w:jc w:val="both"/>
        <w:rPr>
          <w:rFonts w:cstheme="minorHAnsi"/>
          <w:b/>
          <w:bCs/>
          <w:sz w:val="28"/>
          <w:szCs w:val="28"/>
          <w:rtl/>
          <w:lang w:bidi="ar-IQ"/>
        </w:rPr>
      </w:pPr>
      <w:r>
        <w:rPr>
          <w:rFonts w:cstheme="minorHAnsi" w:hint="cs"/>
          <w:b/>
          <w:bCs/>
          <w:sz w:val="28"/>
          <w:szCs w:val="28"/>
          <w:rtl/>
          <w:lang w:bidi="ar-IQ"/>
        </w:rPr>
        <w:t>ج/ تخضع لقانون الدولة التي منحت البراءة بوصفها القانون الاكثر صلة بالبراءة الاختراع.\</w:t>
      </w:r>
    </w:p>
    <w:p w:rsidR="005453A4" w:rsidRDefault="005453A4" w:rsidP="005453A4">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 xml:space="preserve">الحقوق الشخصية : وهي تشمل الديون الثابتة بالذمة او الموثقة على شكل اوراق مالية </w:t>
      </w:r>
    </w:p>
    <w:p w:rsidR="005453A4" w:rsidRDefault="005453A4" w:rsidP="005453A4">
      <w:pPr>
        <w:pStyle w:val="ListParagraph"/>
        <w:bidi/>
        <w:jc w:val="both"/>
        <w:rPr>
          <w:rFonts w:cstheme="minorHAnsi"/>
          <w:b/>
          <w:bCs/>
          <w:sz w:val="28"/>
          <w:szCs w:val="28"/>
          <w:lang w:bidi="ar-IQ"/>
        </w:rPr>
      </w:pPr>
      <w:r>
        <w:rPr>
          <w:rFonts w:cstheme="minorHAnsi" w:hint="cs"/>
          <w:b/>
          <w:bCs/>
          <w:sz w:val="28"/>
          <w:szCs w:val="28"/>
          <w:rtl/>
          <w:lang w:bidi="ar-IQ"/>
        </w:rPr>
        <w:t xml:space="preserve">اولاً : الديون الثابتة بالذمة : </w:t>
      </w:r>
    </w:p>
    <w:p w:rsidR="005453A4" w:rsidRDefault="005453A4" w:rsidP="005453A4">
      <w:pPr>
        <w:pStyle w:val="ListParagraph"/>
        <w:numPr>
          <w:ilvl w:val="0"/>
          <w:numId w:val="2"/>
        </w:numPr>
        <w:bidi/>
        <w:jc w:val="both"/>
        <w:rPr>
          <w:rFonts w:cstheme="minorHAnsi"/>
          <w:b/>
          <w:bCs/>
          <w:sz w:val="28"/>
          <w:szCs w:val="28"/>
          <w:lang w:bidi="ar-IQ"/>
        </w:rPr>
      </w:pPr>
      <w:r>
        <w:rPr>
          <w:rFonts w:cstheme="minorHAnsi" w:hint="cs"/>
          <w:b/>
          <w:bCs/>
          <w:sz w:val="28"/>
          <w:szCs w:val="28"/>
          <w:rtl/>
          <w:lang w:bidi="ar-IQ"/>
        </w:rPr>
        <w:t>اذا كان مصدرها العقد:</w:t>
      </w:r>
    </w:p>
    <w:p w:rsidR="005453A4" w:rsidRDefault="005453A4" w:rsidP="005453A4">
      <w:pPr>
        <w:pStyle w:val="ListParagraph"/>
        <w:numPr>
          <w:ilvl w:val="0"/>
          <w:numId w:val="5"/>
        </w:numPr>
        <w:bidi/>
        <w:jc w:val="both"/>
        <w:rPr>
          <w:rFonts w:cstheme="minorHAnsi"/>
          <w:b/>
          <w:bCs/>
          <w:sz w:val="28"/>
          <w:szCs w:val="28"/>
          <w:lang w:bidi="ar-IQ"/>
        </w:rPr>
      </w:pPr>
      <w:r>
        <w:rPr>
          <w:rFonts w:cstheme="minorHAnsi" w:hint="cs"/>
          <w:b/>
          <w:bCs/>
          <w:sz w:val="28"/>
          <w:szCs w:val="28"/>
          <w:rtl/>
          <w:lang w:bidi="ar-IQ"/>
        </w:rPr>
        <w:t xml:space="preserve"> تخضع للقانون الارادة الصريحة او الضمنية , اما اذا لم يوجد اتفاق فتخضع لقانون الموطن المشترك واذا اختلف موطن المتعاقدين تخضع لقانون محل ابرام العقد .</w:t>
      </w:r>
    </w:p>
    <w:p w:rsidR="0084353E" w:rsidRDefault="005453A4" w:rsidP="0084353E">
      <w:pPr>
        <w:pStyle w:val="ListParagraph"/>
        <w:numPr>
          <w:ilvl w:val="0"/>
          <w:numId w:val="5"/>
        </w:numPr>
        <w:bidi/>
        <w:jc w:val="both"/>
        <w:rPr>
          <w:rFonts w:cstheme="minorHAnsi"/>
          <w:b/>
          <w:bCs/>
          <w:sz w:val="28"/>
          <w:szCs w:val="28"/>
          <w:lang w:bidi="ar-IQ"/>
        </w:rPr>
      </w:pPr>
      <w:r>
        <w:rPr>
          <w:rFonts w:cstheme="minorHAnsi" w:hint="cs"/>
          <w:b/>
          <w:bCs/>
          <w:sz w:val="28"/>
          <w:szCs w:val="28"/>
          <w:rtl/>
          <w:lang w:bidi="ar-IQ"/>
        </w:rPr>
        <w:t xml:space="preserve">اذا لم يكن مصدرها التزام غير عقدي (فعل ضار </w:t>
      </w:r>
      <w:r>
        <w:rPr>
          <w:rFonts w:cstheme="minorHAnsi"/>
          <w:b/>
          <w:bCs/>
          <w:sz w:val="28"/>
          <w:szCs w:val="28"/>
          <w:rtl/>
          <w:lang w:bidi="ar-IQ"/>
        </w:rPr>
        <w:t>–</w:t>
      </w:r>
      <w:r>
        <w:rPr>
          <w:rFonts w:cstheme="minorHAnsi" w:hint="cs"/>
          <w:b/>
          <w:bCs/>
          <w:sz w:val="28"/>
          <w:szCs w:val="28"/>
          <w:rtl/>
          <w:lang w:bidi="ar-IQ"/>
        </w:rPr>
        <w:t>فعل نافع) تخضع لقانون الدولة التي حصل فيها الفعل الضار او الفعل النافع وهذا موقف كل التشريعات العربية وم</w:t>
      </w:r>
      <w:r w:rsidR="0084353E">
        <w:rPr>
          <w:rFonts w:cstheme="minorHAnsi" w:hint="cs"/>
          <w:b/>
          <w:bCs/>
          <w:sz w:val="28"/>
          <w:szCs w:val="28"/>
          <w:rtl/>
          <w:lang w:bidi="ar-IQ"/>
        </w:rPr>
        <w:t>نها المشرع العراقي (المادة27/1).</w:t>
      </w:r>
    </w:p>
    <w:p w:rsidR="0084353E" w:rsidRDefault="0084353E" w:rsidP="0084353E">
      <w:pPr>
        <w:bidi/>
        <w:ind w:left="720"/>
        <w:jc w:val="both"/>
        <w:rPr>
          <w:rFonts w:cstheme="minorHAnsi"/>
          <w:b/>
          <w:bCs/>
          <w:sz w:val="28"/>
          <w:szCs w:val="28"/>
          <w:rtl/>
          <w:lang w:bidi="ar-IQ"/>
        </w:rPr>
      </w:pPr>
      <w:r>
        <w:rPr>
          <w:rFonts w:cstheme="minorHAnsi" w:hint="cs"/>
          <w:b/>
          <w:bCs/>
          <w:sz w:val="28"/>
          <w:szCs w:val="28"/>
          <w:rtl/>
          <w:lang w:bidi="ar-IQ"/>
        </w:rPr>
        <w:lastRenderedPageBreak/>
        <w:t>ثانياً: الديون الثابتة في الاوراق المالية : وتتخذ ثلاث صور:</w:t>
      </w:r>
    </w:p>
    <w:p w:rsidR="0084353E" w:rsidRDefault="0084353E" w:rsidP="0084353E">
      <w:pPr>
        <w:pStyle w:val="ListParagraph"/>
        <w:numPr>
          <w:ilvl w:val="0"/>
          <w:numId w:val="6"/>
        </w:numPr>
        <w:bidi/>
        <w:jc w:val="both"/>
        <w:rPr>
          <w:rFonts w:cstheme="minorHAnsi"/>
          <w:b/>
          <w:bCs/>
          <w:sz w:val="28"/>
          <w:szCs w:val="28"/>
          <w:lang w:bidi="ar-IQ"/>
        </w:rPr>
      </w:pPr>
      <w:r>
        <w:rPr>
          <w:rFonts w:cstheme="minorHAnsi" w:hint="cs"/>
          <w:b/>
          <w:bCs/>
          <w:sz w:val="28"/>
          <w:szCs w:val="28"/>
          <w:rtl/>
          <w:lang w:bidi="ar-IQ"/>
        </w:rPr>
        <w:t>اوراق لحاملها : تاخذ هذه الاموال حكم المنقول بعد تحريرها وتعامل معاملة المنقول وتخضع لقانون محله الفعلي من جانب انتقال ملكيتها والتعامل بها .</w:t>
      </w:r>
    </w:p>
    <w:p w:rsidR="0084353E" w:rsidRDefault="0084353E" w:rsidP="0084353E">
      <w:pPr>
        <w:pStyle w:val="ListParagraph"/>
        <w:numPr>
          <w:ilvl w:val="0"/>
          <w:numId w:val="6"/>
        </w:numPr>
        <w:bidi/>
        <w:jc w:val="both"/>
        <w:rPr>
          <w:rFonts w:cstheme="minorHAnsi"/>
          <w:b/>
          <w:bCs/>
          <w:sz w:val="28"/>
          <w:szCs w:val="28"/>
          <w:lang w:bidi="ar-IQ"/>
        </w:rPr>
      </w:pPr>
      <w:r>
        <w:rPr>
          <w:rFonts w:cstheme="minorHAnsi" w:hint="cs"/>
          <w:b/>
          <w:bCs/>
          <w:sz w:val="28"/>
          <w:szCs w:val="28"/>
          <w:rtl/>
          <w:lang w:bidi="ar-IQ"/>
        </w:rPr>
        <w:t>اوراق رسمية : تكون على شكل اسهم وسندات وتخضع لقانون مقر المؤسسة التي اصدرتها .</w:t>
      </w:r>
    </w:p>
    <w:p w:rsidR="0084353E" w:rsidRDefault="0084353E" w:rsidP="0084353E">
      <w:pPr>
        <w:pStyle w:val="ListParagraph"/>
        <w:numPr>
          <w:ilvl w:val="0"/>
          <w:numId w:val="6"/>
        </w:numPr>
        <w:bidi/>
        <w:jc w:val="both"/>
        <w:rPr>
          <w:rFonts w:cstheme="minorHAnsi"/>
          <w:b/>
          <w:bCs/>
          <w:sz w:val="28"/>
          <w:szCs w:val="28"/>
          <w:lang w:bidi="ar-IQ"/>
        </w:rPr>
      </w:pPr>
      <w:r>
        <w:rPr>
          <w:rFonts w:cstheme="minorHAnsi" w:hint="cs"/>
          <w:b/>
          <w:bCs/>
          <w:sz w:val="28"/>
          <w:szCs w:val="28"/>
          <w:rtl/>
          <w:lang w:bidi="ar-IQ"/>
        </w:rPr>
        <w:t>اوراق اذنية: مثل الكمبيالة والصك وتخضع من حيث الشكل لقانون بلد تنظيمها ,</w:t>
      </w:r>
      <w:r w:rsidR="0057717C">
        <w:rPr>
          <w:rFonts w:cstheme="minorHAnsi" w:hint="cs"/>
          <w:b/>
          <w:bCs/>
          <w:sz w:val="28"/>
          <w:szCs w:val="28"/>
          <w:rtl/>
          <w:lang w:bidi="ar-IQ"/>
        </w:rPr>
        <w:t xml:space="preserve"> اما تظهيرها يخضع لقانون بلد الت</w:t>
      </w:r>
      <w:bookmarkStart w:id="0" w:name="_GoBack"/>
      <w:bookmarkEnd w:id="0"/>
      <w:r>
        <w:rPr>
          <w:rFonts w:cstheme="minorHAnsi" w:hint="cs"/>
          <w:b/>
          <w:bCs/>
          <w:sz w:val="28"/>
          <w:szCs w:val="28"/>
          <w:rtl/>
          <w:lang w:bidi="ar-IQ"/>
        </w:rPr>
        <w:t>ظهير , اما انتقال الحق فيها فيخضع لقانون بلد الوفاء .</w:t>
      </w:r>
    </w:p>
    <w:p w:rsidR="0084353E" w:rsidRDefault="0084353E" w:rsidP="0084353E">
      <w:pPr>
        <w:bidi/>
        <w:jc w:val="both"/>
        <w:rPr>
          <w:rFonts w:cstheme="minorHAnsi"/>
          <w:b/>
          <w:bCs/>
          <w:sz w:val="28"/>
          <w:szCs w:val="28"/>
          <w:rtl/>
          <w:lang w:bidi="ar-IQ"/>
        </w:rPr>
      </w:pPr>
      <w:r>
        <w:rPr>
          <w:rFonts w:cstheme="minorHAnsi" w:hint="cs"/>
          <w:b/>
          <w:bCs/>
          <w:sz w:val="28"/>
          <w:szCs w:val="28"/>
          <w:rtl/>
          <w:lang w:bidi="ar-IQ"/>
        </w:rPr>
        <w:t>س/ ماهي الطبيعة القانونية للقواعد التي تحكم الاوراق المالية سواء كانت مالية او نقدية او تجارية؟</w:t>
      </w:r>
    </w:p>
    <w:p w:rsidR="0084353E" w:rsidRPr="0084353E" w:rsidRDefault="009E2668" w:rsidP="0084353E">
      <w:pPr>
        <w:bidi/>
        <w:jc w:val="both"/>
        <w:rPr>
          <w:rFonts w:cstheme="minorHAnsi"/>
          <w:b/>
          <w:bCs/>
          <w:sz w:val="28"/>
          <w:szCs w:val="28"/>
          <w:lang w:bidi="ar-IQ"/>
        </w:rPr>
      </w:pPr>
      <w:r>
        <w:rPr>
          <w:rFonts w:cstheme="minorHAnsi" w:hint="cs"/>
          <w:b/>
          <w:bCs/>
          <w:sz w:val="28"/>
          <w:szCs w:val="28"/>
          <w:rtl/>
          <w:lang w:bidi="ar-IQ"/>
        </w:rPr>
        <w:t>ج/ هي قواعد موضوعية ذات تطبي</w:t>
      </w:r>
      <w:r w:rsidR="0084353E">
        <w:rPr>
          <w:rFonts w:cstheme="minorHAnsi" w:hint="cs"/>
          <w:b/>
          <w:bCs/>
          <w:sz w:val="28"/>
          <w:szCs w:val="28"/>
          <w:rtl/>
          <w:lang w:bidi="ar-IQ"/>
        </w:rPr>
        <w:t xml:space="preserve">ق مباشر كون هذه الاوراق متعلقة بالنظام العام وبالتالي القواعد التي تحكمها تكون آمرة . </w:t>
      </w:r>
    </w:p>
    <w:p w:rsidR="005453A4" w:rsidRPr="005453A4" w:rsidRDefault="005453A4" w:rsidP="005453A4">
      <w:pPr>
        <w:bidi/>
        <w:jc w:val="both"/>
        <w:rPr>
          <w:rFonts w:cstheme="minorHAnsi"/>
          <w:b/>
          <w:bCs/>
          <w:sz w:val="28"/>
          <w:szCs w:val="28"/>
          <w:rtl/>
          <w:lang w:bidi="ar-IQ"/>
        </w:rPr>
      </w:pPr>
    </w:p>
    <w:p w:rsidR="005453A4" w:rsidRPr="004A23B1" w:rsidRDefault="005453A4" w:rsidP="005453A4">
      <w:pPr>
        <w:bidi/>
        <w:jc w:val="both"/>
        <w:rPr>
          <w:rFonts w:cstheme="minorHAnsi"/>
          <w:b/>
          <w:bCs/>
          <w:sz w:val="28"/>
          <w:szCs w:val="28"/>
          <w:rtl/>
          <w:lang w:bidi="ar-IQ"/>
        </w:rPr>
      </w:pPr>
    </w:p>
    <w:p w:rsidR="00A7100A" w:rsidRPr="00E94D9D" w:rsidRDefault="00A7100A" w:rsidP="00A7100A">
      <w:pPr>
        <w:bidi/>
        <w:jc w:val="both"/>
        <w:rPr>
          <w:rFonts w:cstheme="minorHAnsi"/>
          <w:b/>
          <w:bCs/>
          <w:sz w:val="28"/>
          <w:szCs w:val="28"/>
          <w:rtl/>
          <w:lang w:bidi="ar-IQ"/>
        </w:rPr>
      </w:pPr>
    </w:p>
    <w:p w:rsidR="00AD7AF6" w:rsidRPr="00AD7AF6" w:rsidRDefault="00AD7AF6" w:rsidP="00AD7AF6">
      <w:pPr>
        <w:bidi/>
        <w:ind w:left="360"/>
        <w:jc w:val="both"/>
        <w:rPr>
          <w:rFonts w:cstheme="minorHAnsi"/>
          <w:b/>
          <w:bCs/>
          <w:sz w:val="28"/>
          <w:szCs w:val="28"/>
          <w:lang w:bidi="ar-IQ"/>
        </w:rPr>
      </w:pPr>
    </w:p>
    <w:p w:rsidR="0029302C" w:rsidRPr="0029302C" w:rsidRDefault="0029302C" w:rsidP="0029302C">
      <w:pPr>
        <w:bidi/>
        <w:ind w:left="360"/>
        <w:jc w:val="both"/>
        <w:rPr>
          <w:rFonts w:cstheme="minorHAnsi"/>
          <w:b/>
          <w:bCs/>
          <w:sz w:val="28"/>
          <w:szCs w:val="28"/>
          <w:lang w:bidi="ar-IQ"/>
        </w:rPr>
      </w:pPr>
    </w:p>
    <w:p w:rsidR="000D246D" w:rsidRPr="000D246D" w:rsidRDefault="000D246D" w:rsidP="000D246D">
      <w:pPr>
        <w:bidi/>
        <w:ind w:left="360"/>
        <w:rPr>
          <w:rFonts w:cstheme="minorHAnsi"/>
          <w:sz w:val="28"/>
          <w:szCs w:val="28"/>
          <w:rtl/>
          <w:lang w:bidi="ar-IQ"/>
        </w:rPr>
      </w:pPr>
    </w:p>
    <w:sectPr w:rsidR="000D246D" w:rsidRPr="000D246D" w:rsidSect="004A23B1">
      <w:pgSz w:w="12240" w:h="15840"/>
      <w:pgMar w:top="1440" w:right="135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2B80"/>
    <w:multiLevelType w:val="hybridMultilevel"/>
    <w:tmpl w:val="66D4298C"/>
    <w:lvl w:ilvl="0" w:tplc="595A682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D6112"/>
    <w:multiLevelType w:val="hybridMultilevel"/>
    <w:tmpl w:val="F5BE1630"/>
    <w:lvl w:ilvl="0" w:tplc="822E837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3F760F"/>
    <w:multiLevelType w:val="hybridMultilevel"/>
    <w:tmpl w:val="1B40C384"/>
    <w:lvl w:ilvl="0" w:tplc="7B3A0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E11E3F"/>
    <w:multiLevelType w:val="hybridMultilevel"/>
    <w:tmpl w:val="B6F2E3A8"/>
    <w:lvl w:ilvl="0" w:tplc="9AA4E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B74DD2"/>
    <w:multiLevelType w:val="hybridMultilevel"/>
    <w:tmpl w:val="6E624600"/>
    <w:lvl w:ilvl="0" w:tplc="5368341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CD0155"/>
    <w:multiLevelType w:val="hybridMultilevel"/>
    <w:tmpl w:val="5E123EDC"/>
    <w:lvl w:ilvl="0" w:tplc="CE320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08"/>
    <w:rsid w:val="000D246D"/>
    <w:rsid w:val="0029302C"/>
    <w:rsid w:val="002B2B08"/>
    <w:rsid w:val="002C3585"/>
    <w:rsid w:val="00480924"/>
    <w:rsid w:val="004A23B1"/>
    <w:rsid w:val="005453A4"/>
    <w:rsid w:val="0057717C"/>
    <w:rsid w:val="0078056E"/>
    <w:rsid w:val="0084353E"/>
    <w:rsid w:val="008861A7"/>
    <w:rsid w:val="008903F5"/>
    <w:rsid w:val="008E5580"/>
    <w:rsid w:val="00975374"/>
    <w:rsid w:val="009E2668"/>
    <w:rsid w:val="00A11CDB"/>
    <w:rsid w:val="00A7100A"/>
    <w:rsid w:val="00AD7AF6"/>
    <w:rsid w:val="00B043D1"/>
    <w:rsid w:val="00D144E1"/>
    <w:rsid w:val="00E94D9D"/>
    <w:rsid w:val="00EB4965"/>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2022-04-12T12:37:00Z</dcterms:created>
  <dcterms:modified xsi:type="dcterms:W3CDTF">2022-09-26T19:02:00Z</dcterms:modified>
</cp:coreProperties>
</file>