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95" w:rsidRPr="00765665" w:rsidRDefault="009B5B95" w:rsidP="00457AEF">
      <w:pPr>
        <w:jc w:val="center"/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</w:pPr>
    </w:p>
    <w:p w:rsidR="00457AEF" w:rsidRPr="00765665" w:rsidRDefault="00457AEF" w:rsidP="00457AEF">
      <w:pPr>
        <w:jc w:val="center"/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الأصول العامة لتحليل النص القرآني </w:t>
      </w:r>
    </w:p>
    <w:p w:rsidR="00457AEF" w:rsidRPr="00765665" w:rsidRDefault="00457AEF" w:rsidP="00457AEF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457AEF" w:rsidRPr="00765665" w:rsidRDefault="00457AEF" w:rsidP="00457AEF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لابد </w:t>
      </w:r>
      <w:r w:rsidR="009919A1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لأي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باحث قبل الشروع في تحليل النص القرآني من </w:t>
      </w:r>
      <w:r w:rsidR="009919A1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الإحاطة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بجملة من المعرفيات المرجعية تكون له معي</w:t>
      </w:r>
      <w:r w:rsidR="00C7376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نا للتعامل مع النص القرآني , لما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له من سمة تفرد , ومغايرة  ولما للقرآن الكريم من قداسة لا يصدق عليها الانطلاق من الرؤى الفردية ,</w:t>
      </w:r>
      <w:r w:rsidR="009919A1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والأهواء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طريقة التفسير والتحليل  . </w:t>
      </w:r>
    </w:p>
    <w:p w:rsidR="00457AEF" w:rsidRPr="00765665" w:rsidRDefault="00457AEF" w:rsidP="005B1362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ومن تلك </w:t>
      </w:r>
      <w:r w:rsidR="00C752D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الأصول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ضرورة الرجوع  </w:t>
      </w:r>
      <w:r w:rsidR="0046058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المعرفيات </w:t>
      </w:r>
      <w:r w:rsidR="009919A1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الآتية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:</w:t>
      </w:r>
    </w:p>
    <w:p w:rsidR="00457AEF" w:rsidRPr="00765665" w:rsidRDefault="00457AEF" w:rsidP="00457AEF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1_ العودة </w:t>
      </w:r>
      <w:r w:rsidR="00C752D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كتب التفسير ومعاني القران الكريم وكتب البلاغة وكتب </w:t>
      </w:r>
      <w:r w:rsidR="0046058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إعجاز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القرآن , ومثيلاتها .</w:t>
      </w:r>
    </w:p>
    <w:p w:rsidR="00457AEF" w:rsidRPr="00765665" w:rsidRDefault="00457AEF" w:rsidP="00457AEF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2</w:t>
      </w:r>
      <w:r w:rsidR="003A1F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_  فهم </w:t>
      </w:r>
      <w:r w:rsidR="0046058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أسباب</w:t>
      </w:r>
      <w:r w:rsidR="003A1F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النزول  </w:t>
      </w:r>
      <w:r w:rsidR="000F30D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إذ</w:t>
      </w:r>
      <w:r w:rsidR="003A1F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0F30D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إنها</w:t>
      </w:r>
      <w:r w:rsidR="003A1F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تعطي صورة  عن الظروف المحيطة التي صحبته  وبهذا تنفتح  على مضامين ( الزمان , المكان , </w:t>
      </w:r>
      <w:r w:rsidR="000F30D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والأحداث</w:t>
      </w:r>
      <w:r w:rsidR="003A1F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المرتبطة  </w:t>
      </w:r>
      <w:proofErr w:type="spellStart"/>
      <w:r w:rsidR="003A1F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بهما</w:t>
      </w:r>
      <w:proofErr w:type="spellEnd"/>
      <w:r w:rsidR="003A1F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) والمؤثرة تباعا  في فهم وتوجيه النص .</w:t>
      </w:r>
    </w:p>
    <w:p w:rsidR="00C74EBE" w:rsidRDefault="000741C9" w:rsidP="005B1362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3_ معرفة النصوص التي تنتمي  </w:t>
      </w:r>
      <w:r w:rsidR="000B360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الفترة المكية  من تلك التي تنتمي  </w:t>
      </w:r>
      <w:r w:rsidR="000B360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الفترة ال</w:t>
      </w:r>
      <w:r w:rsidR="000B3604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مدنية , فكل منهما تناولت  جوانب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مغايرة  في طبيعتها بحسب مقتضيات تطور الحياة </w:t>
      </w:r>
      <w:r w:rsidR="000B360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الإسلامية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وترسيخ دعائم الدين  ( فالمكية منها ركزت على ترسيخ العقائد ، بما يتناسب وبدايات الدعوة ) , </w:t>
      </w:r>
      <w:r w:rsidR="005276C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أما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( المدنية </w:t>
      </w:r>
      <w:r w:rsidR="007A7B1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فقد انشغلت في </w:t>
      </w:r>
      <w:r w:rsidR="000B360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الأعم</w:t>
      </w:r>
      <w:r w:rsidR="007A7B1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ترسيخ التشريع  </w:t>
      </w:r>
      <w:r w:rsidR="005276C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وأحكام</w:t>
      </w:r>
      <w:r w:rsidR="007A7B1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</w:p>
    <w:p w:rsidR="00C74EBE" w:rsidRDefault="00C74EBE" w:rsidP="005B1362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3A1F9B" w:rsidRPr="00765665" w:rsidRDefault="007A7B16" w:rsidP="005B1362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المعاملات  لما لها </w:t>
      </w:r>
      <w:r w:rsidR="005276C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الأثر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البالغ في الجوانب الاقتصادية والسياسة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والترسيمة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الاجتماعية لمكونات المجتمع </w:t>
      </w:r>
      <w:r w:rsidR="00C74EBE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الإسلامي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.) </w:t>
      </w:r>
      <w:r w:rsidR="00270CF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فضلا عن الناسخ والمنسوخ من </w:t>
      </w:r>
      <w:r w:rsidR="00C74EBE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الآيات</w:t>
      </w:r>
      <w:r w:rsidR="00270CF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C74EBE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والأحكام</w:t>
      </w:r>
      <w:r w:rsidR="00270CF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457AEF" w:rsidRPr="00765665" w:rsidRDefault="00DA15C6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4_ الوقوف على غريب القرآن الكريم و غريب </w:t>
      </w:r>
      <w:r w:rsidR="00C74EBE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الألفاظ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التي لم تكن معروفة من قبل  بدلائلها المعنوية</w:t>
      </w:r>
      <w:r w:rsidR="00B00F04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المعروفة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</w:t>
      </w:r>
      <w:r w:rsidR="00C74EBE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الإسلام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مثل  (الرحمن , السماء والطارق , القارعة )  فضلا عن دقة توظيف المعنى لمناسبة مقتضى الحال .. مثال ذلك استعمال كلمة جدال , وحوار  في قوله تعالى "  قد سمع الله قول التي تجادلك في زوجها  وتشتكي </w:t>
      </w:r>
      <w:r w:rsidR="002C7D03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الله  والله يسمع تحاوركما  </w:t>
      </w:r>
      <w:r w:rsidR="002C7D03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إن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الله سميع بصير "  سورة المجادلة , </w:t>
      </w:r>
      <w:r w:rsidR="002C7D03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:رقم 1.</w:t>
      </w:r>
    </w:p>
    <w:p w:rsidR="00DA15C6" w:rsidRPr="00765665" w:rsidRDefault="00DA15C6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DA15C6" w:rsidRPr="00765665" w:rsidRDefault="00DA15C6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DA15C6" w:rsidRPr="00765665" w:rsidRDefault="009609EB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فالمرأة</w:t>
      </w:r>
      <w:r w:rsidR="00DA15C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تجادل والنبي (ص ) يحاور  فقد توظف المعنى من حيث الدلالة فالجدال</w:t>
      </w:r>
    </w:p>
    <w:p w:rsidR="00DA15C6" w:rsidRPr="00765665" w:rsidRDefault="00DA15C6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من </w:t>
      </w:r>
      <w:r w:rsidR="009609E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المرأة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كونها مشتكية لذا فهي تريد اخذ الغلبة لها على زوجها .. والنبي يحاور  </w:t>
      </w:r>
      <w:r w:rsidR="00A574B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لأنه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يترك حيزا لسماع </w:t>
      </w:r>
      <w:r w:rsidR="00A574B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الرأي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A574B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الآخر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المتمثل بالزوج فلا يحكم حكما مسبقا . </w:t>
      </w:r>
    </w:p>
    <w:p w:rsidR="00DA15C6" w:rsidRPr="00765665" w:rsidRDefault="0044218F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lastRenderedPageBreak/>
        <w:t xml:space="preserve">5_ بيان الدلالة </w:t>
      </w:r>
      <w:r w:rsidR="00A574B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الإيحائية</w:t>
      </w:r>
      <w:r w:rsidR="0066404E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للتراكيب والتعبير القرآني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مثل استعمال  ريح  تارة  ورياح تارة </w:t>
      </w:r>
      <w:r w:rsidR="00D505D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أخرى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فاستعمالها بصيغة الجمع (رياح </w:t>
      </w:r>
      <w:r w:rsidR="00D505D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الرياح ) </w:t>
      </w:r>
      <w:r w:rsidR="00D505D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تأتي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لدلالة الخير  مثال ذلك  قوله تعالى :"  ومن </w:t>
      </w:r>
      <w:r w:rsidR="00D505D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آياته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B23981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أن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يرسل  الرياح  مبشرات  وليذيقكم من رحمته " سورة الروم </w:t>
      </w:r>
      <w:r w:rsidR="00B23981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: 46.</w:t>
      </w:r>
    </w:p>
    <w:p w:rsidR="0044218F" w:rsidRPr="00765665" w:rsidRDefault="00F45454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حين انصرفت  ب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ص</w:t>
      </w:r>
      <w:r w:rsidR="00023302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ي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غة المفرد فيها في </w:t>
      </w:r>
      <w:r w:rsidR="00C9432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الأعم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C9432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الأغلب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على </w:t>
      </w:r>
      <w:r w:rsidR="00C9432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آيات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العذاب </w:t>
      </w:r>
      <w:r w:rsidR="00C9432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ما يحتمل </w:t>
      </w:r>
      <w:r w:rsidR="00C9432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أن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يكون كذلك   مثال ذلك : قوله تعالى : " </w:t>
      </w:r>
      <w:r w:rsidR="00C9432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فأرسلنا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عليهم ريحا صرصرا  في </w:t>
      </w:r>
      <w:r w:rsidR="00C9432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أيام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نحسات  " فصلت  : </w:t>
      </w:r>
      <w:r w:rsidR="004153D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الآية</w:t>
      </w:r>
      <w:r w:rsidR="0044218F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16 .</w:t>
      </w:r>
    </w:p>
    <w:p w:rsidR="00DA15C6" w:rsidRPr="00765665" w:rsidRDefault="008B4D5D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6_ مراعاة الجوانب النفسية  </w:t>
      </w:r>
      <w:r w:rsidR="002133B8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وتأثيرها</w:t>
      </w:r>
      <w:r w:rsidR="002133B8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الانزياح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من مفردة  </w:t>
      </w:r>
      <w:r w:rsidR="00B04852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B04852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أخرى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ومن تركيب </w:t>
      </w:r>
      <w:r w:rsidR="002133B8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إلى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آخر . مثال ذلك  الترقيق والتحبب   ومد التركيب بطاقة </w:t>
      </w:r>
      <w:r w:rsidR="00081DE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إيحائية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تشعر بعاطفة الحنان </w:t>
      </w:r>
      <w:r w:rsidR="00081DE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للتأثير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المتلقي  مثال ذلك قول هارون لموس</w:t>
      </w:r>
      <w:r w:rsidR="00787867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ى (ع) بعد </w:t>
      </w:r>
      <w:r w:rsidR="00944FE6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إن</w:t>
      </w:r>
      <w:r w:rsidR="00787867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اخذ موسى بلحية </w:t>
      </w:r>
      <w:r w:rsidR="005B62EB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أخيه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توبيخا لعبادة بني </w:t>
      </w:r>
      <w:r w:rsidR="00081DE9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إسرائيل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العجل في غيابه  بقوله :   </w:t>
      </w:r>
      <w:r w:rsidR="00C855B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(</w:t>
      </w:r>
      <w:proofErr w:type="spellStart"/>
      <w:r w:rsidR="00C855B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يبنؤم</w:t>
      </w:r>
      <w:proofErr w:type="spellEnd"/>
      <w:r w:rsidR="00C855B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)  في قوله تعالى :" </w:t>
      </w:r>
      <w:proofErr w:type="spellStart"/>
      <w:r w:rsidR="00C855B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يبنؤم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لا </w:t>
      </w:r>
      <w:r w:rsidR="00B45C0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تأخذ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بلحيتي  ولا براسي " سورة طه : </w:t>
      </w:r>
      <w:r w:rsidR="009173FA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94</w:t>
      </w:r>
    </w:p>
    <w:p w:rsidR="00023302" w:rsidRPr="00765665" w:rsidRDefault="00023302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فقد ذكر هارون (ع)  يبن </w:t>
      </w:r>
      <w:r w:rsidR="005B62E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أمي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والانزياح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عن قول يا ابن </w:t>
      </w:r>
      <w:r w:rsidR="005B62E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أبي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استذكارا  لحنان </w:t>
      </w:r>
      <w:r w:rsidR="005B62E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الأم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والرأفة بأولادها </w:t>
      </w:r>
      <w:r w:rsidR="00B6476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لتأثيرها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نفس </w:t>
      </w:r>
      <w:r w:rsidR="005B62E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أخيه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.</w:t>
      </w:r>
    </w:p>
    <w:p w:rsidR="00586B8C" w:rsidRDefault="002D736E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7_  الوقوف على ظاهرتي  تشخيص </w:t>
      </w:r>
      <w:r w:rsidR="00B6476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الأشياء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والتجسيم , والتشخيص هو </w:t>
      </w:r>
      <w:r w:rsidR="00750EF8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إعطاء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صفات الشخوص </w:t>
      </w:r>
      <w:r w:rsidR="00B6476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750EF8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الأجسام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المادية  مثال ذلك  ظاهرة سجود الكواكب ليوسف (ع ) في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رؤياه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</w:p>
    <w:p w:rsidR="00586B8C" w:rsidRDefault="00586B8C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DA15C6" w:rsidRPr="00765665" w:rsidRDefault="002D736E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في قوله تعالى :"  يا </w:t>
      </w:r>
      <w:r w:rsidR="00911EE8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أبت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911EE8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إني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911EE8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رأيت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احد عشر كوكبا والشمس والقمر رايتهم لي ساجدين " سورة يوسف : </w:t>
      </w:r>
      <w:r w:rsidR="007F3B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4 </w:t>
      </w:r>
    </w:p>
    <w:p w:rsidR="002D736E" w:rsidRPr="00765665" w:rsidRDefault="002D736E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7F3B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أما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التجسيم  فهو </w:t>
      </w:r>
      <w:r w:rsidR="007F3B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أسلوب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من </w:t>
      </w:r>
      <w:r w:rsidR="007F3B9B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أساليب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التعبير الفني في البيان العربي عامة والقران الكريم خاصة  مثال ذلك  في وصف جهنم قال تعالى "  </w:t>
      </w:r>
      <w:r w:rsidR="00DA1E73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إذا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DA1E73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رأتهم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من مكان بعيد سمعوا لها تغيظا وزفيرا "  سورة الفرقان : </w:t>
      </w:r>
      <w:r w:rsidR="00C8251D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الآية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12 .</w:t>
      </w:r>
    </w:p>
    <w:p w:rsidR="00D1417F" w:rsidRPr="00765665" w:rsidRDefault="00D1417F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D1417F" w:rsidRPr="00765665" w:rsidRDefault="00D1417F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D1417F" w:rsidRPr="00765665" w:rsidRDefault="00D1417F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D1417F" w:rsidRPr="00765665" w:rsidRDefault="00D1417F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8_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التخييل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في القران الكريم  كأن يكون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تخييل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صورة  حسية </w:t>
      </w:r>
      <w:r w:rsidR="00685B32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حركية  مثال ذلك  صورة الذي يعبد الله نفاقا  في قوله تعالى :"  </w:t>
      </w:r>
      <w:r w:rsidR="007A2F4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أسس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بنيانه على جرف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هار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فانهار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به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في نار جهنم " . </w:t>
      </w:r>
      <w:r w:rsidR="007A2F4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أو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قول الله تعالى " واشتعل </w:t>
      </w:r>
      <w:r w:rsidR="007A2F4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ألراس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شيبا " </w:t>
      </w:r>
      <w:r w:rsidR="007A2F46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وإنما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الاشتعال يكون سمة من سمات النار لا  اشتعال الشيب .</w:t>
      </w:r>
    </w:p>
    <w:p w:rsidR="002D736E" w:rsidRPr="00765665" w:rsidRDefault="003E12DE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9_ ظاهرة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الفونيم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الصوتي (صوت الحرف ) </w:t>
      </w:r>
      <w:r w:rsidR="00685B32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وأثره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تحقيق الانسجام في آيات القرآن الكريم صوتيا ومناسبته لمقتضى المعنى .</w:t>
      </w:r>
    </w:p>
    <w:p w:rsidR="003E12DE" w:rsidRPr="00765665" w:rsidRDefault="003E12DE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lastRenderedPageBreak/>
        <w:t>والفونيمات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هي اصغر وحدات  صوتية ت</w:t>
      </w:r>
      <w:r w:rsidR="004661EA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غييرها يوجب تغيير المعنى وله اثر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بنية الكلمة وما </w:t>
      </w:r>
      <w:r w:rsidR="00D533E2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يصاحب هذه البنية من معاني ودلا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لات .</w:t>
      </w:r>
    </w:p>
    <w:p w:rsidR="00A03EB0" w:rsidRPr="00765665" w:rsidRDefault="00A03EB0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من ذلك استعمال صوت السين الذي يدل على الهمس والتخفي في قوله تعالى :" والصبح </w:t>
      </w:r>
      <w:r w:rsidR="00F5593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إذا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تنفس والليل </w:t>
      </w:r>
      <w:r w:rsidR="00F5593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إذا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عسعس "  فربط صورة الليل وانبلاج الصبح شيئا فشيئا  بصورة حسية هامسة , تتناسب والتلطف الذي يحدث  بسكينة وهدوء كالنفس الذي لا يشعر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به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5593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الإنسان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في دوامة تعاملاته  ,</w:t>
      </w:r>
      <w:r w:rsidR="00F5593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إلا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F5593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إذا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ركز عليه وهو </w:t>
      </w:r>
      <w:r w:rsidR="00F5593C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دءوب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يحصل معه بصورة خفية .</w:t>
      </w:r>
    </w:p>
    <w:p w:rsidR="006216D0" w:rsidRPr="00765665" w:rsidRDefault="006216D0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ولا شك </w:t>
      </w:r>
      <w:r w:rsidR="002829F1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أن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استقلال </w:t>
      </w:r>
      <w:r w:rsidR="00071B6E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أية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كلمة بحروف معينة يكسبها ذائقة سمعية  متفردة تتباين عمن سواها .</w:t>
      </w:r>
    </w:p>
    <w:p w:rsidR="006216D0" w:rsidRPr="00765665" w:rsidRDefault="006216D0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ومن ذلك الوقوف على حروف المباني  وحروف المعاني , وحروف المعاني هي التي تدخل على اصل الكلمة لزيادة في المعنى مثال ذلك : التفريق بين مفردة الصراخ الذي هو الصوت  الشديد  وبين الزيادة على المعنى لبيان شدة الصراخ من الفزع </w:t>
      </w:r>
      <w:r w:rsidR="00DD7CD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والألم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بلا مغيث في قوله تعالى : "  وهم يصطرخون فيها ربنا </w:t>
      </w:r>
      <w:r w:rsidR="00DD7CD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أخرجنا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نعمل صالحا " </w:t>
      </w:r>
    </w:p>
    <w:p w:rsidR="00FD4E4E" w:rsidRDefault="00FD4E4E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فقد استعمل مفردة (يصطرخون بدلا عن يصرخون  ) دلالة على الزيادة والاضطراب الذي تجاوز مداه في </w:t>
      </w:r>
      <w:r w:rsidR="0093446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الألم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, من جانب ومن جانب </w:t>
      </w:r>
      <w:r w:rsidR="00934460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آ</w:t>
      </w:r>
      <w:r w:rsidR="0093446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خر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93446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أن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proofErr w:type="spellStart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الاصطراخ</w:t>
      </w:r>
      <w:proofErr w:type="spellEnd"/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من غير </w:t>
      </w:r>
      <w:r w:rsidR="00934460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إغاثة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 ومن غير مجير من </w:t>
      </w:r>
      <w:r w:rsidR="0021196A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أمر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الله .</w:t>
      </w:r>
    </w:p>
    <w:p w:rsidR="00632C94" w:rsidRPr="00765665" w:rsidRDefault="00632C94" w:rsidP="00DA15C6">
      <w:pPr>
        <w:rPr>
          <w:b/>
          <w:bCs/>
          <w:color w:val="000000" w:themeColor="text1"/>
          <w:sz w:val="44"/>
          <w:szCs w:val="44"/>
          <w:rtl/>
          <w:lang w:bidi="ar-IQ"/>
        </w:rPr>
      </w:pPr>
    </w:p>
    <w:p w:rsidR="0063159A" w:rsidRPr="00765665" w:rsidRDefault="0063159A" w:rsidP="00DA15C6">
      <w:pPr>
        <w:rPr>
          <w:b/>
          <w:bCs/>
          <w:color w:val="000000" w:themeColor="text1"/>
          <w:sz w:val="44"/>
          <w:szCs w:val="44"/>
          <w:lang w:bidi="ar-IQ"/>
        </w:rPr>
      </w:pP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الخلاصة : </w:t>
      </w:r>
      <w:r w:rsidR="00632C9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إن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النص </w:t>
      </w:r>
      <w:r w:rsidR="00632C94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</w:t>
      </w:r>
      <w:r w:rsidR="00632C9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لقرآني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يح</w:t>
      </w:r>
      <w:r w:rsidR="00632C94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مل دلالات متفردة وتراكيب 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خاصة لذا فان الذي يتعامل مع النص </w:t>
      </w:r>
      <w:r w:rsidR="00632C94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</w:t>
      </w:r>
      <w:r w:rsidR="00632C9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لقرآني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عليه </w:t>
      </w:r>
      <w:r w:rsidR="00632C94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الإحاطة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0954A2"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>بأساليب</w:t>
      </w:r>
      <w:r w:rsidR="000954A2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 نظمه ودلالات</w:t>
      </w:r>
      <w:r w:rsidRPr="00765665">
        <w:rPr>
          <w:rFonts w:hint="cs"/>
          <w:b/>
          <w:bCs/>
          <w:color w:val="000000" w:themeColor="text1"/>
          <w:sz w:val="44"/>
          <w:szCs w:val="44"/>
          <w:rtl/>
          <w:lang w:bidi="ar-IQ"/>
        </w:rPr>
        <w:t xml:space="preserve">ه والاستعمال التركيبي والصوتي لمفرداته </w:t>
      </w:r>
    </w:p>
    <w:sectPr w:rsidR="0063159A" w:rsidRPr="00765665" w:rsidSect="00D63F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57AEF"/>
    <w:rsid w:val="00023302"/>
    <w:rsid w:val="000417D6"/>
    <w:rsid w:val="00063557"/>
    <w:rsid w:val="00071B6E"/>
    <w:rsid w:val="000741C9"/>
    <w:rsid w:val="00081DE9"/>
    <w:rsid w:val="000954A2"/>
    <w:rsid w:val="000B3604"/>
    <w:rsid w:val="000B3A94"/>
    <w:rsid w:val="000F30D9"/>
    <w:rsid w:val="0021196A"/>
    <w:rsid w:val="002133B8"/>
    <w:rsid w:val="00243618"/>
    <w:rsid w:val="00252AB7"/>
    <w:rsid w:val="00270CFB"/>
    <w:rsid w:val="002829F1"/>
    <w:rsid w:val="002C7D03"/>
    <w:rsid w:val="002D736E"/>
    <w:rsid w:val="00305118"/>
    <w:rsid w:val="003337EE"/>
    <w:rsid w:val="003A1F9B"/>
    <w:rsid w:val="003E12DE"/>
    <w:rsid w:val="004153D0"/>
    <w:rsid w:val="0044218F"/>
    <w:rsid w:val="00457AEF"/>
    <w:rsid w:val="00460580"/>
    <w:rsid w:val="004661EA"/>
    <w:rsid w:val="004C57F3"/>
    <w:rsid w:val="004D4434"/>
    <w:rsid w:val="005276C9"/>
    <w:rsid w:val="0054532F"/>
    <w:rsid w:val="00586B8C"/>
    <w:rsid w:val="005B1362"/>
    <w:rsid w:val="005B62EB"/>
    <w:rsid w:val="006216D0"/>
    <w:rsid w:val="0063159A"/>
    <w:rsid w:val="00632C94"/>
    <w:rsid w:val="00654311"/>
    <w:rsid w:val="0066404E"/>
    <w:rsid w:val="00664D1F"/>
    <w:rsid w:val="00685B32"/>
    <w:rsid w:val="00750EF8"/>
    <w:rsid w:val="00765665"/>
    <w:rsid w:val="00787867"/>
    <w:rsid w:val="007A2F46"/>
    <w:rsid w:val="007A7B16"/>
    <w:rsid w:val="007F3B9B"/>
    <w:rsid w:val="008B4D5D"/>
    <w:rsid w:val="00911EE8"/>
    <w:rsid w:val="009173FA"/>
    <w:rsid w:val="00934460"/>
    <w:rsid w:val="00941003"/>
    <w:rsid w:val="00944FE6"/>
    <w:rsid w:val="009609EB"/>
    <w:rsid w:val="009919A1"/>
    <w:rsid w:val="009B5B95"/>
    <w:rsid w:val="00A03EB0"/>
    <w:rsid w:val="00A574BC"/>
    <w:rsid w:val="00B00F04"/>
    <w:rsid w:val="00B04852"/>
    <w:rsid w:val="00B23981"/>
    <w:rsid w:val="00B45C00"/>
    <w:rsid w:val="00B6476B"/>
    <w:rsid w:val="00C1719B"/>
    <w:rsid w:val="00C7376F"/>
    <w:rsid w:val="00C74EBE"/>
    <w:rsid w:val="00C752DC"/>
    <w:rsid w:val="00C8251D"/>
    <w:rsid w:val="00C855B5"/>
    <w:rsid w:val="00C9432D"/>
    <w:rsid w:val="00D0126D"/>
    <w:rsid w:val="00D1417F"/>
    <w:rsid w:val="00D505DB"/>
    <w:rsid w:val="00D533E2"/>
    <w:rsid w:val="00D63F05"/>
    <w:rsid w:val="00DA15C6"/>
    <w:rsid w:val="00DA1E73"/>
    <w:rsid w:val="00DD7CD0"/>
    <w:rsid w:val="00DE3E60"/>
    <w:rsid w:val="00DF4D34"/>
    <w:rsid w:val="00EF455F"/>
    <w:rsid w:val="00F178D7"/>
    <w:rsid w:val="00F45454"/>
    <w:rsid w:val="00F5593C"/>
    <w:rsid w:val="00FB37F1"/>
    <w:rsid w:val="00FD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76</cp:revision>
  <cp:lastPrinted>2017-12-19T04:31:00Z</cp:lastPrinted>
  <dcterms:created xsi:type="dcterms:W3CDTF">2017-12-11T04:44:00Z</dcterms:created>
  <dcterms:modified xsi:type="dcterms:W3CDTF">2019-03-31T05:28:00Z</dcterms:modified>
</cp:coreProperties>
</file>