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E2A" w:rsidRPr="003C3E2A" w:rsidRDefault="003C3E2A" w:rsidP="00CE575D">
      <w:pPr>
        <w:spacing w:after="0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IQ"/>
        </w:rPr>
      </w:pPr>
      <w:r w:rsidRPr="003C3E2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IQ"/>
        </w:rPr>
        <w:t xml:space="preserve">ادلة الاثبات </w:t>
      </w:r>
    </w:p>
    <w:p w:rsidR="004804D9" w:rsidRDefault="00193585" w:rsidP="00CE575D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3C3E2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الشهادة : </w:t>
      </w:r>
      <w:r w:rsidR="00CE575D" w:rsidRPr="003C3E2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CE575D">
        <w:rPr>
          <w:rFonts w:ascii="Simplified Arabic" w:hAnsi="Simplified Arabic" w:cs="Simplified Arabic" w:hint="cs"/>
          <w:sz w:val="28"/>
          <w:szCs w:val="28"/>
          <w:rtl/>
        </w:rPr>
        <w:t xml:space="preserve">في اللغة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هي قول صادر عن علم حاصل من المشاهدة ، وشرعا هي اخبار يفترض فيه الصدق لاثبات حق في مجلس القاضي </w:t>
      </w:r>
    </w:p>
    <w:p w:rsidR="00193585" w:rsidRDefault="00193585" w:rsidP="00CE57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C3E2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حجية الشهادة 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الشهادة حجة شرعية ثابتة بالقران الكريم والسنة والاجماع ، من القران الكريم قوله تعالى " واشهدوا ذوي عدل منكم " ، </w:t>
      </w:r>
      <w:r w:rsidR="006F170B">
        <w:rPr>
          <w:rFonts w:ascii="Simplified Arabic" w:hAnsi="Simplified Arabic" w:cs="Simplified Arabic" w:hint="cs"/>
          <w:sz w:val="28"/>
          <w:szCs w:val="28"/>
          <w:rtl/>
        </w:rPr>
        <w:t xml:space="preserve">ومن السنة النبوية قول الرسول محمد صل الله عليه وسلم " الا اخبركم بخير الشهداء ؟ هو الذي ياتي بالشهادة قبل ان يسالها " ، ومن الاجماع فقد اجمع الفقهاء المسلمين على ان الشهادة حجة ملزمة للقاضي اذا توفرت فيها شروط الصحة </w:t>
      </w:r>
    </w:p>
    <w:p w:rsidR="006F170B" w:rsidRDefault="006F170B" w:rsidP="00CE57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C3E2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حكم الشهادة 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الشهادة واجبة على الشاهد اذا طلب منه اداؤها </w:t>
      </w:r>
    </w:p>
    <w:p w:rsidR="006F170B" w:rsidRPr="003C3E2A" w:rsidRDefault="006F170B" w:rsidP="00CE575D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3C3E2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شروط الشهادة </w:t>
      </w:r>
    </w:p>
    <w:p w:rsidR="006F170B" w:rsidRDefault="006F170B" w:rsidP="00CE57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1- ان يكون بالغا عاقلا       </w:t>
      </w:r>
    </w:p>
    <w:p w:rsidR="006F170B" w:rsidRDefault="006F170B" w:rsidP="00CE57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2- ان يكون عادلا اي غير فاسق </w:t>
      </w:r>
    </w:p>
    <w:p w:rsidR="006F170B" w:rsidRDefault="006F170B" w:rsidP="00CE575D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3- ان يكون عالما بالمشهود به وقت الاداء </w:t>
      </w:r>
    </w:p>
    <w:p w:rsidR="006F170B" w:rsidRDefault="006F170B" w:rsidP="00CE575D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3C3E2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نصاب الشهادة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: يختلف نصاب الشهادة باختلاف الحق المدعى به وكالاتي </w:t>
      </w:r>
    </w:p>
    <w:p w:rsidR="006F170B" w:rsidRDefault="006F170B" w:rsidP="00CE575D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1- اربعة شهود في جريمة الزنا لان جريمة الزنا تمس سمعة العائلة فشدد الاسلام في وسائل اثباتها </w:t>
      </w:r>
    </w:p>
    <w:p w:rsidR="006F170B" w:rsidRDefault="006F170B" w:rsidP="00CE575D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2- شاهدان في جرائم الحدود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سبق دراسة جرائم الحدود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6F170B" w:rsidRDefault="006F170B" w:rsidP="00CE575D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3- شاهد ويمين في القضايا المالية </w:t>
      </w:r>
    </w:p>
    <w:p w:rsidR="000326DC" w:rsidRDefault="000326DC" w:rsidP="00CE575D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4- رجل وامراتان في المعاملات المالية والقتل الموجب للدية ، واعتبار المراتين رجل واحد في الشهادة ليس انتقاصا من المراة وانما بحكم التزامات المراة فهي معرضة للنسيان فاذا نسيت احداهما فتذكرها الاخرى </w:t>
      </w:r>
    </w:p>
    <w:p w:rsidR="000326DC" w:rsidRDefault="000326DC" w:rsidP="00CE575D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5- رجل واحد في المعاملات المالية اذا عرف القاضي صدقه </w:t>
      </w:r>
    </w:p>
    <w:p w:rsidR="000326DC" w:rsidRDefault="000326DC" w:rsidP="00CE575D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6- امراة وحدة في القضايا النسائية </w:t>
      </w:r>
    </w:p>
    <w:p w:rsidR="000326DC" w:rsidRDefault="000326DC" w:rsidP="00CE575D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3C3E2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الاقرار :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اعتراف المدعى عليه بكل او بعض الحق المدعى به امام القضاء ، وهو حجة ملزمة بالقران والسنة والاجماع </w:t>
      </w:r>
    </w:p>
    <w:p w:rsidR="000326DC" w:rsidRDefault="000326DC" w:rsidP="00CE575D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3C3E2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شروط الاقرار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: يشترط لعمل القاضي بالاقرار توفر الشروط الاتية </w:t>
      </w:r>
    </w:p>
    <w:p w:rsidR="000326DC" w:rsidRDefault="000326DC" w:rsidP="00CE575D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1- ان يكون المقر بالغا عاقلا </w:t>
      </w:r>
      <w:bookmarkStart w:id="0" w:name="_GoBack"/>
      <w:bookmarkEnd w:id="0"/>
    </w:p>
    <w:p w:rsidR="000326DC" w:rsidRDefault="000326DC" w:rsidP="00CE575D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2- ان يكون الاقرار خاليا من كل عيب من عيوب الارادة كالاكراه والسكر </w:t>
      </w:r>
    </w:p>
    <w:p w:rsidR="000326DC" w:rsidRDefault="000326DC" w:rsidP="00CE575D">
      <w:pPr>
        <w:spacing w:after="0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3- ان يكون امام القضاء </w:t>
      </w:r>
    </w:p>
    <w:p w:rsidR="008D4FB5" w:rsidRDefault="008D4FB5" w:rsidP="008D4FB5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D4FB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الخبرة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: الخبير هو من لديه الدراية الخاصة في مجال من المجالات وقال الفقهاء المسلمون للقاضي الاستعانة بالخبراء للاستهداء بارائهم والحكم في ضوئها </w:t>
      </w:r>
    </w:p>
    <w:p w:rsidR="000326DC" w:rsidRDefault="00A56C68" w:rsidP="00CE57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C3E2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الكتابة 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الكتابة هي وسيلة من وسائل الاثبات قال تعالى " يا ايها الذين امنوا </w:t>
      </w:r>
      <w:r w:rsidR="002649BC">
        <w:rPr>
          <w:rFonts w:ascii="Simplified Arabic" w:hAnsi="Simplified Arabic" w:cs="Simplified Arabic" w:hint="cs"/>
          <w:sz w:val="28"/>
          <w:szCs w:val="28"/>
          <w:rtl/>
        </w:rPr>
        <w:t xml:space="preserve">اذا تداينتم بدين الى اجل مسمى فاكتبوه وليكتب بينكم كاتب بالعدل " </w:t>
      </w:r>
    </w:p>
    <w:p w:rsidR="002649BC" w:rsidRDefault="002649BC" w:rsidP="00CE575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C3E2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اليمين 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والدليل على حجيته قول الرسول محمد صل الله عليه وسلم " البينة على المدعي واليمين على من انكر </w:t>
      </w:r>
    </w:p>
    <w:p w:rsidR="00193585" w:rsidRPr="00193585" w:rsidRDefault="00193585" w:rsidP="00193585">
      <w:pPr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sectPr w:rsidR="00193585" w:rsidRPr="00193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85"/>
    <w:rsid w:val="000326DC"/>
    <w:rsid w:val="00193585"/>
    <w:rsid w:val="002649BC"/>
    <w:rsid w:val="003C3E2A"/>
    <w:rsid w:val="004804D9"/>
    <w:rsid w:val="006F170B"/>
    <w:rsid w:val="008D4FB5"/>
    <w:rsid w:val="00A56C68"/>
    <w:rsid w:val="00C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C88D"/>
  <w15:chartTrackingRefBased/>
  <w15:docId w15:val="{E001549D-7226-4B54-82E2-FCBB68C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2021-06-16T19:55:00Z</dcterms:created>
  <dcterms:modified xsi:type="dcterms:W3CDTF">2021-06-17T10:50:00Z</dcterms:modified>
</cp:coreProperties>
</file>