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B9E9" w14:textId="355D1701" w:rsidR="00E46713" w:rsidRPr="00E46713" w:rsidRDefault="00E46713" w:rsidP="00E46713">
      <w:pPr>
        <w:bidi/>
        <w:rPr>
          <w:sz w:val="36"/>
          <w:szCs w:val="36"/>
        </w:rPr>
      </w:pPr>
      <w:r w:rsidRPr="00E46713">
        <w:rPr>
          <w:b/>
          <w:bCs/>
          <w:sz w:val="36"/>
          <w:szCs w:val="36"/>
          <w:rtl/>
          <w:lang w:bidi="ar-IQ"/>
        </w:rPr>
        <w:t>تعريف التعذيب :</w:t>
      </w:r>
      <w:r w:rsidRPr="00E46713">
        <w:rPr>
          <w:sz w:val="36"/>
          <w:szCs w:val="36"/>
          <w:rtl/>
          <w:lang w:bidi="ar-IQ"/>
        </w:rPr>
        <w:t xml:space="preserve"> هو التعمد في تسبب المعاناة والالم الشديد سواء كان بدنيا ام نفسيا ام فكريا ... ولهذا فان الشرط الاساسي لجريمة التعذيب هو ان يكون الشخص المعذب محتجزا لدى القائم بالتعذيب ولا يستطيع الافلات منه ..</w:t>
      </w:r>
    </w:p>
    <w:p w14:paraId="54F7F0F1" w14:textId="77777777" w:rsidR="00E46713" w:rsidRPr="00E46713" w:rsidRDefault="00E46713" w:rsidP="00E46713">
      <w:pPr>
        <w:bidi/>
        <w:rPr>
          <w:sz w:val="36"/>
          <w:szCs w:val="36"/>
          <w:rtl/>
          <w:lang w:bidi="ar-IQ"/>
        </w:rPr>
      </w:pPr>
      <w:r w:rsidRPr="00E46713">
        <w:rPr>
          <w:sz w:val="36"/>
          <w:szCs w:val="36"/>
          <w:rtl/>
          <w:lang w:bidi="ar-IQ"/>
        </w:rPr>
        <w:t>وتجدر الاشارة ليس كل فعل يسبب المأ يعد تعذيب .. الطبيب والموظف الذي ينفذ حكم الاعدام وغيرها من الاعمال ...</w:t>
      </w:r>
    </w:p>
    <w:p w14:paraId="46E32A76" w14:textId="77777777" w:rsidR="00E46713" w:rsidRPr="00E46713" w:rsidRDefault="00E46713" w:rsidP="00E46713">
      <w:pPr>
        <w:bidi/>
        <w:rPr>
          <w:sz w:val="36"/>
          <w:szCs w:val="36"/>
          <w:rtl/>
          <w:lang w:bidi="ar-IQ"/>
        </w:rPr>
      </w:pPr>
    </w:p>
    <w:p w14:paraId="13E0D3B3" w14:textId="77777777" w:rsidR="00E46713" w:rsidRPr="00E46713" w:rsidRDefault="00E46713" w:rsidP="00E46713">
      <w:pPr>
        <w:bidi/>
        <w:rPr>
          <w:sz w:val="36"/>
          <w:szCs w:val="36"/>
          <w:rtl/>
          <w:lang w:bidi="ar-IQ"/>
        </w:rPr>
      </w:pPr>
      <w:r w:rsidRPr="00E46713">
        <w:rPr>
          <w:b/>
          <w:bCs/>
          <w:sz w:val="36"/>
          <w:szCs w:val="36"/>
          <w:rtl/>
          <w:lang w:bidi="ar-IQ"/>
        </w:rPr>
        <w:t>تعريف الاختفاء القسري :</w:t>
      </w:r>
      <w:r w:rsidRPr="00E46713">
        <w:rPr>
          <w:sz w:val="36"/>
          <w:szCs w:val="36"/>
          <w:rtl/>
          <w:lang w:bidi="ar-IQ"/>
        </w:rPr>
        <w:t xml:space="preserve">  هو اعتقال او احتجاز او اختطاف او اي شكل من اشكال الحرمان من الحرية وذلك من قبل اعوان الدولة او مدعومين من قبلها ويعقبها رفض الاعتراف بالحرمان من الحرية او التستر على مصير ومكان الشخص المختفي قسريا ...</w:t>
      </w:r>
    </w:p>
    <w:p w14:paraId="332643E8" w14:textId="77777777" w:rsidR="00E46713" w:rsidRPr="00E46713" w:rsidRDefault="00E46713" w:rsidP="00E46713">
      <w:pPr>
        <w:bidi/>
        <w:rPr>
          <w:sz w:val="36"/>
          <w:szCs w:val="36"/>
          <w:rtl/>
          <w:lang w:bidi="ar-IQ"/>
        </w:rPr>
      </w:pPr>
      <w:r w:rsidRPr="00E46713">
        <w:rPr>
          <w:sz w:val="36"/>
          <w:szCs w:val="36"/>
          <w:rtl/>
          <w:lang w:bidi="ar-IQ"/>
        </w:rPr>
        <w:t>وتعد الافعال الاتية اختفاء قسري :</w:t>
      </w:r>
    </w:p>
    <w:p w14:paraId="5E07F8DD" w14:textId="77777777" w:rsidR="00E46713" w:rsidRPr="00E46713" w:rsidRDefault="00E46713" w:rsidP="00E46713">
      <w:pPr>
        <w:bidi/>
        <w:rPr>
          <w:sz w:val="36"/>
          <w:szCs w:val="36"/>
          <w:rtl/>
          <w:lang w:bidi="ar-IQ"/>
        </w:rPr>
      </w:pPr>
      <w:r w:rsidRPr="00E46713">
        <w:rPr>
          <w:sz w:val="36"/>
          <w:szCs w:val="36"/>
          <w:rtl/>
          <w:lang w:bidi="ar-IQ"/>
        </w:rPr>
        <w:t xml:space="preserve">1 عمليات الاحتجاز والاعتقال التعسفي المخالف للقانون </w:t>
      </w:r>
    </w:p>
    <w:p w14:paraId="72E33177" w14:textId="77777777" w:rsidR="00E46713" w:rsidRPr="00E46713" w:rsidRDefault="00E46713" w:rsidP="00E46713">
      <w:pPr>
        <w:bidi/>
        <w:rPr>
          <w:sz w:val="36"/>
          <w:szCs w:val="36"/>
          <w:rtl/>
          <w:lang w:bidi="ar-IQ"/>
        </w:rPr>
      </w:pPr>
      <w:r w:rsidRPr="00E46713">
        <w:rPr>
          <w:sz w:val="36"/>
          <w:szCs w:val="36"/>
          <w:rtl/>
          <w:lang w:bidi="ar-IQ"/>
        </w:rPr>
        <w:t xml:space="preserve">2 التستر على مكان الاشخاص المختفين قسريا خلافا للقانون </w:t>
      </w:r>
    </w:p>
    <w:p w14:paraId="10ED93C0" w14:textId="77777777" w:rsidR="00E46713" w:rsidRPr="00E46713" w:rsidRDefault="00E46713" w:rsidP="00E46713">
      <w:pPr>
        <w:bidi/>
        <w:rPr>
          <w:sz w:val="36"/>
          <w:szCs w:val="36"/>
          <w:rtl/>
          <w:lang w:bidi="ar-IQ"/>
        </w:rPr>
      </w:pPr>
      <w:r w:rsidRPr="00E46713">
        <w:rPr>
          <w:b/>
          <w:bCs/>
          <w:sz w:val="36"/>
          <w:szCs w:val="36"/>
          <w:rtl/>
        </w:rPr>
        <w:t>واجبات الدولة في الاتفاقية الخاصة بحماية جميع الأشخاص من الاختفاء القسري</w:t>
      </w:r>
      <w:r w:rsidRPr="00E46713">
        <w:rPr>
          <w:sz w:val="36"/>
          <w:szCs w:val="36"/>
          <w:rtl/>
        </w:rPr>
        <w:t xml:space="preserve"> </w:t>
      </w:r>
      <w:r w:rsidRPr="00E46713">
        <w:rPr>
          <w:sz w:val="36"/>
          <w:szCs w:val="36"/>
        </w:rPr>
        <w:t>:</w:t>
      </w:r>
    </w:p>
    <w:p w14:paraId="0549E76C" w14:textId="77777777" w:rsidR="00E46713" w:rsidRPr="00E46713" w:rsidRDefault="00E46713" w:rsidP="00E46713">
      <w:pPr>
        <w:numPr>
          <w:ilvl w:val="0"/>
          <w:numId w:val="1"/>
        </w:numPr>
        <w:bidi/>
        <w:rPr>
          <w:sz w:val="36"/>
          <w:szCs w:val="36"/>
        </w:rPr>
      </w:pPr>
      <w:r w:rsidRPr="00E46713">
        <w:rPr>
          <w:b/>
          <w:bCs/>
          <w:sz w:val="36"/>
          <w:szCs w:val="36"/>
          <w:rtl/>
        </w:rPr>
        <w:t>تجريم الاختفاء القسري والمعاقبة عليه وفقًا للقانون</w:t>
      </w:r>
      <w:r w:rsidRPr="00E46713">
        <w:rPr>
          <w:sz w:val="36"/>
          <w:szCs w:val="36"/>
        </w:rPr>
        <w:br/>
      </w:r>
      <w:r w:rsidRPr="00E46713">
        <w:rPr>
          <w:sz w:val="36"/>
          <w:szCs w:val="36"/>
          <w:rtl/>
        </w:rPr>
        <w:t>تلتزم الدولة بإدراج جريمة الاختفاء القسري في تشريعاتها الوطنية، وفرض عقوبات مناسبة على مرتكبيها، باعتبارها جريمة خطيرة تمسّ حقوق الإنسان الأساسية</w:t>
      </w:r>
      <w:r w:rsidRPr="00E46713">
        <w:rPr>
          <w:sz w:val="36"/>
          <w:szCs w:val="36"/>
        </w:rPr>
        <w:t>.</w:t>
      </w:r>
    </w:p>
    <w:p w14:paraId="7F3FD653" w14:textId="77777777" w:rsidR="00E46713" w:rsidRPr="00E46713" w:rsidRDefault="00E46713" w:rsidP="00E46713">
      <w:pPr>
        <w:numPr>
          <w:ilvl w:val="0"/>
          <w:numId w:val="1"/>
        </w:numPr>
        <w:bidi/>
        <w:rPr>
          <w:sz w:val="36"/>
          <w:szCs w:val="36"/>
        </w:rPr>
      </w:pPr>
      <w:r w:rsidRPr="00E46713">
        <w:rPr>
          <w:b/>
          <w:bCs/>
          <w:sz w:val="36"/>
          <w:szCs w:val="36"/>
          <w:rtl/>
        </w:rPr>
        <w:t>تسليم الأجانب المرتكبين لجريمة الاختفاء القسري</w:t>
      </w:r>
      <w:r w:rsidRPr="00E46713">
        <w:rPr>
          <w:sz w:val="36"/>
          <w:szCs w:val="36"/>
        </w:rPr>
        <w:br/>
      </w:r>
      <w:r w:rsidRPr="00E46713">
        <w:rPr>
          <w:sz w:val="36"/>
          <w:szCs w:val="36"/>
          <w:rtl/>
        </w:rPr>
        <w:t>يجب على الدولة تسليم الأشخاص الأجانب المتورطين في جريمة الاختفاء القسري إلى</w:t>
      </w:r>
      <w:r w:rsidRPr="00E46713">
        <w:rPr>
          <w:sz w:val="36"/>
          <w:szCs w:val="36"/>
        </w:rPr>
        <w:t>:</w:t>
      </w:r>
    </w:p>
    <w:p w14:paraId="4F0E21EA" w14:textId="77777777" w:rsidR="00E46713" w:rsidRPr="00E46713" w:rsidRDefault="00E46713" w:rsidP="00E46713">
      <w:pPr>
        <w:numPr>
          <w:ilvl w:val="1"/>
          <w:numId w:val="1"/>
        </w:numPr>
        <w:bidi/>
        <w:rPr>
          <w:sz w:val="36"/>
          <w:szCs w:val="36"/>
        </w:rPr>
      </w:pPr>
      <w:r w:rsidRPr="00E46713">
        <w:rPr>
          <w:sz w:val="36"/>
          <w:szCs w:val="36"/>
          <w:rtl/>
        </w:rPr>
        <w:t>الدولة التي يحملون جنسيتها، أو</w:t>
      </w:r>
    </w:p>
    <w:p w14:paraId="6C380045" w14:textId="77777777" w:rsidR="00E46713" w:rsidRPr="00E46713" w:rsidRDefault="00E46713" w:rsidP="00E46713">
      <w:pPr>
        <w:numPr>
          <w:ilvl w:val="1"/>
          <w:numId w:val="1"/>
        </w:numPr>
        <w:bidi/>
        <w:rPr>
          <w:sz w:val="36"/>
          <w:szCs w:val="36"/>
        </w:rPr>
      </w:pPr>
      <w:r w:rsidRPr="00E46713">
        <w:rPr>
          <w:sz w:val="36"/>
          <w:szCs w:val="36"/>
          <w:rtl/>
        </w:rPr>
        <w:lastRenderedPageBreak/>
        <w:t>الدولة التي تطلب تسليمهم لمحاكمتهم،</w:t>
      </w:r>
      <w:r w:rsidRPr="00E46713">
        <w:rPr>
          <w:sz w:val="36"/>
          <w:szCs w:val="36"/>
        </w:rPr>
        <w:br/>
      </w:r>
      <w:r w:rsidRPr="00E46713">
        <w:rPr>
          <w:sz w:val="36"/>
          <w:szCs w:val="36"/>
          <w:rtl/>
        </w:rPr>
        <w:t>وذلك وفقًا للقانون والاتفاقيات الدولية ذات الصلة، أو محاكمتهم داخل الدولة نفسها إذا لم يتم التسليم</w:t>
      </w:r>
      <w:r w:rsidRPr="00E46713">
        <w:rPr>
          <w:sz w:val="36"/>
          <w:szCs w:val="36"/>
        </w:rPr>
        <w:t>.</w:t>
      </w:r>
    </w:p>
    <w:p w14:paraId="3B6F5758" w14:textId="77777777" w:rsidR="00E46713" w:rsidRPr="00E46713" w:rsidRDefault="00E46713" w:rsidP="00E46713">
      <w:pPr>
        <w:numPr>
          <w:ilvl w:val="0"/>
          <w:numId w:val="1"/>
        </w:numPr>
        <w:bidi/>
        <w:rPr>
          <w:sz w:val="36"/>
          <w:szCs w:val="36"/>
        </w:rPr>
      </w:pPr>
      <w:r w:rsidRPr="00E46713">
        <w:rPr>
          <w:b/>
          <w:bCs/>
          <w:sz w:val="36"/>
          <w:szCs w:val="36"/>
          <w:rtl/>
        </w:rPr>
        <w:t>إنشاء سجل خاص بكل مركز احتجاز</w:t>
      </w:r>
      <w:r w:rsidRPr="00E46713">
        <w:rPr>
          <w:sz w:val="36"/>
          <w:szCs w:val="36"/>
        </w:rPr>
        <w:br/>
      </w:r>
      <w:r w:rsidRPr="00E46713">
        <w:rPr>
          <w:sz w:val="36"/>
          <w:szCs w:val="36"/>
          <w:rtl/>
        </w:rPr>
        <w:t>تلتزم الدولة بإنشاء سجل رسمي في كل مركز احتجاز يتضمن بيانات المحتجزين (الاسم، تاريخ ومكان الاحتجاز، الجهة المسؤولة)، بهدف</w:t>
      </w:r>
      <w:r w:rsidRPr="00E46713">
        <w:rPr>
          <w:sz w:val="36"/>
          <w:szCs w:val="36"/>
        </w:rPr>
        <w:t>:</w:t>
      </w:r>
    </w:p>
    <w:p w14:paraId="3976A39C" w14:textId="77777777" w:rsidR="00E46713" w:rsidRPr="00E46713" w:rsidRDefault="00E46713" w:rsidP="00E46713">
      <w:pPr>
        <w:numPr>
          <w:ilvl w:val="1"/>
          <w:numId w:val="1"/>
        </w:numPr>
        <w:bidi/>
        <w:rPr>
          <w:sz w:val="36"/>
          <w:szCs w:val="36"/>
        </w:rPr>
      </w:pPr>
      <w:r w:rsidRPr="00E46713">
        <w:rPr>
          <w:sz w:val="36"/>
          <w:szCs w:val="36"/>
          <w:rtl/>
        </w:rPr>
        <w:t>منع الإخفاء القسري</w:t>
      </w:r>
    </w:p>
    <w:p w14:paraId="176F6CF1" w14:textId="77777777" w:rsidR="00E46713" w:rsidRPr="00E46713" w:rsidRDefault="00E46713" w:rsidP="00E46713">
      <w:pPr>
        <w:numPr>
          <w:ilvl w:val="1"/>
          <w:numId w:val="1"/>
        </w:numPr>
        <w:bidi/>
        <w:rPr>
          <w:sz w:val="36"/>
          <w:szCs w:val="36"/>
        </w:rPr>
      </w:pPr>
      <w:r w:rsidRPr="00E46713">
        <w:rPr>
          <w:sz w:val="36"/>
          <w:szCs w:val="36"/>
          <w:rtl/>
        </w:rPr>
        <w:t>تمكين ذوي المحتجزين من معرفة مصيرهم</w:t>
      </w:r>
    </w:p>
    <w:p w14:paraId="28B32827" w14:textId="77777777" w:rsidR="00E46713" w:rsidRPr="00E46713" w:rsidRDefault="00E46713" w:rsidP="00E46713">
      <w:pPr>
        <w:numPr>
          <w:ilvl w:val="0"/>
          <w:numId w:val="1"/>
        </w:numPr>
        <w:bidi/>
        <w:rPr>
          <w:sz w:val="36"/>
          <w:szCs w:val="36"/>
        </w:rPr>
      </w:pPr>
      <w:r w:rsidRPr="00E46713">
        <w:rPr>
          <w:b/>
          <w:bCs/>
          <w:sz w:val="36"/>
          <w:szCs w:val="36"/>
          <w:rtl/>
        </w:rPr>
        <w:t>مساعدة ضحايا الاختفاء القسري</w:t>
      </w:r>
      <w:r w:rsidRPr="00E46713">
        <w:rPr>
          <w:sz w:val="36"/>
          <w:szCs w:val="36"/>
        </w:rPr>
        <w:br/>
      </w:r>
      <w:r w:rsidRPr="00E46713">
        <w:rPr>
          <w:sz w:val="36"/>
          <w:szCs w:val="36"/>
          <w:rtl/>
        </w:rPr>
        <w:t>على الدولة اتخاذ خطوات فعلية للبحث عن الأشخاص المختفين والكشف عن مصيرهم، والعمل على إعادتهم إلى ذويهم متى أمكن، وتقديم الدعم القانوني والنفسي والاجتماعي للضحايا وأسرهم</w:t>
      </w:r>
      <w:r w:rsidRPr="00E46713">
        <w:rPr>
          <w:sz w:val="36"/>
          <w:szCs w:val="36"/>
        </w:rPr>
        <w:t>.</w:t>
      </w:r>
    </w:p>
    <w:p w14:paraId="7C182865" w14:textId="77777777" w:rsidR="00E46713" w:rsidRPr="00E46713" w:rsidRDefault="00E46713" w:rsidP="00E46713">
      <w:pPr>
        <w:numPr>
          <w:ilvl w:val="0"/>
          <w:numId w:val="1"/>
        </w:numPr>
        <w:bidi/>
        <w:rPr>
          <w:sz w:val="36"/>
          <w:szCs w:val="36"/>
        </w:rPr>
      </w:pPr>
      <w:r w:rsidRPr="00E46713">
        <w:rPr>
          <w:b/>
          <w:bCs/>
          <w:sz w:val="36"/>
          <w:szCs w:val="36"/>
          <w:rtl/>
        </w:rPr>
        <w:t>تسهيل مهام اللجنة الدولية للصليب الأحمر</w:t>
      </w:r>
      <w:r w:rsidRPr="00E46713">
        <w:rPr>
          <w:sz w:val="36"/>
          <w:szCs w:val="36"/>
        </w:rPr>
        <w:br/>
      </w:r>
      <w:r w:rsidRPr="00E46713">
        <w:rPr>
          <w:sz w:val="36"/>
          <w:szCs w:val="36"/>
          <w:rtl/>
        </w:rPr>
        <w:t>تلتزم الدولة بالسماح للجنة الدولية للصليب الأحمر بأداء مهامها الإنسانية، خاصة</w:t>
      </w:r>
      <w:r w:rsidRPr="00E46713">
        <w:rPr>
          <w:sz w:val="36"/>
          <w:szCs w:val="36"/>
        </w:rPr>
        <w:t>:</w:t>
      </w:r>
    </w:p>
    <w:p w14:paraId="45D2AECA" w14:textId="77777777" w:rsidR="00E46713" w:rsidRPr="00E46713" w:rsidRDefault="00E46713" w:rsidP="00E46713">
      <w:pPr>
        <w:numPr>
          <w:ilvl w:val="1"/>
          <w:numId w:val="1"/>
        </w:numPr>
        <w:bidi/>
        <w:rPr>
          <w:sz w:val="36"/>
          <w:szCs w:val="36"/>
        </w:rPr>
      </w:pPr>
      <w:r w:rsidRPr="00E46713">
        <w:rPr>
          <w:sz w:val="36"/>
          <w:szCs w:val="36"/>
          <w:rtl/>
        </w:rPr>
        <w:t>إجراء الزيارات الميدانية لأماكن الاحتجاز</w:t>
      </w:r>
    </w:p>
    <w:p w14:paraId="3E885E37" w14:textId="77777777" w:rsidR="00E46713" w:rsidRPr="00E46713" w:rsidRDefault="00E46713" w:rsidP="00E46713">
      <w:pPr>
        <w:numPr>
          <w:ilvl w:val="1"/>
          <w:numId w:val="1"/>
        </w:numPr>
        <w:bidi/>
        <w:rPr>
          <w:sz w:val="36"/>
          <w:szCs w:val="36"/>
        </w:rPr>
      </w:pPr>
      <w:r w:rsidRPr="00E46713">
        <w:rPr>
          <w:sz w:val="36"/>
          <w:szCs w:val="36"/>
          <w:rtl/>
        </w:rPr>
        <w:t>التحقق من أوضاع المحتجزين وفقًا للإجراءات المعتمدة</w:t>
      </w:r>
    </w:p>
    <w:p w14:paraId="10932DDD" w14:textId="77777777" w:rsidR="00E46713" w:rsidRPr="00E46713" w:rsidRDefault="00E46713" w:rsidP="00E46713">
      <w:pPr>
        <w:numPr>
          <w:ilvl w:val="0"/>
          <w:numId w:val="1"/>
        </w:numPr>
        <w:bidi/>
        <w:rPr>
          <w:sz w:val="36"/>
          <w:szCs w:val="36"/>
        </w:rPr>
      </w:pPr>
      <w:r w:rsidRPr="00E46713">
        <w:rPr>
          <w:b/>
          <w:bCs/>
          <w:sz w:val="36"/>
          <w:szCs w:val="36"/>
          <w:rtl/>
        </w:rPr>
        <w:t>التعويض المادي والمعنوي للضحايا</w:t>
      </w:r>
      <w:r w:rsidRPr="00E46713">
        <w:rPr>
          <w:sz w:val="36"/>
          <w:szCs w:val="36"/>
        </w:rPr>
        <w:br/>
      </w:r>
      <w:r w:rsidRPr="00E46713">
        <w:rPr>
          <w:sz w:val="36"/>
          <w:szCs w:val="36"/>
          <w:rtl/>
        </w:rPr>
        <w:t>تلتزم الدولة بضمان حق ضحايا الاختفاء القسري في الحصول على</w:t>
      </w:r>
      <w:r w:rsidRPr="00E46713">
        <w:rPr>
          <w:sz w:val="36"/>
          <w:szCs w:val="36"/>
        </w:rPr>
        <w:t>:</w:t>
      </w:r>
    </w:p>
    <w:p w14:paraId="79532E81" w14:textId="77777777" w:rsidR="00E46713" w:rsidRPr="00E46713" w:rsidRDefault="00E46713" w:rsidP="00E46713">
      <w:pPr>
        <w:numPr>
          <w:ilvl w:val="1"/>
          <w:numId w:val="1"/>
        </w:numPr>
        <w:bidi/>
        <w:rPr>
          <w:sz w:val="36"/>
          <w:szCs w:val="36"/>
        </w:rPr>
      </w:pPr>
      <w:r w:rsidRPr="00E46713">
        <w:rPr>
          <w:sz w:val="36"/>
          <w:szCs w:val="36"/>
          <w:rtl/>
        </w:rPr>
        <w:t>تعويض مادي عن الأضرار</w:t>
      </w:r>
    </w:p>
    <w:p w14:paraId="072C060D" w14:textId="77777777" w:rsidR="00E46713" w:rsidRPr="00E46713" w:rsidRDefault="00E46713" w:rsidP="00E46713">
      <w:pPr>
        <w:numPr>
          <w:ilvl w:val="1"/>
          <w:numId w:val="1"/>
        </w:numPr>
        <w:bidi/>
        <w:rPr>
          <w:sz w:val="36"/>
          <w:szCs w:val="36"/>
        </w:rPr>
      </w:pPr>
      <w:r w:rsidRPr="00E46713">
        <w:rPr>
          <w:sz w:val="36"/>
          <w:szCs w:val="36"/>
          <w:rtl/>
        </w:rPr>
        <w:t>تعويض معنوي وجبر الضرر</w:t>
      </w:r>
      <w:r w:rsidRPr="00E46713">
        <w:rPr>
          <w:sz w:val="36"/>
          <w:szCs w:val="36"/>
        </w:rPr>
        <w:br/>
      </w:r>
      <w:r w:rsidRPr="00E46713">
        <w:rPr>
          <w:sz w:val="36"/>
          <w:szCs w:val="36"/>
          <w:rtl/>
        </w:rPr>
        <w:t>بما يشمل إعادة التأهيل وضمانات عدم التكرار</w:t>
      </w:r>
      <w:r w:rsidRPr="00E46713">
        <w:rPr>
          <w:sz w:val="36"/>
          <w:szCs w:val="36"/>
        </w:rPr>
        <w:t>.</w:t>
      </w:r>
    </w:p>
    <w:p w14:paraId="3EF0C583" w14:textId="77777777" w:rsidR="00E46713" w:rsidRPr="00E46713" w:rsidRDefault="00E46713" w:rsidP="00E46713">
      <w:pPr>
        <w:bidi/>
        <w:rPr>
          <w:sz w:val="36"/>
          <w:szCs w:val="36"/>
        </w:rPr>
      </w:pPr>
    </w:p>
    <w:p w14:paraId="35D6138C" w14:textId="77777777" w:rsidR="00E46713" w:rsidRPr="00E46713" w:rsidRDefault="00E46713" w:rsidP="00E46713">
      <w:pPr>
        <w:bidi/>
        <w:rPr>
          <w:b/>
          <w:bCs/>
          <w:sz w:val="36"/>
          <w:szCs w:val="36"/>
        </w:rPr>
      </w:pPr>
      <w:r w:rsidRPr="00E46713">
        <w:rPr>
          <w:b/>
          <w:bCs/>
          <w:sz w:val="36"/>
          <w:szCs w:val="36"/>
          <w:rtl/>
          <w:lang w:bidi="ar-IQ"/>
        </w:rPr>
        <w:lastRenderedPageBreak/>
        <w:t xml:space="preserve">اليات تجريم التعذيب والاختفاء القسري ضمن القانون الوطني : </w:t>
      </w:r>
    </w:p>
    <w:p w14:paraId="70B8BD58" w14:textId="77777777" w:rsidR="00E46713" w:rsidRPr="00E46713" w:rsidRDefault="00E46713" w:rsidP="00E46713">
      <w:pPr>
        <w:bidi/>
        <w:rPr>
          <w:sz w:val="36"/>
          <w:szCs w:val="36"/>
          <w:rtl/>
          <w:lang w:bidi="ar-IQ"/>
        </w:rPr>
      </w:pPr>
      <w:r w:rsidRPr="00E46713">
        <w:rPr>
          <w:b/>
          <w:bCs/>
          <w:sz w:val="36"/>
          <w:szCs w:val="36"/>
          <w:rtl/>
          <w:lang w:bidi="ar-IQ"/>
        </w:rPr>
        <w:t>اولا الالية الاولى : المصادقة على الاتفاقية :</w:t>
      </w:r>
      <w:r w:rsidRPr="00E46713">
        <w:rPr>
          <w:sz w:val="36"/>
          <w:szCs w:val="36"/>
          <w:rtl/>
          <w:lang w:bidi="ar-IQ"/>
        </w:rPr>
        <w:t xml:space="preserve"> صادق العراق على الاتفاقيتين سنة 2008_2009</w:t>
      </w:r>
    </w:p>
    <w:p w14:paraId="7A44D0DA" w14:textId="77777777" w:rsidR="00E46713" w:rsidRPr="00E46713" w:rsidRDefault="00E46713" w:rsidP="00E46713">
      <w:pPr>
        <w:bidi/>
        <w:rPr>
          <w:sz w:val="36"/>
          <w:szCs w:val="36"/>
          <w:rtl/>
          <w:lang w:bidi="ar-IQ"/>
        </w:rPr>
      </w:pPr>
      <w:r w:rsidRPr="00E46713">
        <w:rPr>
          <w:b/>
          <w:bCs/>
          <w:sz w:val="36"/>
          <w:szCs w:val="36"/>
          <w:rtl/>
          <w:lang w:bidi="ar-IQ"/>
        </w:rPr>
        <w:t>ثانيا الالية الثانية : تشريع قانون يجرم الانتهاك الجسيم ( التعذيب، الاختفاء القسري)</w:t>
      </w:r>
      <w:r w:rsidRPr="00E46713">
        <w:rPr>
          <w:sz w:val="36"/>
          <w:szCs w:val="36"/>
          <w:rtl/>
          <w:lang w:bidi="ar-IQ"/>
        </w:rPr>
        <w:t xml:space="preserve"> وذكر في الدستور</w:t>
      </w:r>
    </w:p>
    <w:p w14:paraId="3D0D2D03" w14:textId="77777777" w:rsidR="00E46713" w:rsidRPr="00E46713" w:rsidRDefault="00E46713" w:rsidP="00E46713">
      <w:pPr>
        <w:numPr>
          <w:ilvl w:val="0"/>
          <w:numId w:val="2"/>
        </w:numPr>
        <w:bidi/>
        <w:rPr>
          <w:sz w:val="36"/>
          <w:szCs w:val="36"/>
          <w:rtl/>
          <w:lang w:bidi="ar-IQ"/>
        </w:rPr>
      </w:pPr>
      <w:r w:rsidRPr="00E46713">
        <w:rPr>
          <w:sz w:val="36"/>
          <w:szCs w:val="36"/>
          <w:rtl/>
          <w:lang w:bidi="ar-IQ"/>
        </w:rPr>
        <w:t xml:space="preserve">حرم جميع انواع التعذيب النفسي والجسدي والمعاملة غير الانسانية ولا عبرة باي اعتراف ينتزع بالاكراه </w:t>
      </w:r>
    </w:p>
    <w:p w14:paraId="3D84A2A2" w14:textId="77777777" w:rsidR="00E46713" w:rsidRPr="00E46713" w:rsidRDefault="00E46713" w:rsidP="00E46713">
      <w:pPr>
        <w:numPr>
          <w:ilvl w:val="0"/>
          <w:numId w:val="2"/>
        </w:numPr>
        <w:bidi/>
        <w:rPr>
          <w:sz w:val="36"/>
          <w:szCs w:val="36"/>
        </w:rPr>
      </w:pPr>
      <w:r w:rsidRPr="00E46713">
        <w:rPr>
          <w:sz w:val="36"/>
          <w:szCs w:val="36"/>
          <w:rtl/>
          <w:lang w:bidi="ar-IQ"/>
        </w:rPr>
        <w:t xml:space="preserve">جرم قانون العقوبات جميع افعال التعذيب وفرض عقوبة (السجن والحبس) على كل موظف يقوم بتعذيب متهم او شاهد او خبير </w:t>
      </w:r>
    </w:p>
    <w:p w14:paraId="245FF2D3" w14:textId="77777777" w:rsidR="00E46713" w:rsidRPr="00E46713" w:rsidRDefault="00E46713" w:rsidP="00E46713">
      <w:pPr>
        <w:numPr>
          <w:ilvl w:val="0"/>
          <w:numId w:val="2"/>
        </w:numPr>
        <w:bidi/>
        <w:rPr>
          <w:sz w:val="36"/>
          <w:szCs w:val="36"/>
        </w:rPr>
      </w:pPr>
      <w:r w:rsidRPr="00E46713">
        <w:rPr>
          <w:sz w:val="36"/>
          <w:szCs w:val="36"/>
          <w:rtl/>
          <w:lang w:bidi="ar-IQ"/>
        </w:rPr>
        <w:t xml:space="preserve">عاقب قانون عقوبات قوى الامن الداخلي وقانون العقوبات العسكري بعقوبة الحبس لكل من يقوم بالاعتداء على الاشخاص الذين هم في مرتبة وظيفية اقل منه </w:t>
      </w:r>
    </w:p>
    <w:p w14:paraId="0FF3578E" w14:textId="77777777" w:rsidR="00E46713" w:rsidRPr="00E46713" w:rsidRDefault="00E46713" w:rsidP="00E46713">
      <w:pPr>
        <w:bidi/>
        <w:rPr>
          <w:b/>
          <w:bCs/>
          <w:sz w:val="36"/>
          <w:szCs w:val="36"/>
          <w:rtl/>
          <w:lang w:bidi="ar-IQ"/>
        </w:rPr>
      </w:pPr>
      <w:r w:rsidRPr="00E46713">
        <w:rPr>
          <w:b/>
          <w:bCs/>
          <w:sz w:val="36"/>
          <w:szCs w:val="36"/>
          <w:rtl/>
          <w:lang w:bidi="ar-IQ"/>
        </w:rPr>
        <w:t xml:space="preserve">ثالثا القضاء العراقي والغاء القوانين التي لا تحمي من التعذيب </w:t>
      </w:r>
    </w:p>
    <w:p w14:paraId="0572A055" w14:textId="77777777" w:rsidR="00E46713" w:rsidRPr="00E46713" w:rsidRDefault="00E46713" w:rsidP="00E46713">
      <w:pPr>
        <w:bidi/>
        <w:rPr>
          <w:b/>
          <w:bCs/>
          <w:sz w:val="36"/>
          <w:szCs w:val="36"/>
          <w:rtl/>
          <w:lang w:bidi="ar-IQ"/>
        </w:rPr>
      </w:pPr>
      <w:r w:rsidRPr="00E46713">
        <w:rPr>
          <w:b/>
          <w:bCs/>
          <w:sz w:val="36"/>
          <w:szCs w:val="36"/>
          <w:rtl/>
          <w:lang w:bidi="ar-IQ"/>
        </w:rPr>
        <w:t>رابعا الهيئات المختصة : دور السلطات العامة في التحقيقات المتعلقة بالانتهاكات الجسيمة  .. وهي</w:t>
      </w:r>
    </w:p>
    <w:p w14:paraId="197D83C5" w14:textId="77777777" w:rsidR="00E46713" w:rsidRPr="00E46713" w:rsidRDefault="00E46713" w:rsidP="00E46713">
      <w:pPr>
        <w:numPr>
          <w:ilvl w:val="0"/>
          <w:numId w:val="3"/>
        </w:numPr>
        <w:bidi/>
        <w:rPr>
          <w:sz w:val="36"/>
          <w:szCs w:val="36"/>
          <w:rtl/>
          <w:lang w:bidi="ar-IQ"/>
        </w:rPr>
      </w:pPr>
      <w:r w:rsidRPr="00E46713">
        <w:rPr>
          <w:sz w:val="36"/>
          <w:szCs w:val="36"/>
          <w:rtl/>
          <w:lang w:bidi="ar-IQ"/>
        </w:rPr>
        <w:t xml:space="preserve">جهاز الادعاء العام </w:t>
      </w:r>
    </w:p>
    <w:p w14:paraId="7F34DA74" w14:textId="77777777" w:rsidR="00E46713" w:rsidRPr="00E46713" w:rsidRDefault="00E46713" w:rsidP="00E46713">
      <w:pPr>
        <w:numPr>
          <w:ilvl w:val="0"/>
          <w:numId w:val="3"/>
        </w:numPr>
        <w:bidi/>
        <w:rPr>
          <w:sz w:val="36"/>
          <w:szCs w:val="36"/>
        </w:rPr>
      </w:pPr>
      <w:r w:rsidRPr="00E46713">
        <w:rPr>
          <w:sz w:val="36"/>
          <w:szCs w:val="36"/>
          <w:rtl/>
          <w:lang w:bidi="ar-IQ"/>
        </w:rPr>
        <w:t xml:space="preserve">قاضي التحقيق والمحقق القضائي </w:t>
      </w:r>
    </w:p>
    <w:p w14:paraId="29AD95B1" w14:textId="77777777" w:rsidR="00E46713" w:rsidRPr="00E46713" w:rsidRDefault="00E46713" w:rsidP="00E46713">
      <w:pPr>
        <w:numPr>
          <w:ilvl w:val="0"/>
          <w:numId w:val="3"/>
        </w:numPr>
        <w:bidi/>
        <w:rPr>
          <w:sz w:val="36"/>
          <w:szCs w:val="36"/>
        </w:rPr>
      </w:pPr>
      <w:r w:rsidRPr="00E46713">
        <w:rPr>
          <w:sz w:val="36"/>
          <w:szCs w:val="36"/>
          <w:rtl/>
          <w:lang w:bidi="ar-IQ"/>
        </w:rPr>
        <w:t xml:space="preserve">مراكز العنف الاسري </w:t>
      </w:r>
    </w:p>
    <w:p w14:paraId="03548364" w14:textId="77777777" w:rsidR="00E46713" w:rsidRPr="00E46713" w:rsidRDefault="00E46713" w:rsidP="00E46713">
      <w:pPr>
        <w:numPr>
          <w:ilvl w:val="0"/>
          <w:numId w:val="3"/>
        </w:numPr>
        <w:bidi/>
        <w:rPr>
          <w:sz w:val="36"/>
          <w:szCs w:val="36"/>
        </w:rPr>
      </w:pPr>
      <w:r w:rsidRPr="00E46713">
        <w:rPr>
          <w:sz w:val="36"/>
          <w:szCs w:val="36"/>
          <w:rtl/>
          <w:lang w:bidi="ar-IQ"/>
        </w:rPr>
        <w:t xml:space="preserve">جهاز الامن الوطني </w:t>
      </w:r>
    </w:p>
    <w:p w14:paraId="5C414FDE" w14:textId="77777777" w:rsidR="00E46713" w:rsidRPr="00E46713" w:rsidRDefault="00E46713" w:rsidP="00E46713">
      <w:pPr>
        <w:bidi/>
        <w:rPr>
          <w:sz w:val="36"/>
          <w:szCs w:val="36"/>
        </w:rPr>
      </w:pPr>
    </w:p>
    <w:p w14:paraId="50A1EEDC" w14:textId="77777777" w:rsidR="00E46713" w:rsidRPr="00E46713" w:rsidRDefault="00E46713" w:rsidP="00E46713">
      <w:pPr>
        <w:bidi/>
        <w:rPr>
          <w:b/>
          <w:bCs/>
          <w:sz w:val="36"/>
          <w:szCs w:val="36"/>
          <w:rtl/>
          <w:lang w:bidi="ar-IQ"/>
        </w:rPr>
      </w:pPr>
      <w:r w:rsidRPr="00E46713">
        <w:rPr>
          <w:b/>
          <w:bCs/>
          <w:sz w:val="36"/>
          <w:szCs w:val="36"/>
          <w:rtl/>
          <w:lang w:bidi="ar-IQ"/>
        </w:rPr>
        <w:t xml:space="preserve">تعريف القانون الدولي الانساني : مجموعة القواعد الدولية التي تهدف الى الحد من الاثار المدمرة للحروب والتخفيف من معاناة البشر </w:t>
      </w:r>
    </w:p>
    <w:p w14:paraId="6F555E63" w14:textId="77777777" w:rsidR="00E46713" w:rsidRPr="00E46713" w:rsidRDefault="00E46713" w:rsidP="00E46713">
      <w:pPr>
        <w:bidi/>
        <w:rPr>
          <w:sz w:val="36"/>
          <w:szCs w:val="36"/>
          <w:rtl/>
          <w:lang w:bidi="ar-IQ"/>
        </w:rPr>
      </w:pPr>
      <w:r w:rsidRPr="00E46713">
        <w:rPr>
          <w:sz w:val="36"/>
          <w:szCs w:val="36"/>
          <w:rtl/>
          <w:lang w:bidi="ar-IQ"/>
        </w:rPr>
        <w:lastRenderedPageBreak/>
        <w:t xml:space="preserve">وعرفته اللجنة الدولية للصليب الاحمر : مجموعة القواعد الملزمة التي تطبق اثناء النزاعات المسلحة وتشمل القواعد الاتفاقية والعرفية التي تهدف الى التصدي للمشكلات الانسانية الناتجة عن النزاعات المسلحة سواء كانت دولية ام غير دولية . </w:t>
      </w:r>
    </w:p>
    <w:p w14:paraId="3912EE75" w14:textId="77777777" w:rsidR="00E46713" w:rsidRPr="00E46713" w:rsidRDefault="00E46713" w:rsidP="00E46713">
      <w:pPr>
        <w:bidi/>
        <w:rPr>
          <w:sz w:val="36"/>
          <w:szCs w:val="36"/>
          <w:rtl/>
          <w:lang w:bidi="ar-IQ"/>
        </w:rPr>
      </w:pPr>
    </w:p>
    <w:p w14:paraId="5C9B951F" w14:textId="77777777" w:rsidR="0025195B" w:rsidRPr="00E46713" w:rsidRDefault="0025195B" w:rsidP="00E46713">
      <w:pPr>
        <w:bidi/>
        <w:rPr>
          <w:sz w:val="36"/>
          <w:szCs w:val="36"/>
          <w:lang w:bidi="ar-IQ"/>
        </w:rPr>
      </w:pPr>
    </w:p>
    <w:sectPr w:rsidR="0025195B" w:rsidRPr="00E46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68D5"/>
    <w:multiLevelType w:val="hybridMultilevel"/>
    <w:tmpl w:val="43D22452"/>
    <w:lvl w:ilvl="0" w:tplc="B466285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F94DC6"/>
    <w:multiLevelType w:val="multilevel"/>
    <w:tmpl w:val="BE5C7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FE03CF"/>
    <w:multiLevelType w:val="hybridMultilevel"/>
    <w:tmpl w:val="DD9E777C"/>
    <w:lvl w:ilvl="0" w:tplc="900C91DA">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225164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10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2395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0C"/>
    <w:rsid w:val="000052E7"/>
    <w:rsid w:val="00082A0C"/>
    <w:rsid w:val="0025195B"/>
    <w:rsid w:val="006C661C"/>
    <w:rsid w:val="0083224C"/>
    <w:rsid w:val="009927B5"/>
    <w:rsid w:val="009F4705"/>
    <w:rsid w:val="00B3470C"/>
    <w:rsid w:val="00D156AB"/>
    <w:rsid w:val="00D278EE"/>
    <w:rsid w:val="00E46713"/>
    <w:rsid w:val="00EA4B8D"/>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0CFB"/>
  <w15:chartTrackingRefBased/>
  <w15:docId w15:val="{53087FB1-ABC6-43EA-88D6-6BBB1FC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70C"/>
    <w:rPr>
      <w:rFonts w:eastAsiaTheme="majorEastAsia" w:cstheme="majorBidi"/>
      <w:color w:val="272727" w:themeColor="text1" w:themeTint="D8"/>
    </w:rPr>
  </w:style>
  <w:style w:type="paragraph" w:styleId="Title">
    <w:name w:val="Title"/>
    <w:basedOn w:val="Normal"/>
    <w:next w:val="Normal"/>
    <w:link w:val="TitleChar"/>
    <w:uiPriority w:val="10"/>
    <w:qFormat/>
    <w:rsid w:val="00B34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70C"/>
    <w:pPr>
      <w:spacing w:before="160"/>
      <w:jc w:val="center"/>
    </w:pPr>
    <w:rPr>
      <w:i/>
      <w:iCs/>
      <w:color w:val="404040" w:themeColor="text1" w:themeTint="BF"/>
    </w:rPr>
  </w:style>
  <w:style w:type="character" w:customStyle="1" w:styleId="QuoteChar">
    <w:name w:val="Quote Char"/>
    <w:basedOn w:val="DefaultParagraphFont"/>
    <w:link w:val="Quote"/>
    <w:uiPriority w:val="29"/>
    <w:rsid w:val="00B3470C"/>
    <w:rPr>
      <w:i/>
      <w:iCs/>
      <w:color w:val="404040" w:themeColor="text1" w:themeTint="BF"/>
    </w:rPr>
  </w:style>
  <w:style w:type="paragraph" w:styleId="ListParagraph">
    <w:name w:val="List Paragraph"/>
    <w:basedOn w:val="Normal"/>
    <w:uiPriority w:val="34"/>
    <w:qFormat/>
    <w:rsid w:val="00B3470C"/>
    <w:pPr>
      <w:ind w:left="720"/>
      <w:contextualSpacing/>
    </w:pPr>
  </w:style>
  <w:style w:type="character" w:styleId="IntenseEmphasis">
    <w:name w:val="Intense Emphasis"/>
    <w:basedOn w:val="DefaultParagraphFont"/>
    <w:uiPriority w:val="21"/>
    <w:qFormat/>
    <w:rsid w:val="00B3470C"/>
    <w:rPr>
      <w:i/>
      <w:iCs/>
      <w:color w:val="2F5496" w:themeColor="accent1" w:themeShade="BF"/>
    </w:rPr>
  </w:style>
  <w:style w:type="paragraph" w:styleId="IntenseQuote">
    <w:name w:val="Intense Quote"/>
    <w:basedOn w:val="Normal"/>
    <w:next w:val="Normal"/>
    <w:link w:val="IntenseQuoteChar"/>
    <w:uiPriority w:val="30"/>
    <w:qFormat/>
    <w:rsid w:val="00B34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70C"/>
    <w:rPr>
      <w:i/>
      <w:iCs/>
      <w:color w:val="2F5496" w:themeColor="accent1" w:themeShade="BF"/>
    </w:rPr>
  </w:style>
  <w:style w:type="character" w:styleId="IntenseReference">
    <w:name w:val="Intense Reference"/>
    <w:basedOn w:val="DefaultParagraphFont"/>
    <w:uiPriority w:val="32"/>
    <w:qFormat/>
    <w:rsid w:val="00B34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5</cp:revision>
  <dcterms:created xsi:type="dcterms:W3CDTF">2026-05-21T12:41:00Z</dcterms:created>
  <dcterms:modified xsi:type="dcterms:W3CDTF">2026-05-21T12:42:00Z</dcterms:modified>
</cp:coreProperties>
</file>