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986" w:rsidRDefault="00691986" w:rsidP="00691986">
      <w:pPr>
        <w:widowControl w:val="0"/>
        <w:spacing w:before="120" w:after="0" w:line="360" w:lineRule="auto"/>
        <w:jc w:val="both"/>
        <w:rPr>
          <w:rFonts w:ascii="Arial" w:eastAsia="Arial" w:hAnsi="Arial" w:cs="Times New Roman"/>
          <w:b/>
          <w:bCs/>
          <w:sz w:val="32"/>
          <w:szCs w:val="32"/>
          <w:shd w:val="clear" w:color="auto" w:fill="FFFFFF"/>
          <w:rtl/>
          <w:lang w:val="ar-SA" w:eastAsia="ar-SA"/>
        </w:rPr>
      </w:pPr>
    </w:p>
    <w:p w:rsidR="00691986" w:rsidRPr="00691986" w:rsidRDefault="00691986" w:rsidP="00691986">
      <w:pPr>
        <w:widowControl w:val="0"/>
        <w:numPr>
          <w:ilvl w:val="0"/>
          <w:numId w:val="1"/>
        </w:numPr>
        <w:spacing w:before="120" w:after="0" w:line="360" w:lineRule="auto"/>
        <w:ind w:left="425" w:hanging="284"/>
        <w:jc w:val="both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 w:hint="cs"/>
          <w:b/>
          <w:bCs/>
          <w:sz w:val="32"/>
          <w:szCs w:val="32"/>
          <w:rtl/>
        </w:rPr>
        <w:t>المحاضرة الثانية</w:t>
      </w:r>
      <w:r>
        <w:rPr>
          <w:rFonts w:ascii="Arial" w:eastAsia="Arial" w:hAnsi="Arial" w:cs="Arial" w:hint="cs"/>
          <w:b/>
          <w:bCs/>
          <w:sz w:val="32"/>
          <w:szCs w:val="32"/>
          <w:rtl/>
          <w:lang w:bidi="ar-IQ"/>
        </w:rPr>
        <w:t>:</w:t>
      </w:r>
    </w:p>
    <w:p w:rsidR="00691986" w:rsidRPr="00691986" w:rsidRDefault="00691986" w:rsidP="00691986">
      <w:pPr>
        <w:widowControl w:val="0"/>
        <w:numPr>
          <w:ilvl w:val="0"/>
          <w:numId w:val="1"/>
        </w:numPr>
        <w:spacing w:before="120" w:after="0" w:line="360" w:lineRule="auto"/>
        <w:ind w:left="425" w:hanging="284"/>
        <w:jc w:val="both"/>
        <w:rPr>
          <w:rFonts w:ascii="Arial" w:eastAsia="Arial" w:hAnsi="Arial" w:cs="Arial"/>
          <w:b/>
          <w:bCs/>
          <w:sz w:val="32"/>
          <w:szCs w:val="32"/>
          <w:rtl/>
        </w:rPr>
      </w:pPr>
      <w:r w:rsidRPr="00691986">
        <w:rPr>
          <w:rFonts w:ascii="Arial" w:eastAsia="Arial" w:hAnsi="Arial" w:cs="Times New Roman"/>
          <w:b/>
          <w:bCs/>
          <w:sz w:val="32"/>
          <w:szCs w:val="32"/>
          <w:shd w:val="clear" w:color="auto" w:fill="FFFFFF"/>
          <w:rtl/>
          <w:lang w:val="ar-SA" w:eastAsia="ar-SA"/>
        </w:rPr>
        <w:t xml:space="preserve">هل </w:t>
      </w:r>
      <w:r w:rsidRPr="00691986">
        <w:rPr>
          <w:rFonts w:ascii="Arial" w:eastAsia="Arial" w:hAnsi="Arial" w:cs="Times New Roman"/>
          <w:b/>
          <w:bCs/>
          <w:sz w:val="32"/>
          <w:szCs w:val="32"/>
          <w:rtl/>
        </w:rPr>
        <w:t>هناك مدارس</w:t>
      </w:r>
      <w:r w:rsidRPr="00691986">
        <w:rPr>
          <w:rFonts w:ascii="Arial" w:eastAsia="Arial" w:hAnsi="Arial" w:cs="Times New Roman" w:hint="cs"/>
          <w:b/>
          <w:bCs/>
          <w:sz w:val="32"/>
          <w:szCs w:val="32"/>
          <w:rtl/>
        </w:rPr>
        <w:t xml:space="preserve"> ؟</w:t>
      </w:r>
    </w:p>
    <w:p w:rsidR="00691986" w:rsidRPr="00691986" w:rsidRDefault="00691986" w:rsidP="00691986">
      <w:pPr>
        <w:widowControl w:val="0"/>
        <w:spacing w:after="0" w:line="24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اختلفت الآراء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اثبات وجود مدارس نحوية متنوعة </w:t>
      </w:r>
      <w:r w:rsidRPr="00691986">
        <w:rPr>
          <w:rFonts w:ascii="Arial" w:eastAsia="Arial" w:hAnsi="Arial" w:cs="Arial"/>
          <w:sz w:val="28"/>
          <w:szCs w:val="28"/>
          <w:rtl/>
        </w:rPr>
        <w:t>:</w:t>
      </w:r>
    </w:p>
    <w:p w:rsidR="00691986" w:rsidRPr="00691986" w:rsidRDefault="00691986" w:rsidP="00691986">
      <w:pPr>
        <w:widowControl w:val="0"/>
        <w:spacing w:after="0" w:line="24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</w:p>
    <w:p w:rsidR="00691986" w:rsidRPr="00691986" w:rsidRDefault="00691986" w:rsidP="00691986">
      <w:pPr>
        <w:widowControl w:val="0"/>
        <w:spacing w:after="0" w:line="24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أولاً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>فقد قال بعضهم انه لا توجد الا مدرسة نحوية واحدة هي مدرسة البصرة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، وانكروا وجود مدرسة باسم مدرسة الكوفة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أو غيرها ومن ممثلي هذه الفرقة </w:t>
      </w:r>
      <w:r w:rsidRPr="00691986">
        <w:rPr>
          <w:rFonts w:ascii="Arial" w:eastAsia="Arial" w:hAnsi="Arial" w:cs="Arial"/>
          <w:sz w:val="28"/>
          <w:szCs w:val="28"/>
          <w:rtl/>
        </w:rPr>
        <w:t>:-</w:t>
      </w:r>
    </w:p>
    <w:p w:rsidR="00691986" w:rsidRPr="00691986" w:rsidRDefault="00691986" w:rsidP="00691986">
      <w:pPr>
        <w:widowControl w:val="0"/>
        <w:spacing w:after="0" w:line="24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</w:p>
    <w:p w:rsidR="00691986" w:rsidRPr="00691986" w:rsidRDefault="00691986" w:rsidP="00691986">
      <w:pPr>
        <w:widowControl w:val="0"/>
        <w:spacing w:after="0" w:line="24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</w:p>
    <w:p w:rsidR="00691986" w:rsidRPr="00691986" w:rsidRDefault="00691986" w:rsidP="00691986">
      <w:pPr>
        <w:widowControl w:val="0"/>
        <w:numPr>
          <w:ilvl w:val="0"/>
          <w:numId w:val="2"/>
        </w:numPr>
        <w:spacing w:after="592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>جو تولد فايل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الذي يتشكك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قيام مدرسة كوفية، ومن ثم لا يرى قيام مدرسة بغدادية اذ إنها ليست الا امتزاج المدرستين البصرية والكوفية معاً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حيث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قال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مقدمة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الانصاف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) : (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" </w:t>
      </w:r>
      <w:r w:rsidRPr="00691986">
        <w:rPr>
          <w:rFonts w:ascii="Arial" w:eastAsia="Arial" w:hAnsi="Arial" w:cs="Times New Roman"/>
          <w:sz w:val="28"/>
          <w:szCs w:val="28"/>
          <w:rtl/>
        </w:rPr>
        <w:t>انهم لم يؤسسوا مدرسة نحوية خاصة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shd w:val="clear" w:color="auto" w:fill="FFFFFF"/>
          <w:rtl/>
          <w:lang w:val="ar-SA" w:eastAsia="ar-SA"/>
        </w:rPr>
        <w:t>"</w:t>
      </w:r>
      <w:r w:rsidRPr="00691986">
        <w:rPr>
          <w:rFonts w:ascii="Arial" w:eastAsia="Arial" w:hAnsi="Arial" w:cs="Arial" w:hint="cs"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shd w:val="clear" w:color="auto" w:fill="FFFFFF"/>
          <w:rtl/>
          <w:lang w:val="ar-SA" w:eastAsia="ar-SA"/>
        </w:rPr>
        <w:t>)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واستدل على هذا بأن خلافات نحاتها ولاسيما الكسائي والفرا ء مع الخليل وسيبويه انما هي امتداد لما سمعاه من استاذهما </w:t>
      </w:r>
      <w:r w:rsidRPr="00691986">
        <w:rPr>
          <w:rFonts w:ascii="Arial" w:eastAsia="Arial" w:hAnsi="Arial" w:cs="Arial"/>
          <w:sz w:val="28"/>
          <w:szCs w:val="28"/>
          <w:rtl/>
        </w:rPr>
        <w:t>(</w:t>
      </w:r>
      <w:r w:rsidRPr="00691986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b/>
          <w:bCs/>
          <w:sz w:val="28"/>
          <w:szCs w:val="28"/>
          <w:rtl/>
        </w:rPr>
        <w:t>البصري يونس بن حبيب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)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الذي نص القدماء على أن له قياساً في النحو خاصاً به ومذاهب ينفرد بها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,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و استدل على ذلك بأن جميع المواضع التي ذكر فيها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>(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b/>
          <w:bCs/>
          <w:sz w:val="28"/>
          <w:szCs w:val="28"/>
          <w:rtl/>
        </w:rPr>
        <w:t>ابن الانباري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)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اسمه في كتابه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الأنصاف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)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ينكر فيها الكوفيين متابعين له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أرائه ،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وبأن الزمخشري ذكر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مفصله خمس مسائل تابع فيها الكوفيون يونس، واستدل بالخلافات التي كانت تكثر بين الكسائي وتلميذه الفرا ء مؤيداً ادلته السابقة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  <w:r w:rsidRPr="00691986">
        <w:rPr>
          <w:rFonts w:ascii="Arial" w:eastAsia="Arial" w:hAnsi="Arial" w:cs="Times New Roman"/>
          <w:sz w:val="28"/>
          <w:szCs w:val="28"/>
          <w:rtl/>
        </w:rPr>
        <w:t>على عدم وجود مدرسة كوفية ٠</w:t>
      </w:r>
    </w:p>
    <w:p w:rsidR="00691986" w:rsidRPr="00691986" w:rsidRDefault="00691986" w:rsidP="00691986">
      <w:pPr>
        <w:widowControl w:val="0"/>
        <w:numPr>
          <w:ilvl w:val="0"/>
          <w:numId w:val="3"/>
        </w:numPr>
        <w:spacing w:before="240"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ولا تعد هذه ادلة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 </w:t>
      </w:r>
      <w:proofErr w:type="spellStart"/>
      <w:r w:rsidRPr="00691986">
        <w:rPr>
          <w:rFonts w:ascii="Arial" w:eastAsia="Arial" w:hAnsi="Arial" w:cs="Times New Roman"/>
          <w:sz w:val="28"/>
          <w:szCs w:val="28"/>
          <w:rtl/>
        </w:rPr>
        <w:t>لجوتولد</w:t>
      </w:r>
      <w:proofErr w:type="spellEnd"/>
      <w:r w:rsidRPr="00691986">
        <w:rPr>
          <w:rFonts w:ascii="Arial" w:eastAsia="Arial" w:hAnsi="Arial" w:cs="Times New Roman"/>
          <w:sz w:val="28"/>
          <w:szCs w:val="28"/>
          <w:rtl/>
        </w:rPr>
        <w:t xml:space="preserve"> فايل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)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على انكار وجود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مدرسة كوفية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)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او التشكك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وجودها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,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لان متابعة الكوفيين ليونس لا تدل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على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أنهم اخذون بمذهبه ، وانهم غير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مستقلين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بآراء خاصة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بهم</w:t>
      </w:r>
      <w:r w:rsidRPr="00691986">
        <w:rPr>
          <w:rFonts w:ascii="Arial" w:eastAsia="Arial" w:hAnsi="Arial" w:cs="Times New Roman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،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والأن هذه المسائل التسع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التي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نكر فيها 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( </w:t>
      </w:r>
      <w:r w:rsidRPr="00691986">
        <w:rPr>
          <w:rFonts w:ascii="Arial" w:eastAsia="Arial" w:hAnsi="Arial" w:cs="Times New Roman"/>
          <w:sz w:val="28"/>
          <w:szCs w:val="28"/>
          <w:rtl/>
        </w:rPr>
        <w:t>ابن الانباري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)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و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(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الزمخشري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)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متابعة الكوفيين ل</w:t>
      </w:r>
      <w:r w:rsidRPr="00691986">
        <w:rPr>
          <w:rFonts w:ascii="Arial" w:eastAsia="Arial" w:hAnsi="Arial" w:cs="Times New Roman" w:hint="cs"/>
          <w:sz w:val="28"/>
          <w:szCs w:val="28"/>
          <w:rtl/>
        </w:rPr>
        <w:t xml:space="preserve">ـ 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( </w:t>
      </w:r>
      <w:r w:rsidRPr="00691986">
        <w:rPr>
          <w:rFonts w:ascii="Arial" w:eastAsia="Arial" w:hAnsi="Arial" w:cs="Times New Roman"/>
          <w:sz w:val="28"/>
          <w:szCs w:val="28"/>
          <w:rtl/>
        </w:rPr>
        <w:t>يونس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)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فيها لا تعد شيئا اذا ما قيست بالآراء  التي تابع فيها الكوفيون البصريين ولا سيما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( </w:t>
      </w:r>
      <w:r w:rsidRPr="00691986">
        <w:rPr>
          <w:rFonts w:ascii="Arial" w:eastAsia="Arial" w:hAnsi="Arial" w:cs="Times New Roman" w:hint="cs"/>
          <w:sz w:val="28"/>
          <w:szCs w:val="28"/>
          <w:rtl/>
        </w:rPr>
        <w:t>ا</w:t>
      </w:r>
      <w:r w:rsidRPr="00691986">
        <w:rPr>
          <w:rFonts w:ascii="Arial" w:eastAsia="Arial" w:hAnsi="Arial" w:cs="Times New Roman"/>
          <w:sz w:val="28"/>
          <w:szCs w:val="28"/>
          <w:rtl/>
        </w:rPr>
        <w:t>لخليل و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سيبويه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 w:hint="cs"/>
          <w:sz w:val="28"/>
          <w:szCs w:val="28"/>
          <w:rtl/>
        </w:rPr>
        <w:t>)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، فالنحو الكوفي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,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انما اعتمد </w:t>
      </w:r>
      <w:r w:rsidRPr="00691986">
        <w:rPr>
          <w:rFonts w:ascii="Arial" w:eastAsia="Arial" w:hAnsi="Arial" w:cs="Times New Roman"/>
          <w:sz w:val="28"/>
          <w:szCs w:val="28"/>
          <w:rtl/>
          <w:lang w:val="ar-SA" w:eastAsia="ar-SA"/>
        </w:rPr>
        <w:t xml:space="preserve">في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وجوده </w:t>
      </w:r>
      <w:r w:rsidRPr="00691986">
        <w:rPr>
          <w:rFonts w:ascii="Arial" w:eastAsia="Arial" w:hAnsi="Arial" w:cs="Times New Roman"/>
          <w:sz w:val="28"/>
          <w:szCs w:val="28"/>
          <w:rtl/>
          <w:lang w:val="ar-SA" w:eastAsia="ar-SA"/>
        </w:rPr>
        <w:t>على</w:t>
      </w:r>
      <w:r w:rsidRPr="00691986">
        <w:rPr>
          <w:rFonts w:ascii="Arial" w:eastAsia="Arial" w:hAnsi="Arial" w:cs="Arial"/>
          <w:b/>
          <w:bCs/>
          <w:sz w:val="28"/>
          <w:szCs w:val="28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النحو البصري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 وافقه </w:t>
      </w:r>
      <w:r w:rsidRPr="00691986">
        <w:rPr>
          <w:rFonts w:ascii="Arial" w:eastAsia="Arial" w:hAnsi="Arial" w:cs="Times New Roman"/>
          <w:sz w:val="28"/>
          <w:szCs w:val="28"/>
          <w:rtl/>
          <w:lang w:val="ar-SA" w:eastAsia="ar-SA"/>
        </w:rPr>
        <w:t xml:space="preserve">في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أصول منهجه </w:t>
      </w:r>
      <w:r w:rsidRPr="00691986">
        <w:rPr>
          <w:rFonts w:ascii="Arial" w:eastAsia="Arial" w:hAnsi="Arial" w:cs="Times New Roman"/>
          <w:sz w:val="28"/>
          <w:szCs w:val="28"/>
          <w:rtl/>
          <w:lang w:val="ar-SA" w:eastAsia="ar-SA"/>
        </w:rPr>
        <w:t xml:space="preserve">وفي </w:t>
      </w:r>
      <w:r w:rsidRPr="00691986">
        <w:rPr>
          <w:rFonts w:ascii="Arial" w:eastAsia="Arial" w:hAnsi="Arial" w:cs="Times New Roman"/>
          <w:sz w:val="28"/>
          <w:szCs w:val="28"/>
          <w:rtl/>
        </w:rPr>
        <w:t>اغلب الفرع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  <w:r w:rsidRPr="00691986">
        <w:rPr>
          <w:rFonts w:ascii="Arial" w:eastAsia="Arial" w:hAnsi="Arial" w:cs="Times New Roman"/>
          <w:sz w:val="28"/>
          <w:szCs w:val="28"/>
          <w:rtl/>
        </w:rPr>
        <w:t>وقال الكوفيون بمعظم ما قال به البصريون من آرا ء، وما خالفوهم فيه انما هو أراء جزئية ومسائل فرعية خرجوا بها عنهم لتفسيرهم إياها تفسيرات جديدة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، أو لسماعهم فيها أدلة وشواهد جديدة لم يسمعها البصريون استدرك بها الكوفيون أحكاما جديدة أو اقيسة مخالفة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 </w:t>
      </w:r>
    </w:p>
    <w:p w:rsidR="00691986" w:rsidRPr="00691986" w:rsidRDefault="00691986" w:rsidP="00691986">
      <w:pPr>
        <w:widowControl w:val="0"/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Arial"/>
          <w:sz w:val="28"/>
          <w:szCs w:val="28"/>
          <w:rtl/>
        </w:rPr>
        <w:t xml:space="preserve"> 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وعلى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كل حال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فلم يكن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 </w:t>
      </w:r>
      <w:proofErr w:type="spellStart"/>
      <w:r w:rsidRPr="00691986">
        <w:rPr>
          <w:rFonts w:ascii="Arial" w:eastAsia="Arial" w:hAnsi="Arial" w:cs="Times New Roman"/>
          <w:sz w:val="28"/>
          <w:szCs w:val="28"/>
          <w:rtl/>
        </w:rPr>
        <w:t>جوتولد</w:t>
      </w:r>
      <w:proofErr w:type="spellEnd"/>
      <w:r w:rsidRPr="00691986">
        <w:rPr>
          <w:rFonts w:ascii="Arial" w:eastAsia="Arial" w:hAnsi="Arial" w:cs="Times New Roman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فايل</w:t>
      </w:r>
      <w:r w:rsidRPr="00691986">
        <w:rPr>
          <w:rFonts w:ascii="Arial" w:eastAsia="Arial" w:hAnsi="Arial" w:cs="Arial"/>
          <w:sz w:val="28"/>
          <w:szCs w:val="28"/>
          <w:shd w:val="clear" w:color="auto" w:fill="FFFFFF"/>
          <w:rtl/>
          <w:lang w:val="ar-SA" w:eastAsia="ar-SA"/>
        </w:rPr>
        <w:t xml:space="preserve"> )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الوحيد الذي انكر وجود مدرسة نحو كوفية انما حذت </w:t>
      </w:r>
      <w:r w:rsidRPr="00691986">
        <w:rPr>
          <w:rFonts w:ascii="Arial" w:eastAsia="Arial" w:hAnsi="Arial" w:cs="Times New Roman"/>
          <w:sz w:val="28"/>
          <w:szCs w:val="28"/>
          <w:rtl/>
        </w:rPr>
        <w:lastRenderedPageBreak/>
        <w:t>حذوه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  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( </w:t>
      </w:r>
      <w:r w:rsidRPr="00691986">
        <w:rPr>
          <w:rFonts w:ascii="Arial" w:eastAsia="Arial" w:hAnsi="Arial" w:cs="Times New Roman"/>
          <w:b/>
          <w:bCs/>
          <w:sz w:val="28"/>
          <w:szCs w:val="28"/>
          <w:rtl/>
        </w:rPr>
        <w:t>دائرة المعارف الاسلامية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 w:hint="cs"/>
          <w:sz w:val="28"/>
          <w:szCs w:val="28"/>
          <w:shd w:val="clear" w:color="auto" w:fill="FFFFFF"/>
          <w:rtl/>
          <w:lang w:val="ar-SA" w:eastAsia="ar-SA"/>
        </w:rPr>
        <w:t xml:space="preserve"> )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في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انكار وجود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هذه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المدرسة </w:t>
      </w:r>
      <w:r w:rsidRPr="00691986">
        <w:rPr>
          <w:rFonts w:ascii="Arial" w:eastAsia="Arial" w:hAnsi="Arial" w:cs="Arial"/>
          <w:sz w:val="28"/>
          <w:szCs w:val="28"/>
          <w:rtl/>
        </w:rPr>
        <w:t>.</w:t>
      </w:r>
    </w:p>
    <w:p w:rsidR="00691986" w:rsidRPr="00691986" w:rsidRDefault="00691986" w:rsidP="00691986">
      <w:pPr>
        <w:widowControl w:val="0"/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</w:p>
    <w:p w:rsidR="00691986" w:rsidRPr="00691986" w:rsidRDefault="00691986" w:rsidP="00691986">
      <w:pPr>
        <w:widowControl w:val="0"/>
        <w:numPr>
          <w:ilvl w:val="0"/>
          <w:numId w:val="2"/>
        </w:numPr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الاستاذ علي أبو المكارم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ذهب مذهب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 </w:t>
      </w:r>
      <w:proofErr w:type="spellStart"/>
      <w:r w:rsidRPr="00691986">
        <w:rPr>
          <w:rFonts w:ascii="Arial" w:eastAsia="Arial" w:hAnsi="Arial" w:cs="Times New Roman"/>
          <w:sz w:val="28"/>
          <w:szCs w:val="28"/>
          <w:rtl/>
        </w:rPr>
        <w:t>جوتولد</w:t>
      </w:r>
      <w:proofErr w:type="spellEnd"/>
      <w:r w:rsidRPr="00691986">
        <w:rPr>
          <w:rFonts w:ascii="Arial" w:eastAsia="Arial" w:hAnsi="Arial" w:cs="Times New Roman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فايل </w:t>
      </w:r>
      <w:r w:rsidRPr="00691986">
        <w:rPr>
          <w:rFonts w:ascii="Arial" w:eastAsia="Arial" w:hAnsi="Arial" w:cs="Arial"/>
          <w:sz w:val="28"/>
          <w:szCs w:val="28"/>
          <w:shd w:val="clear" w:color="auto" w:fill="FFFFFF"/>
          <w:rtl/>
          <w:lang w:val="ar-SA" w:eastAsia="ar-SA"/>
        </w:rPr>
        <w:t xml:space="preserve">)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فقال بفساد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((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تلك الفكرة التي شغلت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كثيراً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من الدارسين في النحو العربي قدامى ومحدثين ، وهي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وجود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مدارس نحوية يتميز كل منها بأسلوبها الخاص ومنهجها الذاتي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ويؤكد </w:t>
      </w:r>
      <w:r w:rsidRPr="00691986">
        <w:rPr>
          <w:rFonts w:ascii="Arial" w:eastAsia="Arial" w:hAnsi="Arial" w:cs="Arial"/>
          <w:sz w:val="28"/>
          <w:szCs w:val="28"/>
          <w:shd w:val="clear" w:color="auto" w:fill="FFFFFF"/>
          <w:rtl/>
          <w:lang w:val="ar-SA" w:eastAsia="ar-SA"/>
        </w:rPr>
        <w:t>(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ذلك</w:t>
      </w:r>
      <w:r w:rsidRPr="00691986">
        <w:rPr>
          <w:rFonts w:ascii="Arial" w:eastAsia="Arial" w:hAnsi="Arial" w:cs="Arial"/>
          <w:sz w:val="28"/>
          <w:szCs w:val="28"/>
          <w:shd w:val="clear" w:color="auto" w:fill="FFFFFF"/>
          <w:rtl/>
          <w:lang w:val="ar-SA" w:eastAsia="ar-SA"/>
        </w:rPr>
        <w:t xml:space="preserve">) ...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أن المنهج الذي سارت فيه الدراسة النحوية واحد في مُدنه المختلفة تحكمه قواعد عامة لم يخرج عليها وان تفاوت تأثير بعضها في بعض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</w:p>
    <w:p w:rsidR="00691986" w:rsidRPr="00691986" w:rsidRDefault="00691986" w:rsidP="00691986">
      <w:pPr>
        <w:widowControl w:val="0"/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وأن ليس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ثمة </w:t>
      </w:r>
      <w:r w:rsidRPr="00691986">
        <w:rPr>
          <w:rFonts w:ascii="Arial" w:eastAsia="Arial" w:hAnsi="Arial" w:cs="Times New Roman"/>
          <w:sz w:val="28"/>
          <w:szCs w:val="28"/>
          <w:rtl/>
        </w:rPr>
        <w:t>مدارس بالمعنى الذي يقطع بوجود منهج متميز لكل منها في النحو، وانما هناك تجمعات مدنية ، وهذه التجمعات تتحرك في اطارات متشابهة وتطبق اصولاً واحدة ، وان اختلفت فيما بينها في بعض الجزئيات فإنه اختلاف لا ينفي عنها وحدة المنهج واتفاق الأصول</w:t>
      </w:r>
      <w:r w:rsidRPr="00691986">
        <w:rPr>
          <w:rFonts w:ascii="Arial" w:eastAsia="Arial" w:hAnsi="Arial" w:cs="Arial"/>
          <w:sz w:val="28"/>
          <w:szCs w:val="28"/>
          <w:shd w:val="clear" w:color="auto" w:fill="FFFFFF"/>
          <w:rtl/>
          <w:lang w:val="ar-SA" w:eastAsia="ar-SA"/>
        </w:rPr>
        <w:t xml:space="preserve"> .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ويرى أن </w:t>
      </w:r>
      <w:r w:rsidRPr="00691986">
        <w:rPr>
          <w:rFonts w:ascii="Arial" w:eastAsia="Arial" w:hAnsi="Arial" w:cs="Arial"/>
          <w:sz w:val="28"/>
          <w:szCs w:val="28"/>
          <w:rtl/>
          <w:lang w:bidi="ar-IQ"/>
        </w:rPr>
        <w:t>((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لا تناقض في أن يكف الخليل رأس المدارس النحوية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جميعا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,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لان وجود تجمعات مدنية في البصرة والكوفة ثم في بغداد ومصر والاندلس لا يسلم بالضرورة الى القول بتعدد مناهج هذه التجمعات وتباينها </w:t>
      </w:r>
      <w:r w:rsidRPr="00691986">
        <w:rPr>
          <w:rFonts w:ascii="Arial" w:eastAsia="Arial" w:hAnsi="Arial" w:cs="Arial"/>
          <w:sz w:val="28"/>
          <w:szCs w:val="28"/>
          <w:rtl/>
        </w:rPr>
        <w:t>))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>.</w:t>
      </w:r>
    </w:p>
    <w:p w:rsidR="00691986" w:rsidRPr="00691986" w:rsidRDefault="00691986" w:rsidP="00691986">
      <w:pPr>
        <w:widowControl w:val="0"/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</w:p>
    <w:p w:rsidR="00691986" w:rsidRPr="00691986" w:rsidRDefault="00691986" w:rsidP="00691986">
      <w:pPr>
        <w:widowControl w:val="0"/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ثانياً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>فريق اخر من النحويين اثبتوا وجود مدرستين بصرية وكوفية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,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وتردد في القول بوجود مدرسة بغدادية ومن ممثلي هذه الفرقة </w:t>
      </w:r>
      <w:r w:rsidRPr="00691986">
        <w:rPr>
          <w:rFonts w:ascii="Arial" w:eastAsia="Arial" w:hAnsi="Arial" w:cs="Arial"/>
          <w:sz w:val="28"/>
          <w:szCs w:val="28"/>
          <w:rtl/>
        </w:rPr>
        <w:t>:-</w:t>
      </w:r>
    </w:p>
    <w:p w:rsidR="00691986" w:rsidRPr="00691986" w:rsidRDefault="00691986" w:rsidP="00691986">
      <w:pPr>
        <w:widowControl w:val="0"/>
        <w:numPr>
          <w:ilvl w:val="0"/>
          <w:numId w:val="4"/>
        </w:numPr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الدكتور مهدي المخزومي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ففي موضع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انكار </w:t>
      </w:r>
      <w:r w:rsidRPr="00691986">
        <w:rPr>
          <w:rFonts w:ascii="Arial" w:eastAsia="Arial" w:hAnsi="Arial" w:cs="Times New Roman"/>
          <w:sz w:val="28"/>
          <w:szCs w:val="28"/>
          <w:rtl/>
        </w:rPr>
        <w:t>وجود مدرسة بغدادية و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رأى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أن </w:t>
      </w:r>
      <w:r w:rsidRPr="00691986">
        <w:rPr>
          <w:rFonts w:ascii="Arial" w:eastAsia="Arial" w:hAnsi="Arial" w:cs="Times New Roman"/>
          <w:sz w:val="28"/>
          <w:szCs w:val="28"/>
          <w:rtl/>
        </w:rPr>
        <w:t>هناك مدرستين بصرية وكوفية قال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(( "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تردد اسم البغداديين كثيرا في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اثناء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القرن الرابع بإزاء الكوفيين والبصريين حتى ليخيل للدارس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أن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البغداديين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كانوا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يمثلون جماعة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ثالثة </w:t>
      </w:r>
      <w:r w:rsidRPr="00691986">
        <w:rPr>
          <w:rFonts w:ascii="Arial" w:eastAsia="Arial" w:hAnsi="Arial" w:cs="Times New Roman"/>
          <w:sz w:val="28"/>
          <w:szCs w:val="28"/>
          <w:rtl/>
        </w:rPr>
        <w:t>لهم طريقتهم الخاصة ومذهبهم المتميز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وجاء المتأخرون من النحاة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فرأوا </w:t>
      </w:r>
      <w:r w:rsidRPr="00691986">
        <w:rPr>
          <w:rFonts w:ascii="Arial" w:eastAsia="Arial" w:hAnsi="Arial" w:cs="Times New Roman"/>
          <w:sz w:val="28"/>
          <w:szCs w:val="28"/>
          <w:rtl/>
        </w:rPr>
        <w:t>اسم البغداديين يذكر الى جانب الكوفيين والبصريين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فذهب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بهم الوهم بعيدا وراحوا يركبون الصعب في تصوير مذهب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ثالث </w:t>
      </w:r>
      <w:r w:rsidRPr="00691986">
        <w:rPr>
          <w:rFonts w:ascii="Arial" w:eastAsia="Arial" w:hAnsi="Arial" w:cs="Times New Roman"/>
          <w:sz w:val="28"/>
          <w:szCs w:val="28"/>
          <w:rtl/>
        </w:rPr>
        <w:t>يقف بإزاء م</w:t>
      </w:r>
      <w:r w:rsidRPr="00691986">
        <w:rPr>
          <w:rFonts w:ascii="Arial" w:eastAsia="Arial" w:hAnsi="Arial" w:cs="Times New Roman" w:hint="cs"/>
          <w:sz w:val="28"/>
          <w:szCs w:val="28"/>
          <w:rtl/>
        </w:rPr>
        <w:t>ذ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هب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أهل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البصرة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ومذهب أهل </w:t>
      </w:r>
      <w:r w:rsidRPr="00691986">
        <w:rPr>
          <w:rFonts w:ascii="Arial" w:eastAsia="Arial" w:hAnsi="Arial" w:cs="Times New Roman"/>
          <w:sz w:val="28"/>
          <w:szCs w:val="28"/>
          <w:rtl/>
        </w:rPr>
        <w:t>الكوفة وهو مذهب البغداديين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>.</w:t>
      </w:r>
    </w:p>
    <w:p w:rsidR="00691986" w:rsidRPr="00691986" w:rsidRDefault="00691986" w:rsidP="00691986">
      <w:pPr>
        <w:widowControl w:val="0"/>
        <w:numPr>
          <w:ilvl w:val="0"/>
          <w:numId w:val="3"/>
        </w:numPr>
        <w:spacing w:after="120" w:line="360" w:lineRule="auto"/>
        <w:ind w:left="708" w:hanging="425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>وحاول ان يثبت أن ليس هناك الا مدرستان نحويتان البصرية والكوفية اما المدرسة البغدادية، أو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مدرسة من خلط المذهبين، فلا وجود لها مستدلا بدليلين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>:</w:t>
      </w:r>
    </w:p>
    <w:p w:rsidR="00691986" w:rsidRPr="00691986" w:rsidRDefault="00691986" w:rsidP="00691986">
      <w:pPr>
        <w:widowControl w:val="0"/>
        <w:spacing w:after="1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 w:hint="cs"/>
          <w:sz w:val="28"/>
          <w:szCs w:val="28"/>
          <w:rtl/>
        </w:rPr>
        <w:t xml:space="preserve"> الدليل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الأول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ان 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( </w:t>
      </w:r>
      <w:r w:rsidRPr="00691986">
        <w:rPr>
          <w:rFonts w:ascii="Arial" w:eastAsia="Arial" w:hAnsi="Arial" w:cs="Times New Roman"/>
          <w:sz w:val="28"/>
          <w:szCs w:val="28"/>
          <w:rtl/>
        </w:rPr>
        <w:t>ابن النديم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)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لم يكن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ليعني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بـ </w:t>
      </w:r>
      <w:r w:rsidRPr="00691986">
        <w:rPr>
          <w:rFonts w:ascii="Arial" w:eastAsia="Arial" w:hAnsi="Arial" w:cs="Arial"/>
          <w:sz w:val="28"/>
          <w:szCs w:val="28"/>
          <w:rtl/>
        </w:rPr>
        <w:t>(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من خلط المذهبين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)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أن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يكون </w:t>
      </w:r>
      <w:r w:rsidRPr="00691986">
        <w:rPr>
          <w:rFonts w:ascii="Arial" w:eastAsia="Arial" w:hAnsi="Arial" w:cs="Times New Roman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له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مذهب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ثالث </w:t>
      </w:r>
      <w:r w:rsidRPr="00691986">
        <w:rPr>
          <w:rFonts w:ascii="Arial" w:eastAsia="Arial" w:hAnsi="Arial" w:cs="Times New Roman"/>
          <w:sz w:val="28"/>
          <w:szCs w:val="28"/>
          <w:rtl/>
        </w:rPr>
        <w:t>ليس بالبصري ولا بالكوفي ، ولو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كان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ذلك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مما </w:t>
      </w:r>
      <w:r w:rsidRPr="00691986">
        <w:rPr>
          <w:rFonts w:ascii="Arial" w:eastAsia="Arial" w:hAnsi="Arial" w:cs="Times New Roman"/>
          <w:sz w:val="28"/>
          <w:szCs w:val="28"/>
          <w:rtl/>
        </w:rPr>
        <w:t>دار في خلد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ابن النديم 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لكان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أبو اسحاق الزجاج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عنده في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مقدمة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الفريق الذي كان يخلط المذهبين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ولكن 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ابن النديم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لم يعده فيهم بل عده في العلماء البصريين وفي اصحاب 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ابي العباس المبرد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,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بل اقدم اصحاب ابي العباس </w:t>
      </w:r>
      <w:r w:rsidRPr="00691986">
        <w:rPr>
          <w:rFonts w:ascii="Arial" w:eastAsia="Arial" w:hAnsi="Arial" w:cs="Times New Roman"/>
          <w:sz w:val="28"/>
          <w:szCs w:val="28"/>
          <w:rtl/>
        </w:rPr>
        <w:lastRenderedPageBreak/>
        <w:t>المبرد قر</w:t>
      </w:r>
      <w:r w:rsidRPr="00691986">
        <w:rPr>
          <w:rFonts w:ascii="Arial" w:eastAsia="Arial" w:hAnsi="Arial" w:cs="Times New Roman"/>
          <w:b/>
          <w:bCs/>
          <w:sz w:val="28"/>
          <w:szCs w:val="28"/>
          <w:rtl/>
        </w:rPr>
        <w:t>ا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ءة عليه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>.</w:t>
      </w:r>
    </w:p>
    <w:p w:rsidR="00691986" w:rsidRPr="00691986" w:rsidRDefault="00691986" w:rsidP="00691986">
      <w:pPr>
        <w:widowControl w:val="0"/>
        <w:spacing w:after="1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 w:hint="cs"/>
          <w:sz w:val="28"/>
          <w:szCs w:val="28"/>
          <w:rtl/>
        </w:rPr>
        <w:t>الدليل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الثاني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ان الاساس الذي بنى عليه المحدثون فكرة المذهب البغدادي هو التلمذة لثعلب والمبرد والتعمق في مصنفاتهما ومصنفات شيوخهما من البصريين والكوفيين ، وليس بين تلاميذ الرجلين من أفاد منهما وتعمق في مصنفاتهما </w:t>
      </w:r>
      <w:r w:rsidRPr="00691986">
        <w:rPr>
          <w:rFonts w:ascii="Arial" w:eastAsia="Arial" w:hAnsi="Arial" w:cs="Arial"/>
          <w:sz w:val="28"/>
          <w:szCs w:val="28"/>
          <w:rtl/>
          <w:lang w:bidi="ar-IQ"/>
        </w:rPr>
        <w:t>,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ووقف عنى علم الكوفيين وعلم البصريين كأبي اسحاق الزجاج ، ومع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ذلك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لم يكن الزجاج معدودا في اعلام البغداديين ،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وذلك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يدل في وضوح على أن الأساس الذي بنى المحدثون فكرتهم عليه متهافت لم يلبث أن ينهار </w:t>
      </w:r>
      <w:r w:rsidRPr="00691986">
        <w:rPr>
          <w:rFonts w:ascii="Arial" w:eastAsia="Arial" w:hAnsi="Arial" w:cs="Arial"/>
          <w:sz w:val="28"/>
          <w:szCs w:val="28"/>
          <w:rtl/>
        </w:rPr>
        <w:t>.</w:t>
      </w:r>
    </w:p>
    <w:p w:rsidR="00691986" w:rsidRPr="00691986" w:rsidRDefault="00691986" w:rsidP="00691986">
      <w:pPr>
        <w:widowControl w:val="0"/>
        <w:spacing w:after="120" w:line="360" w:lineRule="auto"/>
        <w:ind w:left="426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         ورأى ان ليس المذهب البغدادي </w:t>
      </w:r>
      <w:r w:rsidRPr="00691986">
        <w:rPr>
          <w:rFonts w:ascii="Arial" w:eastAsia="Arial" w:hAnsi="Arial" w:cs="Arial"/>
          <w:sz w:val="28"/>
          <w:szCs w:val="28"/>
          <w:rtl/>
        </w:rPr>
        <w:t>((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ألا مذهبا انتخابيا فيه الخصائص المنهجية للمدرستين جميعا على نحو ما فعل ابن مالك في محاولته الجمع بين المذهبين وانتهاجه منهجا وسطا بينهما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)) .   </w:t>
      </w:r>
    </w:p>
    <w:p w:rsidR="00691986" w:rsidRPr="00691986" w:rsidRDefault="00691986" w:rsidP="00691986">
      <w:pPr>
        <w:widowControl w:val="0"/>
        <w:spacing w:after="505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  <w:lang w:bidi="ar-IQ"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         وفي موضع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أخر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أصر على أنها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ثلاث </w:t>
      </w:r>
      <w:r w:rsidRPr="00691986">
        <w:rPr>
          <w:rFonts w:ascii="Arial" w:eastAsia="Arial" w:hAnsi="Arial" w:cs="Times New Roman"/>
          <w:sz w:val="28"/>
          <w:szCs w:val="28"/>
          <w:rtl/>
        </w:rPr>
        <w:t>مدارس فقال</w:t>
      </w:r>
      <w:r w:rsidRPr="00691986">
        <w:rPr>
          <w:rFonts w:ascii="Arial" w:eastAsia="Arial" w:hAnsi="Arial" w:cs="Arial"/>
          <w:sz w:val="28"/>
          <w:szCs w:val="28"/>
          <w:rtl/>
        </w:rPr>
        <w:t>: ((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وأما اصحاب ثعلب الذين ذيلنا اسمه بأسمائهم فليسوا جميعاً كوفيين بل اكثرهم ينتمون الى مدرسة جديدة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هي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>(</w:t>
      </w:r>
      <w:r w:rsidRPr="00691986">
        <w:rPr>
          <w:rFonts w:ascii="Arial" w:eastAsia="Arial" w:hAnsi="Arial" w:cs="Times New Roman"/>
          <w:sz w:val="28"/>
          <w:szCs w:val="28"/>
          <w:rtl/>
        </w:rPr>
        <w:t>مدرسة بغداد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)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وهي المدرسة الانتخابية التي قامت على خلط المنهجين من المدرستين البصرية والكوفية ، لانهم اخذوا عن بصريين وكوفيين، وتأثروا بهؤلاء </w:t>
      </w:r>
      <w:r w:rsidRPr="00691986">
        <w:rPr>
          <w:rFonts w:ascii="Arial" w:eastAsia="Arial" w:hAnsi="Arial" w:cs="Arial"/>
          <w:sz w:val="28"/>
          <w:szCs w:val="28"/>
          <w:rtl/>
        </w:rPr>
        <w:t>)) .</w:t>
      </w:r>
    </w:p>
    <w:p w:rsidR="00691986" w:rsidRPr="00691986" w:rsidRDefault="00691986" w:rsidP="00691986">
      <w:pPr>
        <w:widowControl w:val="0"/>
        <w:numPr>
          <w:ilvl w:val="0"/>
          <w:numId w:val="4"/>
        </w:numPr>
        <w:spacing w:after="1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 w:hint="cs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b/>
          <w:bCs/>
          <w:sz w:val="28"/>
          <w:szCs w:val="28"/>
          <w:shd w:val="clear" w:color="auto" w:fill="FFFFFF"/>
          <w:rtl/>
          <w:lang w:val="ar-SA" w:eastAsia="ar-SA"/>
        </w:rPr>
        <w:t>بروكلما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ن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قد أوحى في عبارة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بما يشبه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الانكار لوجود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ثلاث مدارس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لكنه يحتفظ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بهذا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التقسيم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، قال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((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وقد قسم علماء العربية مذاهب النحاة الى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ثلاث </w:t>
      </w:r>
      <w:r w:rsidRPr="00691986">
        <w:rPr>
          <w:rFonts w:ascii="Arial" w:eastAsia="Arial" w:hAnsi="Arial" w:cs="Times New Roman"/>
          <w:sz w:val="28"/>
          <w:szCs w:val="28"/>
          <w:rtl/>
        </w:rPr>
        <w:t>مدارس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البصرية والكوفيين ومن مزجوا المذهبين من علماء بغداد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)) . </w:t>
      </w:r>
    </w:p>
    <w:p w:rsidR="00691986" w:rsidRPr="00691986" w:rsidRDefault="00691986" w:rsidP="00691986">
      <w:pPr>
        <w:widowControl w:val="0"/>
        <w:spacing w:after="1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ثالثاً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وفريقٌ أخر صرح بنفي وجود مدارسة ثالثة ومن ممثلي هذه الفرقة </w:t>
      </w:r>
      <w:r w:rsidRPr="00691986">
        <w:rPr>
          <w:rFonts w:ascii="Arial" w:eastAsia="Arial" w:hAnsi="Arial" w:cs="Arial"/>
          <w:sz w:val="28"/>
          <w:szCs w:val="28"/>
          <w:rtl/>
        </w:rPr>
        <w:t>:-</w:t>
      </w:r>
    </w:p>
    <w:p w:rsidR="00691986" w:rsidRPr="00691986" w:rsidRDefault="00691986" w:rsidP="00691986">
      <w:pPr>
        <w:widowControl w:val="0"/>
        <w:numPr>
          <w:ilvl w:val="0"/>
          <w:numId w:val="5"/>
        </w:numPr>
        <w:spacing w:after="4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الدكتور عبد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الفتاح اسماعيل شلبي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الذي قال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انه لم تكن هناك  فيما يرى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((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مدرسة بغدادية قائمة بنفسها لها تعاليمها ، غاية ما في الامر أن رجالا خلطوا بين المدرستين البصرية والكوفية </w:t>
      </w:r>
      <w:r w:rsidRPr="00691986">
        <w:rPr>
          <w:rFonts w:ascii="Arial" w:eastAsia="Arial" w:hAnsi="Arial" w:cs="Arial" w:hint="cs"/>
          <w:sz w:val="28"/>
          <w:szCs w:val="28"/>
          <w:rtl/>
        </w:rPr>
        <w:t>,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فرأوا رأياً من هذه ورأياً من الاخرى وان كانوا في مذهبهم الاصيل يميلون الى هذه ويميلون الى تلك فيكونون بصريين أو كو</w:t>
      </w:r>
      <w:r w:rsidRPr="00691986">
        <w:rPr>
          <w:rFonts w:ascii="Arial" w:eastAsia="Arial" w:hAnsi="Arial" w:cs="Times New Roman" w:hint="cs"/>
          <w:sz w:val="28"/>
          <w:szCs w:val="28"/>
          <w:rtl/>
        </w:rPr>
        <w:t>ف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يين حسب </w:t>
      </w:r>
      <w:r w:rsidRPr="00691986">
        <w:rPr>
          <w:rFonts w:ascii="Arial" w:eastAsia="Arial" w:hAnsi="Arial" w:cs="Arial"/>
          <w:sz w:val="28"/>
          <w:szCs w:val="28"/>
          <w:rtl/>
        </w:rPr>
        <w:t>)) .</w:t>
      </w:r>
    </w:p>
    <w:p w:rsidR="00691986" w:rsidRPr="00691986" w:rsidRDefault="00691986" w:rsidP="00691986">
      <w:pPr>
        <w:widowControl w:val="0"/>
        <w:spacing w:after="240" w:line="360" w:lineRule="auto"/>
        <w:ind w:left="426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رابعاً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وذهب فريقٌ إلى وجود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ثلاث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مدارس ومن ممثلي هذه الفرقة </w:t>
      </w:r>
      <w:r w:rsidRPr="00691986">
        <w:rPr>
          <w:rFonts w:ascii="Arial" w:eastAsia="Arial" w:hAnsi="Arial" w:cs="Arial"/>
          <w:sz w:val="28"/>
          <w:szCs w:val="28"/>
          <w:rtl/>
        </w:rPr>
        <w:t>:-</w:t>
      </w:r>
    </w:p>
    <w:p w:rsidR="00691986" w:rsidRPr="00691986" w:rsidRDefault="00691986" w:rsidP="00691986">
      <w:pPr>
        <w:widowControl w:val="0"/>
        <w:numPr>
          <w:ilvl w:val="0"/>
          <w:numId w:val="6"/>
        </w:numPr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الأستاذ أحمد امين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الذي رأى ان المدارس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ثلاث </w:t>
      </w:r>
      <w:r w:rsidRPr="00691986">
        <w:rPr>
          <w:rFonts w:ascii="Arial" w:eastAsia="Arial" w:hAnsi="Arial" w:cs="Arial"/>
          <w:sz w:val="28"/>
          <w:szCs w:val="28"/>
          <w:shd w:val="clear" w:color="auto" w:fill="FFFFFF"/>
          <w:rtl/>
          <w:lang w:val="ar-SA" w:eastAsia="ar-SA"/>
        </w:rPr>
        <w:t xml:space="preserve">: </w:t>
      </w:r>
    </w:p>
    <w:p w:rsidR="00691986" w:rsidRPr="00691986" w:rsidRDefault="00691986" w:rsidP="00691986">
      <w:pPr>
        <w:widowControl w:val="0"/>
        <w:numPr>
          <w:ilvl w:val="0"/>
          <w:numId w:val="7"/>
        </w:numPr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مدرسة البصرة التي توج النحو فيها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بسيبويه وكتابه </w:t>
      </w:r>
      <w:r w:rsidRPr="00691986">
        <w:rPr>
          <w:rFonts w:ascii="Arial" w:eastAsia="Arial" w:hAnsi="Arial" w:cs="Arial"/>
          <w:sz w:val="28"/>
          <w:szCs w:val="28"/>
          <w:rtl/>
        </w:rPr>
        <w:t>)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</w:p>
    <w:p w:rsidR="00691986" w:rsidRPr="00691986" w:rsidRDefault="00691986" w:rsidP="00691986">
      <w:pPr>
        <w:widowControl w:val="0"/>
        <w:numPr>
          <w:ilvl w:val="0"/>
          <w:numId w:val="7"/>
        </w:numPr>
        <w:spacing w:after="0" w:line="360" w:lineRule="auto"/>
        <w:ind w:left="567" w:hanging="425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lastRenderedPageBreak/>
        <w:t xml:space="preserve">ومدرسة الكوفة التي نشأت وعلى رأسها أبو جعفر </w:t>
      </w:r>
      <w:proofErr w:type="spellStart"/>
      <w:r w:rsidRPr="00691986">
        <w:rPr>
          <w:rFonts w:ascii="Arial" w:eastAsia="Arial" w:hAnsi="Arial" w:cs="Times New Roman"/>
          <w:sz w:val="28"/>
          <w:szCs w:val="28"/>
          <w:rtl/>
        </w:rPr>
        <w:t>الرؤاسي</w:t>
      </w:r>
      <w:proofErr w:type="spellEnd"/>
      <w:r w:rsidRPr="00691986">
        <w:rPr>
          <w:rFonts w:ascii="Arial" w:eastAsia="Arial" w:hAnsi="Arial" w:cs="Times New Roman"/>
          <w:sz w:val="28"/>
          <w:szCs w:val="28"/>
          <w:rtl/>
        </w:rPr>
        <w:t xml:space="preserve"> وتلميذاه الكسائي والفراء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.</w:t>
      </w:r>
    </w:p>
    <w:p w:rsidR="00691986" w:rsidRPr="00691986" w:rsidRDefault="00691986" w:rsidP="00691986">
      <w:pPr>
        <w:widowControl w:val="0"/>
        <w:spacing w:after="4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جـ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-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مذهب منتخب تأسس في مدينة بغداد والتقى فيها المذهبان البصري والكوفي وعرض نحوهما ومنهجه واصوله امام الدارسين الذين قاموا بنقدهما والانتخاب منهما </w:t>
      </w:r>
      <w:r w:rsidRPr="00691986">
        <w:rPr>
          <w:rFonts w:ascii="Arial" w:eastAsia="Arial" w:hAnsi="Arial" w:cs="Arial"/>
          <w:sz w:val="28"/>
          <w:szCs w:val="28"/>
          <w:rtl/>
        </w:rPr>
        <w:t>.</w:t>
      </w:r>
    </w:p>
    <w:p w:rsidR="00691986" w:rsidRPr="00691986" w:rsidRDefault="00691986" w:rsidP="00691986">
      <w:pPr>
        <w:widowControl w:val="0"/>
        <w:numPr>
          <w:ilvl w:val="0"/>
          <w:numId w:val="6"/>
        </w:numPr>
        <w:spacing w:after="4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 w:hint="cs"/>
          <w:sz w:val="28"/>
          <w:szCs w:val="28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  <w:lang w:val="ar-SA" w:eastAsia="ar-SA"/>
        </w:rPr>
        <w:t xml:space="preserve">الشيخ محمد الطنطاوي </w:t>
      </w:r>
      <w:r w:rsidRPr="00691986">
        <w:rPr>
          <w:rFonts w:ascii="Arial" w:eastAsia="Arial" w:hAnsi="Arial" w:cs="Arial"/>
          <w:sz w:val="28"/>
          <w:szCs w:val="28"/>
          <w:rtl/>
          <w:lang w:val="ar-SA" w:eastAsia="ar-SA"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الذي ذهب </w:t>
      </w:r>
      <w:r w:rsidRPr="00691986">
        <w:rPr>
          <w:rFonts w:ascii="Arial" w:eastAsia="Arial" w:hAnsi="Arial" w:cs="Times New Roman"/>
          <w:sz w:val="28"/>
          <w:szCs w:val="28"/>
          <w:rtl/>
          <w:lang w:val="ar-SA" w:eastAsia="ar-SA"/>
        </w:rPr>
        <w:t xml:space="preserve">الى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وجود فريق بصري وفريق كوفي وفريق </w:t>
      </w:r>
      <w:r w:rsidRPr="00691986">
        <w:rPr>
          <w:rFonts w:ascii="Arial" w:eastAsia="Arial" w:hAnsi="Arial" w:cs="Times New Roman"/>
          <w:sz w:val="28"/>
          <w:szCs w:val="28"/>
          <w:rtl/>
          <w:lang w:val="ar-SA" w:eastAsia="ar-SA"/>
        </w:rPr>
        <w:t xml:space="preserve">خالط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بينهما أو مازج بينهما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,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ورأى ان هذا الفريق الخالط كان بعضهم ينحاز الى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أحد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الطرفين ويفضله على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أن </w:t>
      </w:r>
      <w:r w:rsidRPr="00691986">
        <w:rPr>
          <w:rFonts w:ascii="Arial" w:eastAsia="Arial" w:hAnsi="Arial" w:cs="Times New Roman"/>
          <w:sz w:val="28"/>
          <w:szCs w:val="28"/>
          <w:rtl/>
        </w:rPr>
        <w:t>يخلط بين المذهبين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>.</w:t>
      </w:r>
    </w:p>
    <w:p w:rsidR="00691986" w:rsidRPr="00691986" w:rsidRDefault="00691986" w:rsidP="00691986">
      <w:pPr>
        <w:widowControl w:val="0"/>
        <w:numPr>
          <w:ilvl w:val="0"/>
          <w:numId w:val="6"/>
        </w:numPr>
        <w:spacing w:after="4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الاستا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ذ </w:t>
      </w:r>
      <w:r w:rsidRPr="00691986">
        <w:rPr>
          <w:rFonts w:ascii="Arial" w:eastAsia="Arial" w:hAnsi="Arial" w:cs="Times New Roman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سعيد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الافغاني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قال ان الكوفيين نشروا مذهبهم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حاضرة الخلافة العباسية بغداد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وقصدها البصريون بعدهم ونشأت عن هذين الفريقين طبقة جديدة في بغداد اتسمت بالاختيار من المذهبين وكونت ما عرف بالمذهب البغدادي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, </w:t>
      </w:r>
      <w:r w:rsidRPr="00691986">
        <w:rPr>
          <w:rFonts w:ascii="Arial" w:eastAsia="Arial" w:hAnsi="Arial" w:cs="Times New Roman"/>
          <w:sz w:val="28"/>
          <w:szCs w:val="28"/>
          <w:rtl/>
        </w:rPr>
        <w:t>ولم  يسمهم مدرسة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</w:p>
    <w:p w:rsidR="00691986" w:rsidRPr="00691986" w:rsidRDefault="00691986" w:rsidP="00691986">
      <w:pPr>
        <w:widowControl w:val="0"/>
        <w:numPr>
          <w:ilvl w:val="0"/>
          <w:numId w:val="6"/>
        </w:numPr>
        <w:spacing w:after="4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الدكتور احمد مكي الانصاري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>كان أك</w:t>
      </w:r>
      <w:r w:rsidRPr="00691986">
        <w:rPr>
          <w:rFonts w:ascii="Arial" w:eastAsia="Arial" w:hAnsi="Arial" w:cs="Times New Roman" w:hint="cs"/>
          <w:sz w:val="28"/>
          <w:szCs w:val="28"/>
          <w:rtl/>
        </w:rPr>
        <w:t>ث</w:t>
      </w:r>
      <w:r w:rsidRPr="00691986">
        <w:rPr>
          <w:rFonts w:ascii="Arial" w:eastAsia="Arial" w:hAnsi="Arial" w:cs="Times New Roman"/>
          <w:sz w:val="28"/>
          <w:szCs w:val="28"/>
          <w:rtl/>
        </w:rPr>
        <w:t>ر الباحثين المحدثين دفاعاً عن وجود مدرسة بغدادية وتصميما</w:t>
      </w:r>
      <w:r w:rsidRPr="00691986">
        <w:rPr>
          <w:rFonts w:ascii="Arial" w:eastAsia="Arial" w:hAnsi="Arial" w:cs="Times New Roman" w:hint="cs"/>
          <w:sz w:val="28"/>
          <w:szCs w:val="28"/>
          <w:rtl/>
        </w:rPr>
        <w:t>ً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 على القول بوجود ثلاث مدارس نحوية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-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في العراق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- .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فقد تحدث عن وجومد مدرستين بصرية وكوفية ، وأثبت وجودهما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بعد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ان طبق عليهما حد المدرسة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وبين منهج كل منهما في الدراسة النحوية، وخصائص هذا المنهج مما تشتركان فيه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أو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تختلفان ، وبنى على هذا القول بوجود مدرسة ثالثة تقف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بين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المدرستين وتختار منهما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بعض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خصائصهما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لتكون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لها مذهباً جديداً او مدرسة جديدة هي التي سميت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((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المدرسة البغدادية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))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التي لم تكن خصائصها الا امتزاج خصائص المدرستين البصرية والكوفية اللتين ظهر أثرهما معاً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المذهب الجديد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,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وبنى على ذلك أن </w:t>
      </w:r>
      <w:r w:rsidRPr="00691986">
        <w:rPr>
          <w:rFonts w:ascii="Arial" w:eastAsia="Arial" w:hAnsi="Arial" w:cs="Times New Roman" w:hint="cs"/>
          <w:sz w:val="28"/>
          <w:szCs w:val="28"/>
          <w:rtl/>
        </w:rPr>
        <w:t>منهج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الفراء قام على المزج بين خصائص المدرستين ومنهجهما النحوي ، ولهذا فهو عنده المؤسس الحقيقي للمدرسة البغدادية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. </w:t>
      </w:r>
    </w:p>
    <w:p w:rsidR="00691986" w:rsidRPr="00691986" w:rsidRDefault="00691986" w:rsidP="00691986">
      <w:pPr>
        <w:widowControl w:val="0"/>
        <w:spacing w:after="4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t xml:space="preserve">خامساً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جعل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بعضهم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المدارس النحوية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ربعا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اثنتان </w:t>
      </w:r>
      <w:r w:rsidRPr="00691986">
        <w:rPr>
          <w:rFonts w:ascii="Arial" w:eastAsia="Arial" w:hAnsi="Arial" w:cs="Times New Roman" w:hint="cs"/>
          <w:sz w:val="28"/>
          <w:szCs w:val="28"/>
          <w:rtl/>
        </w:rPr>
        <w:t>م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نها هي الأمات، واثنتان منها فرعان والقائل بهذا هو </w:t>
      </w:r>
      <w:r w:rsidRPr="00691986">
        <w:rPr>
          <w:rFonts w:ascii="Arial" w:eastAsia="Arial" w:hAnsi="Arial" w:cs="Arial"/>
          <w:sz w:val="28"/>
          <w:szCs w:val="28"/>
          <w:rtl/>
        </w:rPr>
        <w:t>((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الاستاذ طه الراوي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)) ,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قال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(( 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"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وهكذا نجد لكل علم من اعلام العربية أراء ينفرد بها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تكثر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أو تقل بمقدار ما اوتيه من بسطة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في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العلم وبراعة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في </w:t>
      </w:r>
      <w:r w:rsidRPr="00691986">
        <w:rPr>
          <w:rFonts w:ascii="Arial" w:eastAsia="Arial" w:hAnsi="Arial" w:cs="Times New Roman"/>
          <w:b/>
          <w:bCs/>
          <w:sz w:val="28"/>
          <w:szCs w:val="28"/>
          <w:rtl/>
        </w:rPr>
        <w:t>ا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لابدا</w:t>
      </w:r>
      <w:r w:rsidRPr="00691986">
        <w:rPr>
          <w:rFonts w:ascii="Arial" w:eastAsia="Arial" w:hAnsi="Arial" w:cs="Times New Roman"/>
          <w:sz w:val="28"/>
          <w:szCs w:val="28"/>
          <w:rtl/>
        </w:rPr>
        <w:t>ع ، ولكن مرجع ذلك كله الى الأمات الأربع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,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وأصول تلك الامات اثنتان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>البصرية والكوفية ، اما مذهب البغدادية فمرجعه الكوفة ، ومذهب الاندلسية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shd w:val="clear" w:color="auto" w:fill="FFFFFF"/>
          <w:rtl/>
          <w:lang w:val="ar-SA" w:eastAsia="ar-SA"/>
        </w:rPr>
        <w:t>يرجع</w:t>
      </w:r>
      <w:r w:rsidRPr="00691986">
        <w:rPr>
          <w:rFonts w:ascii="Arial" w:eastAsia="Arial" w:hAnsi="Arial" w:cs="Arial"/>
          <w:b/>
          <w:bCs/>
          <w:sz w:val="28"/>
          <w:szCs w:val="28"/>
          <w:shd w:val="clear" w:color="auto" w:fill="FFFFFF"/>
          <w:rtl/>
          <w:lang w:val="ar-SA" w:eastAsia="ar-SA"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الى البصرية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)) .</w:t>
      </w:r>
    </w:p>
    <w:p w:rsidR="00691986" w:rsidRPr="00691986" w:rsidRDefault="00691986" w:rsidP="00691986">
      <w:pPr>
        <w:widowControl w:val="0"/>
        <w:spacing w:after="42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  <w:rtl/>
        </w:rPr>
      </w:pPr>
      <w:r w:rsidRPr="00691986">
        <w:rPr>
          <w:rFonts w:ascii="Arial" w:eastAsia="Arial" w:hAnsi="Arial" w:cs="Times New Roman"/>
          <w:sz w:val="28"/>
          <w:szCs w:val="28"/>
          <w:rtl/>
        </w:rPr>
        <w:lastRenderedPageBreak/>
        <w:t xml:space="preserve">سادساً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: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 من الباحثين من جعل المدارس النحوية </w:t>
      </w:r>
      <w:r w:rsidRPr="00691986">
        <w:rPr>
          <w:rFonts w:ascii="Arial" w:eastAsia="Microsoft Sans Serif" w:hAnsi="Arial" w:cs="Times New Roman"/>
          <w:sz w:val="28"/>
          <w:szCs w:val="28"/>
          <w:shd w:val="clear" w:color="auto" w:fill="FFFFFF"/>
          <w:rtl/>
          <w:lang w:val="ar-SA" w:eastAsia="ar-SA"/>
        </w:rPr>
        <w:t xml:space="preserve">خمسا </w:t>
      </w: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ومن ابرزهم الدكتور شوقي ضيف الذي قسمها الى </w:t>
      </w:r>
      <w:r w:rsidRPr="00691986">
        <w:rPr>
          <w:rFonts w:ascii="Arial" w:eastAsia="Arial" w:hAnsi="Arial" w:cs="Arial"/>
          <w:sz w:val="28"/>
          <w:szCs w:val="28"/>
          <w:rtl/>
        </w:rPr>
        <w:t>:</w:t>
      </w:r>
    </w:p>
    <w:p w:rsidR="00691986" w:rsidRPr="00691986" w:rsidRDefault="00691986" w:rsidP="00691986">
      <w:pPr>
        <w:widowControl w:val="0"/>
        <w:numPr>
          <w:ilvl w:val="0"/>
          <w:numId w:val="8"/>
        </w:numPr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المدرسة البصرية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.</w:t>
      </w:r>
    </w:p>
    <w:p w:rsidR="00691986" w:rsidRPr="00691986" w:rsidRDefault="00691986" w:rsidP="00691986">
      <w:pPr>
        <w:widowControl w:val="0"/>
        <w:numPr>
          <w:ilvl w:val="0"/>
          <w:numId w:val="8"/>
        </w:numPr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المدرسة الكوفية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. </w:t>
      </w:r>
    </w:p>
    <w:p w:rsidR="00691986" w:rsidRPr="00691986" w:rsidRDefault="00691986" w:rsidP="00691986">
      <w:pPr>
        <w:widowControl w:val="0"/>
        <w:numPr>
          <w:ilvl w:val="0"/>
          <w:numId w:val="8"/>
        </w:numPr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 xml:space="preserve">المدرسة البغدادية 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. </w:t>
      </w:r>
    </w:p>
    <w:p w:rsidR="00691986" w:rsidRPr="00691986" w:rsidRDefault="00691986" w:rsidP="00691986">
      <w:pPr>
        <w:widowControl w:val="0"/>
        <w:numPr>
          <w:ilvl w:val="0"/>
          <w:numId w:val="8"/>
        </w:numPr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المدرسة الاندلسية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.</w:t>
      </w:r>
    </w:p>
    <w:p w:rsidR="00691986" w:rsidRPr="00691986" w:rsidRDefault="00691986" w:rsidP="00691986">
      <w:pPr>
        <w:widowControl w:val="0"/>
        <w:numPr>
          <w:ilvl w:val="0"/>
          <w:numId w:val="8"/>
        </w:numPr>
        <w:spacing w:after="0" w:line="360" w:lineRule="auto"/>
        <w:ind w:left="425" w:hanging="284"/>
        <w:jc w:val="both"/>
        <w:rPr>
          <w:rFonts w:ascii="Arial" w:eastAsia="Arial" w:hAnsi="Arial" w:cs="Arial"/>
          <w:sz w:val="28"/>
          <w:szCs w:val="28"/>
        </w:rPr>
      </w:pP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</w:t>
      </w:r>
      <w:r w:rsidRPr="00691986">
        <w:rPr>
          <w:rFonts w:ascii="Arial" w:eastAsia="Arial" w:hAnsi="Arial" w:cs="Times New Roman"/>
          <w:sz w:val="28"/>
          <w:szCs w:val="28"/>
          <w:rtl/>
        </w:rPr>
        <w:t>المدرسة المصرية</w:t>
      </w:r>
      <w:r w:rsidRPr="00691986">
        <w:rPr>
          <w:rFonts w:ascii="Arial" w:eastAsia="Arial" w:hAnsi="Arial" w:cs="Arial" w:hint="cs"/>
          <w:sz w:val="28"/>
          <w:szCs w:val="28"/>
          <w:rtl/>
        </w:rPr>
        <w:t xml:space="preserve"> .</w:t>
      </w:r>
      <w:bookmarkStart w:id="0" w:name="_GoBack"/>
      <w:bookmarkEnd w:id="0"/>
    </w:p>
    <w:sectPr w:rsidR="00691986" w:rsidRPr="00691986" w:rsidSect="00983DB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46F55"/>
    <w:multiLevelType w:val="hybridMultilevel"/>
    <w:tmpl w:val="3A08C832"/>
    <w:lvl w:ilvl="0" w:tplc="59A8E372">
      <w:start w:val="1"/>
      <w:numFmt w:val="decimal"/>
      <w:lvlText w:val="%1-"/>
      <w:lvlJc w:val="left"/>
      <w:pPr>
        <w:ind w:left="11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5" w:hanging="360"/>
      </w:pPr>
    </w:lvl>
    <w:lvl w:ilvl="2" w:tplc="0409001B" w:tentative="1">
      <w:start w:val="1"/>
      <w:numFmt w:val="lowerRoman"/>
      <w:lvlText w:val="%3."/>
      <w:lvlJc w:val="right"/>
      <w:pPr>
        <w:ind w:left="2545" w:hanging="180"/>
      </w:pPr>
    </w:lvl>
    <w:lvl w:ilvl="3" w:tplc="0409000F" w:tentative="1">
      <w:start w:val="1"/>
      <w:numFmt w:val="decimal"/>
      <w:lvlText w:val="%4."/>
      <w:lvlJc w:val="left"/>
      <w:pPr>
        <w:ind w:left="3265" w:hanging="360"/>
      </w:pPr>
    </w:lvl>
    <w:lvl w:ilvl="4" w:tplc="04090019" w:tentative="1">
      <w:start w:val="1"/>
      <w:numFmt w:val="lowerLetter"/>
      <w:lvlText w:val="%5."/>
      <w:lvlJc w:val="left"/>
      <w:pPr>
        <w:ind w:left="3985" w:hanging="360"/>
      </w:pPr>
    </w:lvl>
    <w:lvl w:ilvl="5" w:tplc="0409001B" w:tentative="1">
      <w:start w:val="1"/>
      <w:numFmt w:val="lowerRoman"/>
      <w:lvlText w:val="%6."/>
      <w:lvlJc w:val="right"/>
      <w:pPr>
        <w:ind w:left="4705" w:hanging="180"/>
      </w:pPr>
    </w:lvl>
    <w:lvl w:ilvl="6" w:tplc="0409000F" w:tentative="1">
      <w:start w:val="1"/>
      <w:numFmt w:val="decimal"/>
      <w:lvlText w:val="%7."/>
      <w:lvlJc w:val="left"/>
      <w:pPr>
        <w:ind w:left="5425" w:hanging="360"/>
      </w:pPr>
    </w:lvl>
    <w:lvl w:ilvl="7" w:tplc="04090019" w:tentative="1">
      <w:start w:val="1"/>
      <w:numFmt w:val="lowerLetter"/>
      <w:lvlText w:val="%8."/>
      <w:lvlJc w:val="left"/>
      <w:pPr>
        <w:ind w:left="6145" w:hanging="360"/>
      </w:pPr>
    </w:lvl>
    <w:lvl w:ilvl="8" w:tplc="040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">
    <w:nsid w:val="34623FB3"/>
    <w:multiLevelType w:val="hybridMultilevel"/>
    <w:tmpl w:val="553C3E68"/>
    <w:lvl w:ilvl="0" w:tplc="B6FEE52C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41A6D50"/>
    <w:multiLevelType w:val="hybridMultilevel"/>
    <w:tmpl w:val="51827322"/>
    <w:lvl w:ilvl="0" w:tplc="88603AC0">
      <w:start w:val="1"/>
      <w:numFmt w:val="bullet"/>
      <w:lvlText w:val="-"/>
      <w:lvlJc w:val="left"/>
      <w:pPr>
        <w:ind w:left="10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>
    <w:nsid w:val="529B516D"/>
    <w:multiLevelType w:val="hybridMultilevel"/>
    <w:tmpl w:val="68C247CA"/>
    <w:lvl w:ilvl="0" w:tplc="6F4E6830">
      <w:start w:val="1"/>
      <w:numFmt w:val="decimal"/>
      <w:lvlText w:val="%1-"/>
      <w:lvlJc w:val="left"/>
      <w:pPr>
        <w:ind w:left="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5" w:hanging="360"/>
      </w:pPr>
    </w:lvl>
    <w:lvl w:ilvl="2" w:tplc="0409001B" w:tentative="1">
      <w:start w:val="1"/>
      <w:numFmt w:val="lowerRoman"/>
      <w:lvlText w:val="%3."/>
      <w:lvlJc w:val="right"/>
      <w:pPr>
        <w:ind w:left="2185" w:hanging="180"/>
      </w:pPr>
    </w:lvl>
    <w:lvl w:ilvl="3" w:tplc="0409000F" w:tentative="1">
      <w:start w:val="1"/>
      <w:numFmt w:val="decimal"/>
      <w:lvlText w:val="%4."/>
      <w:lvlJc w:val="left"/>
      <w:pPr>
        <w:ind w:left="2905" w:hanging="360"/>
      </w:pPr>
    </w:lvl>
    <w:lvl w:ilvl="4" w:tplc="04090019" w:tentative="1">
      <w:start w:val="1"/>
      <w:numFmt w:val="lowerLetter"/>
      <w:lvlText w:val="%5."/>
      <w:lvlJc w:val="left"/>
      <w:pPr>
        <w:ind w:left="3625" w:hanging="360"/>
      </w:pPr>
    </w:lvl>
    <w:lvl w:ilvl="5" w:tplc="0409001B" w:tentative="1">
      <w:start w:val="1"/>
      <w:numFmt w:val="lowerRoman"/>
      <w:lvlText w:val="%6."/>
      <w:lvlJc w:val="right"/>
      <w:pPr>
        <w:ind w:left="4345" w:hanging="180"/>
      </w:pPr>
    </w:lvl>
    <w:lvl w:ilvl="6" w:tplc="0409000F" w:tentative="1">
      <w:start w:val="1"/>
      <w:numFmt w:val="decimal"/>
      <w:lvlText w:val="%7."/>
      <w:lvlJc w:val="left"/>
      <w:pPr>
        <w:ind w:left="5065" w:hanging="360"/>
      </w:pPr>
    </w:lvl>
    <w:lvl w:ilvl="7" w:tplc="04090019" w:tentative="1">
      <w:start w:val="1"/>
      <w:numFmt w:val="lowerLetter"/>
      <w:lvlText w:val="%8."/>
      <w:lvlJc w:val="left"/>
      <w:pPr>
        <w:ind w:left="5785" w:hanging="360"/>
      </w:pPr>
    </w:lvl>
    <w:lvl w:ilvl="8" w:tplc="04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4">
    <w:nsid w:val="66AC3460"/>
    <w:multiLevelType w:val="hybridMultilevel"/>
    <w:tmpl w:val="68C247CA"/>
    <w:lvl w:ilvl="0" w:tplc="6F4E6830">
      <w:start w:val="1"/>
      <w:numFmt w:val="decimal"/>
      <w:lvlText w:val="%1-"/>
      <w:lvlJc w:val="left"/>
      <w:pPr>
        <w:ind w:left="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5" w:hanging="360"/>
      </w:pPr>
    </w:lvl>
    <w:lvl w:ilvl="2" w:tplc="0409001B" w:tentative="1">
      <w:start w:val="1"/>
      <w:numFmt w:val="lowerRoman"/>
      <w:lvlText w:val="%3."/>
      <w:lvlJc w:val="right"/>
      <w:pPr>
        <w:ind w:left="2185" w:hanging="180"/>
      </w:pPr>
    </w:lvl>
    <w:lvl w:ilvl="3" w:tplc="0409000F" w:tentative="1">
      <w:start w:val="1"/>
      <w:numFmt w:val="decimal"/>
      <w:lvlText w:val="%4."/>
      <w:lvlJc w:val="left"/>
      <w:pPr>
        <w:ind w:left="2905" w:hanging="360"/>
      </w:pPr>
    </w:lvl>
    <w:lvl w:ilvl="4" w:tplc="04090019" w:tentative="1">
      <w:start w:val="1"/>
      <w:numFmt w:val="lowerLetter"/>
      <w:lvlText w:val="%5."/>
      <w:lvlJc w:val="left"/>
      <w:pPr>
        <w:ind w:left="3625" w:hanging="360"/>
      </w:pPr>
    </w:lvl>
    <w:lvl w:ilvl="5" w:tplc="0409001B" w:tentative="1">
      <w:start w:val="1"/>
      <w:numFmt w:val="lowerRoman"/>
      <w:lvlText w:val="%6."/>
      <w:lvlJc w:val="right"/>
      <w:pPr>
        <w:ind w:left="4345" w:hanging="180"/>
      </w:pPr>
    </w:lvl>
    <w:lvl w:ilvl="6" w:tplc="0409000F" w:tentative="1">
      <w:start w:val="1"/>
      <w:numFmt w:val="decimal"/>
      <w:lvlText w:val="%7."/>
      <w:lvlJc w:val="left"/>
      <w:pPr>
        <w:ind w:left="5065" w:hanging="360"/>
      </w:pPr>
    </w:lvl>
    <w:lvl w:ilvl="7" w:tplc="04090019" w:tentative="1">
      <w:start w:val="1"/>
      <w:numFmt w:val="lowerLetter"/>
      <w:lvlText w:val="%8."/>
      <w:lvlJc w:val="left"/>
      <w:pPr>
        <w:ind w:left="5785" w:hanging="360"/>
      </w:pPr>
    </w:lvl>
    <w:lvl w:ilvl="8" w:tplc="04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5">
    <w:nsid w:val="6CC5109B"/>
    <w:multiLevelType w:val="hybridMultilevel"/>
    <w:tmpl w:val="68C247CA"/>
    <w:lvl w:ilvl="0" w:tplc="6F4E6830">
      <w:start w:val="1"/>
      <w:numFmt w:val="decimal"/>
      <w:lvlText w:val="%1-"/>
      <w:lvlJc w:val="left"/>
      <w:pPr>
        <w:ind w:left="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5" w:hanging="360"/>
      </w:pPr>
    </w:lvl>
    <w:lvl w:ilvl="2" w:tplc="0409001B" w:tentative="1">
      <w:start w:val="1"/>
      <w:numFmt w:val="lowerRoman"/>
      <w:lvlText w:val="%3."/>
      <w:lvlJc w:val="right"/>
      <w:pPr>
        <w:ind w:left="2185" w:hanging="180"/>
      </w:pPr>
    </w:lvl>
    <w:lvl w:ilvl="3" w:tplc="0409000F" w:tentative="1">
      <w:start w:val="1"/>
      <w:numFmt w:val="decimal"/>
      <w:lvlText w:val="%4."/>
      <w:lvlJc w:val="left"/>
      <w:pPr>
        <w:ind w:left="2905" w:hanging="360"/>
      </w:pPr>
    </w:lvl>
    <w:lvl w:ilvl="4" w:tplc="04090019" w:tentative="1">
      <w:start w:val="1"/>
      <w:numFmt w:val="lowerLetter"/>
      <w:lvlText w:val="%5."/>
      <w:lvlJc w:val="left"/>
      <w:pPr>
        <w:ind w:left="3625" w:hanging="360"/>
      </w:pPr>
    </w:lvl>
    <w:lvl w:ilvl="5" w:tplc="0409001B" w:tentative="1">
      <w:start w:val="1"/>
      <w:numFmt w:val="lowerRoman"/>
      <w:lvlText w:val="%6."/>
      <w:lvlJc w:val="right"/>
      <w:pPr>
        <w:ind w:left="4345" w:hanging="180"/>
      </w:pPr>
    </w:lvl>
    <w:lvl w:ilvl="6" w:tplc="0409000F" w:tentative="1">
      <w:start w:val="1"/>
      <w:numFmt w:val="decimal"/>
      <w:lvlText w:val="%7."/>
      <w:lvlJc w:val="left"/>
      <w:pPr>
        <w:ind w:left="5065" w:hanging="360"/>
      </w:pPr>
    </w:lvl>
    <w:lvl w:ilvl="7" w:tplc="04090019" w:tentative="1">
      <w:start w:val="1"/>
      <w:numFmt w:val="lowerLetter"/>
      <w:lvlText w:val="%8."/>
      <w:lvlJc w:val="left"/>
      <w:pPr>
        <w:ind w:left="5785" w:hanging="360"/>
      </w:pPr>
    </w:lvl>
    <w:lvl w:ilvl="8" w:tplc="04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6">
    <w:nsid w:val="6D93788F"/>
    <w:multiLevelType w:val="hybridMultilevel"/>
    <w:tmpl w:val="826000D8"/>
    <w:lvl w:ilvl="0" w:tplc="400C5B1A">
      <w:start w:val="1"/>
      <w:numFmt w:val="arabicAlpha"/>
      <w:lvlText w:val="%1-"/>
      <w:lvlJc w:val="left"/>
      <w:pPr>
        <w:ind w:left="1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5" w:hanging="360"/>
      </w:pPr>
    </w:lvl>
    <w:lvl w:ilvl="2" w:tplc="0409001B" w:tentative="1">
      <w:start w:val="1"/>
      <w:numFmt w:val="lowerRoman"/>
      <w:lvlText w:val="%3."/>
      <w:lvlJc w:val="right"/>
      <w:pPr>
        <w:ind w:left="2905" w:hanging="180"/>
      </w:pPr>
    </w:lvl>
    <w:lvl w:ilvl="3" w:tplc="0409000F" w:tentative="1">
      <w:start w:val="1"/>
      <w:numFmt w:val="decimal"/>
      <w:lvlText w:val="%4."/>
      <w:lvlJc w:val="left"/>
      <w:pPr>
        <w:ind w:left="3625" w:hanging="360"/>
      </w:pPr>
    </w:lvl>
    <w:lvl w:ilvl="4" w:tplc="04090019" w:tentative="1">
      <w:start w:val="1"/>
      <w:numFmt w:val="lowerLetter"/>
      <w:lvlText w:val="%5."/>
      <w:lvlJc w:val="left"/>
      <w:pPr>
        <w:ind w:left="4345" w:hanging="360"/>
      </w:pPr>
    </w:lvl>
    <w:lvl w:ilvl="5" w:tplc="0409001B" w:tentative="1">
      <w:start w:val="1"/>
      <w:numFmt w:val="lowerRoman"/>
      <w:lvlText w:val="%6."/>
      <w:lvlJc w:val="right"/>
      <w:pPr>
        <w:ind w:left="5065" w:hanging="180"/>
      </w:pPr>
    </w:lvl>
    <w:lvl w:ilvl="6" w:tplc="0409000F" w:tentative="1">
      <w:start w:val="1"/>
      <w:numFmt w:val="decimal"/>
      <w:lvlText w:val="%7."/>
      <w:lvlJc w:val="left"/>
      <w:pPr>
        <w:ind w:left="5785" w:hanging="360"/>
      </w:pPr>
    </w:lvl>
    <w:lvl w:ilvl="7" w:tplc="04090019" w:tentative="1">
      <w:start w:val="1"/>
      <w:numFmt w:val="lowerLetter"/>
      <w:lvlText w:val="%8."/>
      <w:lvlJc w:val="left"/>
      <w:pPr>
        <w:ind w:left="6505" w:hanging="360"/>
      </w:pPr>
    </w:lvl>
    <w:lvl w:ilvl="8" w:tplc="0409001B" w:tentative="1">
      <w:start w:val="1"/>
      <w:numFmt w:val="lowerRoman"/>
      <w:lvlText w:val="%9."/>
      <w:lvlJc w:val="right"/>
      <w:pPr>
        <w:ind w:left="7225" w:hanging="180"/>
      </w:pPr>
    </w:lvl>
  </w:abstractNum>
  <w:abstractNum w:abstractNumId="7">
    <w:nsid w:val="6E1C08C7"/>
    <w:multiLevelType w:val="hybridMultilevel"/>
    <w:tmpl w:val="E0C45C1C"/>
    <w:lvl w:ilvl="0" w:tplc="E23EE7C4">
      <w:start w:val="1"/>
      <w:numFmt w:val="decimal"/>
      <w:lvlText w:val="%1-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990"/>
    <w:rsid w:val="002A2990"/>
    <w:rsid w:val="00582E2B"/>
    <w:rsid w:val="00622371"/>
    <w:rsid w:val="00626972"/>
    <w:rsid w:val="00691986"/>
    <w:rsid w:val="00983DBA"/>
    <w:rsid w:val="00BD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 - ANAS</Company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4</cp:revision>
  <dcterms:created xsi:type="dcterms:W3CDTF">2017-10-13T19:35:00Z</dcterms:created>
  <dcterms:modified xsi:type="dcterms:W3CDTF">2017-10-13T20:06:00Z</dcterms:modified>
</cp:coreProperties>
</file>