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D39" w:rsidRPr="0053483D" w:rsidRDefault="005B0D39" w:rsidP="005B0D39">
      <w:pPr>
        <w:bidi w:val="0"/>
        <w:spacing w:after="160" w:line="259" w:lineRule="auto"/>
        <w:jc w:val="right"/>
        <w:rPr>
          <w:rFonts w:ascii="Arial" w:eastAsia="Calibri" w:hAnsi="Arial" w:cs="Arial"/>
          <w:b/>
          <w:bCs/>
          <w:sz w:val="28"/>
          <w:szCs w:val="28"/>
          <w:rtl/>
          <w:lang w:bidi="ar-IQ"/>
        </w:rPr>
      </w:pPr>
      <w:r w:rsidRPr="0053483D">
        <w:rPr>
          <w:rFonts w:ascii="Arial" w:eastAsia="Calibri" w:hAnsi="Arial" w:cs="Arial" w:hint="cs"/>
          <w:b/>
          <w:bCs/>
          <w:sz w:val="28"/>
          <w:szCs w:val="28"/>
          <w:rtl/>
          <w:lang w:bidi="ar-IQ"/>
        </w:rPr>
        <w:t>ما هي ميزات المقتضب؟ وموقفه من مسائل سيبويه في كتابه</w:t>
      </w:r>
    </w:p>
    <w:p w:rsidR="005B0D39" w:rsidRPr="0053483D" w:rsidRDefault="005B0D39" w:rsidP="005B0D39">
      <w:pPr>
        <w:bidi w:val="0"/>
        <w:spacing w:after="160" w:line="259" w:lineRule="auto"/>
        <w:jc w:val="right"/>
        <w:rPr>
          <w:rFonts w:ascii="Arial" w:eastAsia="Calibri" w:hAnsi="Arial" w:cs="Arial"/>
          <w:b/>
          <w:bCs/>
          <w:sz w:val="28"/>
          <w:szCs w:val="28"/>
          <w:rtl/>
          <w:lang w:bidi="ar-IQ"/>
        </w:rPr>
      </w:pPr>
      <w:r w:rsidRPr="0053483D">
        <w:rPr>
          <w:rFonts w:ascii="Arial" w:eastAsia="Calibri" w:hAnsi="Arial" w:cs="Arial" w:hint="cs"/>
          <w:b/>
          <w:bCs/>
          <w:sz w:val="28"/>
          <w:szCs w:val="28"/>
          <w:rtl/>
          <w:lang w:bidi="ar-IQ"/>
        </w:rPr>
        <w:t>الجواب:</w:t>
      </w: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تميز المقتضب بميزات عديدة من مسائل كتاب سيبويه، وهي: </w:t>
      </w:r>
      <w:r w:rsidRPr="0053483D">
        <w:rPr>
          <w:rFonts w:ascii="Arial" w:eastAsia="Calibri" w:hAnsi="Arial" w:cs="Arial"/>
          <w:sz w:val="28"/>
          <w:szCs w:val="28"/>
          <w:rtl/>
          <w:lang w:bidi="ar-IQ"/>
        </w:rPr>
        <w:t>-</w:t>
      </w: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1. لجأ الى اختصار عبارات سيبويه، ومع هذا الاختصار اضافة بعض العبارات وأخطأ في بعضها مثل (فعلل) في الصفة مثل: </w:t>
      </w:r>
      <w:r w:rsidRPr="0053483D">
        <w:rPr>
          <w:rFonts w:ascii="Arial" w:eastAsia="Calibri" w:hAnsi="Arial" w:cs="Arial"/>
          <w:sz w:val="28"/>
          <w:szCs w:val="28"/>
          <w:rtl/>
          <w:lang w:bidi="ar-IQ"/>
        </w:rPr>
        <w:t>-</w:t>
      </w:r>
    </w:p>
    <w:p w:rsidR="005B0D39" w:rsidRPr="0053483D" w:rsidRDefault="005B0D39" w:rsidP="005B0D39">
      <w:pPr>
        <w:bidi w:val="0"/>
        <w:spacing w:after="160" w:line="259" w:lineRule="auto"/>
        <w:jc w:val="right"/>
        <w:rPr>
          <w:rFonts w:ascii="Arial" w:eastAsia="Calibri" w:hAnsi="Arial" w:cs="Arial"/>
          <w:sz w:val="28"/>
          <w:szCs w:val="28"/>
          <w:rtl/>
          <w:lang w:bidi="ar-IQ"/>
        </w:rPr>
      </w:pPr>
      <w:proofErr w:type="spellStart"/>
      <w:r w:rsidRPr="0053483D">
        <w:rPr>
          <w:rFonts w:ascii="Arial" w:eastAsia="Calibri" w:hAnsi="Arial" w:cs="Arial" w:hint="cs"/>
          <w:sz w:val="28"/>
          <w:szCs w:val="28"/>
          <w:rtl/>
          <w:lang w:bidi="ar-IQ"/>
        </w:rPr>
        <w:t>قهلبس</w:t>
      </w:r>
      <w:proofErr w:type="spellEnd"/>
      <w:r w:rsidRPr="0053483D">
        <w:rPr>
          <w:rFonts w:ascii="Arial" w:eastAsia="Calibri" w:hAnsi="Arial" w:cs="Arial" w:hint="cs"/>
          <w:sz w:val="28"/>
          <w:szCs w:val="28"/>
          <w:rtl/>
          <w:lang w:bidi="ar-IQ"/>
        </w:rPr>
        <w:t xml:space="preserve">، </w:t>
      </w:r>
      <w:proofErr w:type="spellStart"/>
      <w:r w:rsidRPr="0053483D">
        <w:rPr>
          <w:rFonts w:ascii="Arial" w:eastAsia="Calibri" w:hAnsi="Arial" w:cs="Arial" w:hint="cs"/>
          <w:sz w:val="28"/>
          <w:szCs w:val="28"/>
          <w:rtl/>
          <w:lang w:bidi="ar-IQ"/>
        </w:rPr>
        <w:t>جحمرش</w:t>
      </w:r>
      <w:proofErr w:type="spellEnd"/>
      <w:r w:rsidRPr="0053483D">
        <w:rPr>
          <w:rFonts w:ascii="Arial" w:eastAsia="Calibri" w:hAnsi="Arial" w:cs="Arial" w:hint="cs"/>
          <w:sz w:val="28"/>
          <w:szCs w:val="28"/>
          <w:rtl/>
          <w:lang w:bidi="ar-IQ"/>
        </w:rPr>
        <w:t xml:space="preserve">، </w:t>
      </w:r>
      <w:proofErr w:type="spellStart"/>
      <w:r w:rsidRPr="0053483D">
        <w:rPr>
          <w:rFonts w:ascii="Arial" w:eastAsia="Calibri" w:hAnsi="Arial" w:cs="Arial" w:hint="cs"/>
          <w:sz w:val="28"/>
          <w:szCs w:val="28"/>
          <w:rtl/>
          <w:lang w:bidi="ar-IQ"/>
        </w:rPr>
        <w:t>صهصلق</w:t>
      </w:r>
      <w:proofErr w:type="spellEnd"/>
      <w:r w:rsidRPr="0053483D">
        <w:rPr>
          <w:rFonts w:ascii="Arial" w:eastAsia="Calibri" w:hAnsi="Arial" w:cs="Arial" w:hint="cs"/>
          <w:sz w:val="28"/>
          <w:szCs w:val="28"/>
          <w:rtl/>
          <w:lang w:bidi="ar-IQ"/>
        </w:rPr>
        <w:t xml:space="preserve"> وهذه أمثلة سيبويه، ومثل المبرد </w:t>
      </w:r>
      <w:proofErr w:type="spellStart"/>
      <w:r w:rsidRPr="0053483D">
        <w:rPr>
          <w:rFonts w:ascii="Arial" w:eastAsia="Calibri" w:hAnsi="Arial" w:cs="Arial" w:hint="cs"/>
          <w:sz w:val="28"/>
          <w:szCs w:val="28"/>
          <w:rtl/>
          <w:lang w:bidi="ar-IQ"/>
        </w:rPr>
        <w:t>بالامثلة</w:t>
      </w:r>
      <w:proofErr w:type="spellEnd"/>
      <w:r w:rsidRPr="0053483D">
        <w:rPr>
          <w:rFonts w:ascii="Arial" w:eastAsia="Calibri" w:hAnsi="Arial" w:cs="Arial" w:hint="cs"/>
          <w:sz w:val="28"/>
          <w:szCs w:val="28"/>
          <w:rtl/>
          <w:lang w:bidi="ar-IQ"/>
        </w:rPr>
        <w:t xml:space="preserve"> ولكنه اضاف كلمة (</w:t>
      </w:r>
      <w:proofErr w:type="spellStart"/>
      <w:r w:rsidRPr="0053483D">
        <w:rPr>
          <w:rFonts w:ascii="Arial" w:eastAsia="Calibri" w:hAnsi="Arial" w:cs="Arial" w:hint="cs"/>
          <w:sz w:val="28"/>
          <w:szCs w:val="28"/>
          <w:rtl/>
          <w:lang w:bidi="ar-IQ"/>
        </w:rPr>
        <w:t>نخورش</w:t>
      </w:r>
      <w:proofErr w:type="spellEnd"/>
      <w:r w:rsidRPr="0053483D">
        <w:rPr>
          <w:rFonts w:ascii="Arial" w:eastAsia="Calibri" w:hAnsi="Arial" w:cs="Arial" w:hint="cs"/>
          <w:sz w:val="28"/>
          <w:szCs w:val="28"/>
          <w:rtl/>
          <w:lang w:bidi="ar-IQ"/>
        </w:rPr>
        <w:t>) وأخطأها المحقق لأنها رباعية مزيدة بحرف.</w:t>
      </w: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2. جاء </w:t>
      </w:r>
      <w:proofErr w:type="spellStart"/>
      <w:r w:rsidRPr="0053483D">
        <w:rPr>
          <w:rFonts w:ascii="Arial" w:eastAsia="Calibri" w:hAnsi="Arial" w:cs="Arial" w:hint="cs"/>
          <w:sz w:val="28"/>
          <w:szCs w:val="28"/>
          <w:rtl/>
          <w:lang w:bidi="ar-IQ"/>
        </w:rPr>
        <w:t>بأراء</w:t>
      </w:r>
      <w:proofErr w:type="spellEnd"/>
      <w:r w:rsidRPr="0053483D">
        <w:rPr>
          <w:rFonts w:ascii="Arial" w:eastAsia="Calibri" w:hAnsi="Arial" w:cs="Arial" w:hint="cs"/>
          <w:sz w:val="28"/>
          <w:szCs w:val="28"/>
          <w:rtl/>
          <w:lang w:bidi="ar-IQ"/>
        </w:rPr>
        <w:t xml:space="preserve"> سيبويه ولم يذكر أنها لسيبويه أو ينسبها إليه.</w:t>
      </w: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sz w:val="28"/>
          <w:szCs w:val="28"/>
          <w:rtl/>
          <w:lang w:bidi="ar-IQ"/>
        </w:rPr>
        <w:t>3. تابع سيبويه في أحد قولين قال بهما في كتابه ولم يشر إلى الآخر.</w:t>
      </w: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sz w:val="28"/>
          <w:szCs w:val="28"/>
          <w:rtl/>
          <w:lang w:bidi="ar-IQ"/>
        </w:rPr>
        <w:t>فقال النحويون أن المبرد خالف سيبويه ومن ذلك جعل علة منع الصرف في الصفات مثل عطشان وسكران متشابهة فالألف والنون لألف التأنيث الممدودة وحدد وجود هذا الشبه، أي سكران مثل حمراء وهو متابع له في هذا القول وظنوا أنه مخالف له.</w:t>
      </w: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sz w:val="28"/>
          <w:szCs w:val="28"/>
          <w:rtl/>
          <w:lang w:bidi="ar-IQ"/>
        </w:rPr>
        <w:t>4. يذكر بعض الموضوعات في كتابه مرتين أو أكثر من ذلك فيأتي به مجملاً في موضع ومفصلاً في مواضع أخرى، مثال ذلك (إذا الفجائية) ويقال لها حرف مفاجئة ويأتي بعدها المبتدأ والخبر وكرر هذه المسالة أكثر من مرة في كتابه.</w:t>
      </w:r>
    </w:p>
    <w:p w:rsidR="005B0D39" w:rsidRPr="0053483D" w:rsidRDefault="005B0D39" w:rsidP="005B0D39">
      <w:pPr>
        <w:bidi w:val="0"/>
        <w:spacing w:after="160" w:line="259" w:lineRule="auto"/>
        <w:jc w:val="right"/>
        <w:rPr>
          <w:rFonts w:ascii="Arial" w:eastAsia="Calibri" w:hAnsi="Arial" w:cs="Arial"/>
          <w:sz w:val="28"/>
          <w:szCs w:val="28"/>
          <w:rtl/>
          <w:lang w:bidi="ar-IQ"/>
        </w:rPr>
      </w:pPr>
    </w:p>
    <w:p w:rsidR="005B0D39" w:rsidRPr="0053483D" w:rsidRDefault="005B0D39" w:rsidP="005B0D39">
      <w:pPr>
        <w:bidi w:val="0"/>
        <w:spacing w:after="160" w:line="259" w:lineRule="auto"/>
        <w:jc w:val="right"/>
        <w:rPr>
          <w:rFonts w:ascii="Arial" w:eastAsia="Calibri" w:hAnsi="Arial" w:cs="Arial"/>
          <w:b/>
          <w:bCs/>
          <w:sz w:val="28"/>
          <w:szCs w:val="28"/>
          <w:rtl/>
          <w:lang w:bidi="ar-IQ"/>
        </w:rPr>
      </w:pPr>
      <w:r w:rsidRPr="0053483D">
        <w:rPr>
          <w:rFonts w:ascii="Arial" w:eastAsia="Calibri" w:hAnsi="Arial" w:cs="Arial" w:hint="cs"/>
          <w:b/>
          <w:bCs/>
          <w:sz w:val="28"/>
          <w:szCs w:val="28"/>
          <w:rtl/>
          <w:lang w:bidi="ar-IQ"/>
        </w:rPr>
        <w:t>منهجــــــــــه:</w:t>
      </w: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sz w:val="28"/>
          <w:szCs w:val="28"/>
          <w:rtl/>
          <w:lang w:bidi="ar-IQ"/>
        </w:rPr>
        <w:t>سار المبرد في (المقضب) على منهج سيبويه في (الكتاب) فبحث علوم اللغة: نحو وصرف وصوت، وبحث الكثير من المباحث النحوية.</w:t>
      </w: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sz w:val="28"/>
          <w:szCs w:val="28"/>
          <w:rtl/>
          <w:lang w:bidi="ar-IQ"/>
        </w:rPr>
        <w:t>بحث في المسائل النحوية وكان أسلوبه فيها معقداً معتمدا ً على الفلسفة والمنطق أكثر من استخدام سيبويه واستخدم القياس والتعليل كثيرا ً.</w:t>
      </w: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sz w:val="28"/>
          <w:szCs w:val="28"/>
          <w:rtl/>
          <w:lang w:bidi="ar-IQ"/>
        </w:rPr>
        <w:t>بحث في الموضوعات الصرفية، المجرد والمزيد وابنيتها في الأسماء والافعال والصحيح والمعتل وتحدث عن المشتقات، والاعلال والابدال.</w:t>
      </w: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sz w:val="28"/>
          <w:szCs w:val="28"/>
          <w:rtl/>
          <w:lang w:bidi="ar-IQ"/>
        </w:rPr>
        <w:t>بحث في المسائل الصوتية، الادغام ومخارج الحروف، وفي الفعل وفي الكلمة والكلمتين والاعلال، والابدال وفي حروف العلة.</w:t>
      </w: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sz w:val="28"/>
          <w:szCs w:val="28"/>
          <w:rtl/>
          <w:lang w:bidi="ar-IQ"/>
        </w:rPr>
        <w:t>وعن طرق عرض منهج المقتضب نعقد موازنة بين كتابي (المقضب) و (الكتاب).</w:t>
      </w:r>
    </w:p>
    <w:p w:rsidR="005B0D39" w:rsidRPr="0053483D" w:rsidRDefault="005B0D39" w:rsidP="005B0D39">
      <w:pPr>
        <w:bidi w:val="0"/>
        <w:spacing w:after="160" w:line="259" w:lineRule="auto"/>
        <w:jc w:val="center"/>
        <w:rPr>
          <w:rFonts w:ascii="Arial" w:eastAsia="Calibri" w:hAnsi="Arial" w:cs="Arial"/>
          <w:b/>
          <w:bCs/>
          <w:sz w:val="28"/>
          <w:szCs w:val="28"/>
          <w:rtl/>
          <w:lang w:bidi="ar-IQ"/>
        </w:rPr>
      </w:pPr>
      <w:r w:rsidRPr="0053483D">
        <w:rPr>
          <w:rFonts w:ascii="Arial" w:eastAsia="Calibri" w:hAnsi="Arial" w:cs="Arial" w:hint="cs"/>
          <w:b/>
          <w:bCs/>
          <w:sz w:val="28"/>
          <w:szCs w:val="28"/>
          <w:rtl/>
          <w:lang w:bidi="ar-IQ"/>
        </w:rPr>
        <w:t>المقارنة بين كتابي(المقتضب) و(الكتاب)</w:t>
      </w:r>
    </w:p>
    <w:tbl>
      <w:tblPr>
        <w:tblStyle w:val="1"/>
        <w:tblW w:w="10548" w:type="dxa"/>
        <w:tblInd w:w="-1139" w:type="dxa"/>
        <w:tblLook w:val="04A0" w:firstRow="1" w:lastRow="0" w:firstColumn="1" w:lastColumn="0" w:noHBand="0" w:noVBand="1"/>
      </w:tblPr>
      <w:tblGrid>
        <w:gridCol w:w="6282"/>
        <w:gridCol w:w="4266"/>
      </w:tblGrid>
      <w:tr w:rsidR="005B0D39" w:rsidRPr="0053483D" w:rsidTr="000C1A6A">
        <w:tc>
          <w:tcPr>
            <w:tcW w:w="6282" w:type="dxa"/>
            <w:tcBorders>
              <w:top w:val="single" w:sz="18" w:space="0" w:color="auto"/>
              <w:left w:val="single" w:sz="18" w:space="0" w:color="auto"/>
              <w:bottom w:val="single" w:sz="18" w:space="0" w:color="auto"/>
              <w:right w:val="single" w:sz="18" w:space="0" w:color="auto"/>
            </w:tcBorders>
          </w:tcPr>
          <w:p w:rsidR="005B0D39" w:rsidRPr="0053483D" w:rsidRDefault="005B0D39" w:rsidP="000C1A6A">
            <w:pPr>
              <w:bidi w:val="0"/>
              <w:jc w:val="center"/>
              <w:rPr>
                <w:rFonts w:ascii="Arial" w:eastAsia="Calibri" w:hAnsi="Arial" w:cs="Arial"/>
                <w:b/>
                <w:bCs/>
                <w:sz w:val="28"/>
                <w:szCs w:val="28"/>
                <w:lang w:bidi="ar-IQ"/>
              </w:rPr>
            </w:pPr>
            <w:r w:rsidRPr="0053483D">
              <w:rPr>
                <w:rFonts w:ascii="Arial" w:eastAsia="Calibri" w:hAnsi="Arial" w:cs="Arial" w:hint="cs"/>
                <w:b/>
                <w:bCs/>
                <w:sz w:val="28"/>
                <w:szCs w:val="28"/>
                <w:rtl/>
                <w:lang w:bidi="ar-IQ"/>
              </w:rPr>
              <w:t>المقتضب</w:t>
            </w:r>
          </w:p>
        </w:tc>
        <w:tc>
          <w:tcPr>
            <w:tcW w:w="4266" w:type="dxa"/>
            <w:tcBorders>
              <w:top w:val="single" w:sz="18" w:space="0" w:color="auto"/>
              <w:left w:val="single" w:sz="18" w:space="0" w:color="auto"/>
              <w:bottom w:val="single" w:sz="18" w:space="0" w:color="auto"/>
              <w:right w:val="single" w:sz="18" w:space="0" w:color="auto"/>
            </w:tcBorders>
          </w:tcPr>
          <w:p w:rsidR="005B0D39" w:rsidRPr="0053483D" w:rsidRDefault="005B0D39" w:rsidP="000C1A6A">
            <w:pPr>
              <w:bidi w:val="0"/>
              <w:jc w:val="center"/>
              <w:rPr>
                <w:rFonts w:ascii="Arial" w:eastAsia="Calibri" w:hAnsi="Arial" w:cs="Arial"/>
                <w:b/>
                <w:bCs/>
                <w:sz w:val="28"/>
                <w:szCs w:val="28"/>
                <w:lang w:bidi="ar-IQ"/>
              </w:rPr>
            </w:pPr>
            <w:r w:rsidRPr="0053483D">
              <w:rPr>
                <w:rFonts w:ascii="Arial" w:eastAsia="Calibri" w:hAnsi="Arial" w:cs="Arial" w:hint="cs"/>
                <w:b/>
                <w:bCs/>
                <w:sz w:val="28"/>
                <w:szCs w:val="28"/>
                <w:rtl/>
                <w:lang w:bidi="ar-IQ"/>
              </w:rPr>
              <w:t>الكتاب</w:t>
            </w:r>
          </w:p>
        </w:tc>
      </w:tr>
      <w:tr w:rsidR="005B0D39" w:rsidRPr="0053483D" w:rsidTr="000C1A6A">
        <w:tc>
          <w:tcPr>
            <w:tcW w:w="6282" w:type="dxa"/>
            <w:tcBorders>
              <w:top w:val="single" w:sz="18" w:space="0" w:color="auto"/>
            </w:tcBorders>
          </w:tcPr>
          <w:p w:rsidR="005B0D39" w:rsidRPr="0053483D" w:rsidRDefault="005B0D39" w:rsidP="000C1A6A">
            <w:pPr>
              <w:bidi w:val="0"/>
              <w:jc w:val="right"/>
              <w:rPr>
                <w:rFonts w:ascii="Arial" w:eastAsia="Calibri" w:hAnsi="Arial" w:cs="Arial"/>
                <w:sz w:val="28"/>
                <w:szCs w:val="28"/>
                <w:lang w:bidi="ar-IQ"/>
              </w:rPr>
            </w:pPr>
            <w:r w:rsidRPr="0053483D">
              <w:rPr>
                <w:rFonts w:ascii="Arial" w:eastAsia="Calibri" w:hAnsi="Arial" w:cs="Arial" w:hint="cs"/>
                <w:sz w:val="28"/>
                <w:szCs w:val="28"/>
                <w:rtl/>
                <w:lang w:bidi="ar-IQ"/>
              </w:rPr>
              <w:t xml:space="preserve">1. لم يكن له منهج واضح، فلم يتبع طريقة سيبويه وكانت العلوم الثلاثة متداخلة فلا نعرف هل هو يتحدث عن المسائل النحوية أم عن الصرفية أم عن الصوفية؟ أي خلط بين هذه العلوم وابواب النحو بصورة غير مترابطة، فأبواب الفعل مشتتة </w:t>
            </w:r>
            <w:proofErr w:type="spellStart"/>
            <w:r w:rsidRPr="0053483D">
              <w:rPr>
                <w:rFonts w:ascii="Arial" w:eastAsia="Calibri" w:hAnsi="Arial" w:cs="Arial" w:hint="cs"/>
                <w:sz w:val="28"/>
                <w:szCs w:val="28"/>
                <w:rtl/>
                <w:lang w:bidi="ar-IQ"/>
              </w:rPr>
              <w:t>والمبتدا</w:t>
            </w:r>
            <w:proofErr w:type="spellEnd"/>
            <w:r w:rsidRPr="0053483D">
              <w:rPr>
                <w:rFonts w:ascii="Arial" w:eastAsia="Calibri" w:hAnsi="Arial" w:cs="Arial" w:hint="cs"/>
                <w:sz w:val="28"/>
                <w:szCs w:val="28"/>
                <w:rtl/>
                <w:lang w:bidi="ar-IQ"/>
              </w:rPr>
              <w:t xml:space="preserve"> والخبر </w:t>
            </w:r>
            <w:r w:rsidRPr="0053483D">
              <w:rPr>
                <w:rFonts w:ascii="Arial" w:eastAsia="Calibri" w:hAnsi="Arial" w:cs="Arial" w:hint="cs"/>
                <w:sz w:val="28"/>
                <w:szCs w:val="28"/>
                <w:rtl/>
                <w:lang w:bidi="ar-IQ"/>
              </w:rPr>
              <w:lastRenderedPageBreak/>
              <w:t>ونواسخهما متوزعة في أكثر من مكان.</w:t>
            </w:r>
          </w:p>
        </w:tc>
        <w:tc>
          <w:tcPr>
            <w:tcW w:w="4266" w:type="dxa"/>
            <w:tcBorders>
              <w:top w:val="single" w:sz="18" w:space="0" w:color="auto"/>
            </w:tcBorders>
          </w:tcPr>
          <w:p w:rsidR="005B0D39" w:rsidRPr="0053483D" w:rsidRDefault="005B0D39" w:rsidP="000C1A6A">
            <w:pPr>
              <w:bidi w:val="0"/>
              <w:jc w:val="right"/>
              <w:rPr>
                <w:rFonts w:ascii="Arial" w:eastAsia="Calibri" w:hAnsi="Arial" w:cs="Arial"/>
                <w:sz w:val="28"/>
                <w:szCs w:val="28"/>
                <w:lang w:bidi="ar-IQ"/>
              </w:rPr>
            </w:pPr>
            <w:r w:rsidRPr="0053483D">
              <w:rPr>
                <w:rFonts w:ascii="Arial" w:eastAsia="Calibri" w:hAnsi="Arial" w:cs="Arial" w:hint="cs"/>
                <w:sz w:val="28"/>
                <w:szCs w:val="28"/>
                <w:rtl/>
                <w:lang w:bidi="ar-IQ"/>
              </w:rPr>
              <w:lastRenderedPageBreak/>
              <w:t>1. أحسن تنظيما ً وتبويبا ً، فقد عرض المسائل النحوية وبعدها الصرفية ثم الصوتية.</w:t>
            </w:r>
          </w:p>
        </w:tc>
      </w:tr>
      <w:tr w:rsidR="005B0D39" w:rsidRPr="0053483D" w:rsidTr="000C1A6A">
        <w:tc>
          <w:tcPr>
            <w:tcW w:w="6282" w:type="dxa"/>
          </w:tcPr>
          <w:p w:rsidR="005B0D39" w:rsidRPr="0053483D" w:rsidRDefault="005B0D39" w:rsidP="000C1A6A">
            <w:pPr>
              <w:bidi w:val="0"/>
              <w:jc w:val="right"/>
              <w:rPr>
                <w:rFonts w:ascii="Arial" w:eastAsia="Calibri" w:hAnsi="Arial" w:cs="Arial"/>
                <w:sz w:val="28"/>
                <w:szCs w:val="28"/>
                <w:rtl/>
                <w:lang w:bidi="ar-IQ"/>
              </w:rPr>
            </w:pPr>
            <w:r w:rsidRPr="0053483D">
              <w:rPr>
                <w:rFonts w:ascii="Arial" w:eastAsia="Calibri" w:hAnsi="Arial" w:cs="Arial" w:hint="cs"/>
                <w:sz w:val="28"/>
                <w:szCs w:val="28"/>
                <w:rtl/>
                <w:lang w:bidi="ar-IQ"/>
              </w:rPr>
              <w:lastRenderedPageBreak/>
              <w:t xml:space="preserve">2. أعرض الدارسون عنه لاستخدامه مسائل عويصة مشكلة يمتحن الدارسين بها ومن هذه الامثلة باب الفاعل في هذه المسائل مثل (الضارب الشاتم المكرم المعطية درهما القائم في داره أخوك سوطا ً أكرم الأكل طعامه علامة زيد عمرا خالد بكرا عبد الله أخوك) ويعطي التمرين للطلبة لترتيبه حسب المعنى والعامل النحوي وهذه التمارين معقدة وصعبة </w:t>
            </w:r>
            <w:proofErr w:type="spellStart"/>
            <w:r w:rsidRPr="0053483D">
              <w:rPr>
                <w:rFonts w:ascii="Arial" w:eastAsia="Calibri" w:hAnsi="Arial" w:cs="Arial" w:hint="cs"/>
                <w:sz w:val="28"/>
                <w:szCs w:val="28"/>
                <w:rtl/>
                <w:lang w:bidi="ar-IQ"/>
              </w:rPr>
              <w:t>لانجدها</w:t>
            </w:r>
            <w:proofErr w:type="spellEnd"/>
            <w:r w:rsidRPr="0053483D">
              <w:rPr>
                <w:rFonts w:ascii="Arial" w:eastAsia="Calibri" w:hAnsi="Arial" w:cs="Arial" w:hint="cs"/>
                <w:sz w:val="28"/>
                <w:szCs w:val="28"/>
                <w:rtl/>
                <w:lang w:bidi="ar-IQ"/>
              </w:rPr>
              <w:t xml:space="preserve"> عند سيبويه وهي غير مفهومة.</w:t>
            </w:r>
          </w:p>
          <w:p w:rsidR="005B0D39" w:rsidRPr="0053483D" w:rsidRDefault="005B0D39" w:rsidP="000C1A6A">
            <w:pPr>
              <w:bidi w:val="0"/>
              <w:jc w:val="right"/>
              <w:rPr>
                <w:rFonts w:ascii="Arial" w:eastAsia="Calibri" w:hAnsi="Arial" w:cs="Arial"/>
                <w:sz w:val="28"/>
                <w:szCs w:val="28"/>
                <w:lang w:bidi="ar-IQ"/>
              </w:rPr>
            </w:pPr>
          </w:p>
        </w:tc>
        <w:tc>
          <w:tcPr>
            <w:tcW w:w="4266" w:type="dxa"/>
          </w:tcPr>
          <w:p w:rsidR="005B0D39" w:rsidRPr="0053483D" w:rsidRDefault="005B0D39" w:rsidP="000C1A6A">
            <w:pPr>
              <w:bidi w:val="0"/>
              <w:jc w:val="right"/>
              <w:rPr>
                <w:rFonts w:ascii="Arial" w:eastAsia="Calibri" w:hAnsi="Arial" w:cs="Arial"/>
                <w:sz w:val="28"/>
                <w:szCs w:val="28"/>
                <w:lang w:bidi="ar-IQ"/>
              </w:rPr>
            </w:pPr>
            <w:r w:rsidRPr="0053483D">
              <w:rPr>
                <w:rFonts w:ascii="Arial" w:eastAsia="Calibri" w:hAnsi="Arial" w:cs="Arial" w:hint="cs"/>
                <w:sz w:val="28"/>
                <w:szCs w:val="28"/>
                <w:rtl/>
                <w:lang w:bidi="ar-IQ"/>
              </w:rPr>
              <w:t xml:space="preserve">2. تناول الدارسون بكل سهولة ويسر، ولم يتناول </w:t>
            </w:r>
            <w:proofErr w:type="spellStart"/>
            <w:r w:rsidRPr="0053483D">
              <w:rPr>
                <w:rFonts w:ascii="Arial" w:eastAsia="Calibri" w:hAnsi="Arial" w:cs="Arial" w:hint="cs"/>
                <w:sz w:val="28"/>
                <w:szCs w:val="28"/>
                <w:rtl/>
                <w:lang w:bidi="ar-IQ"/>
              </w:rPr>
              <w:t>مساءل</w:t>
            </w:r>
            <w:proofErr w:type="spellEnd"/>
            <w:r w:rsidRPr="0053483D">
              <w:rPr>
                <w:rFonts w:ascii="Arial" w:eastAsia="Calibri" w:hAnsi="Arial" w:cs="Arial" w:hint="cs"/>
                <w:sz w:val="28"/>
                <w:szCs w:val="28"/>
                <w:rtl/>
                <w:lang w:bidi="ar-IQ"/>
              </w:rPr>
              <w:t xml:space="preserve"> معقدة بل استخدم شواهد بسيطة</w:t>
            </w:r>
          </w:p>
        </w:tc>
      </w:tr>
      <w:tr w:rsidR="005B0D39" w:rsidRPr="0053483D" w:rsidTr="000C1A6A">
        <w:tc>
          <w:tcPr>
            <w:tcW w:w="6282" w:type="dxa"/>
          </w:tcPr>
          <w:p w:rsidR="005B0D39" w:rsidRPr="0053483D" w:rsidRDefault="005B0D39" w:rsidP="000C1A6A">
            <w:pPr>
              <w:bidi w:val="0"/>
              <w:jc w:val="right"/>
              <w:rPr>
                <w:rFonts w:ascii="Arial" w:eastAsia="Calibri" w:hAnsi="Arial" w:cs="Arial"/>
                <w:sz w:val="28"/>
                <w:szCs w:val="28"/>
                <w:rtl/>
                <w:lang w:bidi="ar-IQ"/>
              </w:rPr>
            </w:pPr>
            <w:r w:rsidRPr="0053483D">
              <w:rPr>
                <w:rFonts w:ascii="Arial" w:eastAsia="Calibri" w:hAnsi="Arial" w:cs="Arial" w:hint="cs"/>
                <w:sz w:val="28"/>
                <w:szCs w:val="28"/>
                <w:rtl/>
                <w:lang w:bidi="ar-IQ"/>
              </w:rPr>
              <w:t>3. اتضحت عند بعض الأبواب مثل باب التبيين والتمييز وباب النكرة والمعرفة وباب (المفعول الذي لم يذكر فاعله) وهو أوضح من عنوان سيبويه الذي يقول (المفعول الذي تعداه فاعله إلى مفعول) ويقصد ان به (نائب فاعل).</w:t>
            </w:r>
          </w:p>
          <w:p w:rsidR="005B0D39" w:rsidRPr="0053483D" w:rsidRDefault="005B0D39" w:rsidP="000C1A6A">
            <w:pPr>
              <w:bidi w:val="0"/>
              <w:jc w:val="right"/>
              <w:rPr>
                <w:rFonts w:ascii="Arial" w:eastAsia="Calibri" w:hAnsi="Arial" w:cs="Arial"/>
                <w:sz w:val="28"/>
                <w:szCs w:val="28"/>
                <w:lang w:bidi="ar-IQ"/>
              </w:rPr>
            </w:pPr>
          </w:p>
        </w:tc>
        <w:tc>
          <w:tcPr>
            <w:tcW w:w="4266" w:type="dxa"/>
          </w:tcPr>
          <w:p w:rsidR="005B0D39" w:rsidRPr="0053483D" w:rsidRDefault="005B0D39" w:rsidP="000C1A6A">
            <w:pPr>
              <w:bidi w:val="0"/>
              <w:jc w:val="right"/>
              <w:rPr>
                <w:rFonts w:ascii="Arial" w:eastAsia="Calibri" w:hAnsi="Arial" w:cs="Arial"/>
                <w:sz w:val="28"/>
                <w:szCs w:val="28"/>
                <w:lang w:bidi="ar-IQ"/>
              </w:rPr>
            </w:pPr>
            <w:r w:rsidRPr="0053483D">
              <w:rPr>
                <w:rFonts w:ascii="Arial" w:eastAsia="Calibri" w:hAnsi="Arial" w:cs="Arial" w:hint="cs"/>
                <w:sz w:val="28"/>
                <w:szCs w:val="28"/>
                <w:rtl/>
                <w:lang w:bidi="ar-IQ"/>
              </w:rPr>
              <w:t xml:space="preserve">3. كانت عناوين كتاب سيبويه غير واضحة فهو يعنون للأحرف الخمسة المشبهة </w:t>
            </w:r>
            <w:proofErr w:type="spellStart"/>
            <w:r w:rsidRPr="0053483D">
              <w:rPr>
                <w:rFonts w:ascii="Arial" w:eastAsia="Calibri" w:hAnsi="Arial" w:cs="Arial" w:hint="cs"/>
                <w:sz w:val="28"/>
                <w:szCs w:val="28"/>
                <w:rtl/>
                <w:lang w:bidi="ar-IQ"/>
              </w:rPr>
              <w:t>للافعلا</w:t>
            </w:r>
            <w:proofErr w:type="spellEnd"/>
            <w:r w:rsidRPr="0053483D">
              <w:rPr>
                <w:rFonts w:ascii="Arial" w:eastAsia="Calibri" w:hAnsi="Arial" w:cs="Arial" w:hint="cs"/>
                <w:sz w:val="28"/>
                <w:szCs w:val="28"/>
                <w:rtl/>
                <w:lang w:bidi="ar-IQ"/>
              </w:rPr>
              <w:t xml:space="preserve"> بعشرة أسطر. </w:t>
            </w:r>
          </w:p>
        </w:tc>
      </w:tr>
      <w:tr w:rsidR="005B0D39" w:rsidRPr="0053483D" w:rsidTr="000C1A6A">
        <w:tc>
          <w:tcPr>
            <w:tcW w:w="6282" w:type="dxa"/>
          </w:tcPr>
          <w:p w:rsidR="005B0D39" w:rsidRPr="0053483D" w:rsidRDefault="005B0D39" w:rsidP="000C1A6A">
            <w:pPr>
              <w:bidi w:val="0"/>
              <w:jc w:val="right"/>
              <w:rPr>
                <w:rFonts w:ascii="Arial" w:eastAsia="Calibri" w:hAnsi="Arial" w:cs="Arial"/>
                <w:sz w:val="28"/>
                <w:szCs w:val="28"/>
                <w:lang w:bidi="ar-IQ"/>
              </w:rPr>
            </w:pPr>
            <w:r w:rsidRPr="0053483D">
              <w:rPr>
                <w:rFonts w:ascii="Arial" w:eastAsia="Calibri" w:hAnsi="Arial" w:cs="Arial" w:hint="cs"/>
                <w:sz w:val="28"/>
                <w:szCs w:val="28"/>
                <w:rtl/>
                <w:lang w:bidi="ar-IQ"/>
              </w:rPr>
              <w:t xml:space="preserve">4. كان اسلوب المقتضب بسيطاً في عرض المادة النحوية وشرحها وكان يستطرد كثيرا ص ويذكر بعض المتداخلات كما في باب الفاعل فيقول: الفاعل رفع في </w:t>
            </w:r>
            <w:r w:rsidRPr="0053483D">
              <w:rPr>
                <w:rFonts w:ascii="Arial" w:eastAsia="Calibri" w:hAnsi="Arial" w:cs="Arial"/>
                <w:sz w:val="28"/>
                <w:szCs w:val="28"/>
                <w:rtl/>
                <w:lang w:bidi="ar-IQ"/>
              </w:rPr>
              <w:t>(</w:t>
            </w:r>
            <w:r w:rsidRPr="0053483D">
              <w:rPr>
                <w:rFonts w:ascii="Arial" w:eastAsia="Calibri" w:hAnsi="Arial" w:cs="Arial" w:hint="cs"/>
                <w:sz w:val="28"/>
                <w:szCs w:val="28"/>
                <w:rtl/>
                <w:lang w:bidi="ar-IQ"/>
              </w:rPr>
              <w:t xml:space="preserve">قام عبد الله) وهي مثل المبتدأ والخبر (عبد الله قام) أي يقصد الاسناد والمسند </w:t>
            </w:r>
            <w:proofErr w:type="spellStart"/>
            <w:r w:rsidRPr="0053483D">
              <w:rPr>
                <w:rFonts w:ascii="Arial" w:eastAsia="Calibri" w:hAnsi="Arial" w:cs="Arial" w:hint="cs"/>
                <w:sz w:val="28"/>
                <w:szCs w:val="28"/>
                <w:rtl/>
                <w:lang w:bidi="ar-IQ"/>
              </w:rPr>
              <w:t>والمسند</w:t>
            </w:r>
            <w:proofErr w:type="spellEnd"/>
            <w:r w:rsidRPr="0053483D">
              <w:rPr>
                <w:rFonts w:ascii="Arial" w:eastAsia="Calibri" w:hAnsi="Arial" w:cs="Arial" w:hint="cs"/>
                <w:sz w:val="28"/>
                <w:szCs w:val="28"/>
                <w:rtl/>
                <w:lang w:bidi="ar-IQ"/>
              </w:rPr>
              <w:t xml:space="preserve"> إليه</w:t>
            </w:r>
          </w:p>
        </w:tc>
        <w:tc>
          <w:tcPr>
            <w:tcW w:w="4266" w:type="dxa"/>
          </w:tcPr>
          <w:p w:rsidR="005B0D39" w:rsidRPr="0053483D" w:rsidRDefault="005B0D39" w:rsidP="000C1A6A">
            <w:pPr>
              <w:bidi w:val="0"/>
              <w:jc w:val="right"/>
              <w:rPr>
                <w:rFonts w:ascii="Arial" w:eastAsia="Calibri" w:hAnsi="Arial" w:cs="Arial"/>
                <w:sz w:val="28"/>
                <w:szCs w:val="28"/>
                <w:lang w:bidi="ar-IQ"/>
              </w:rPr>
            </w:pPr>
            <w:r w:rsidRPr="0053483D">
              <w:rPr>
                <w:rFonts w:ascii="Arial" w:eastAsia="Calibri" w:hAnsi="Arial" w:cs="Arial" w:hint="cs"/>
                <w:sz w:val="28"/>
                <w:szCs w:val="28"/>
                <w:rtl/>
                <w:lang w:bidi="ar-IQ"/>
              </w:rPr>
              <w:t>4. كان سيبويه يميل إلى توضيح المسائل بالتشبيه البسيط وليس بالشواهد المعقدة</w:t>
            </w:r>
          </w:p>
        </w:tc>
      </w:tr>
      <w:tr w:rsidR="005B0D39" w:rsidRPr="0053483D" w:rsidTr="000C1A6A">
        <w:tc>
          <w:tcPr>
            <w:tcW w:w="6282" w:type="dxa"/>
          </w:tcPr>
          <w:p w:rsidR="005B0D39" w:rsidRPr="0053483D" w:rsidRDefault="005B0D39" w:rsidP="000C1A6A">
            <w:pPr>
              <w:bidi w:val="0"/>
              <w:jc w:val="right"/>
              <w:rPr>
                <w:rFonts w:ascii="Arial" w:eastAsia="Calibri" w:hAnsi="Arial" w:cs="Arial"/>
                <w:sz w:val="28"/>
                <w:szCs w:val="28"/>
                <w:lang w:bidi="ar-IQ"/>
              </w:rPr>
            </w:pPr>
            <w:r w:rsidRPr="0053483D">
              <w:rPr>
                <w:rFonts w:ascii="Arial" w:eastAsia="Calibri" w:hAnsi="Arial" w:cs="Arial" w:hint="cs"/>
                <w:sz w:val="28"/>
                <w:szCs w:val="28"/>
                <w:rtl/>
                <w:lang w:bidi="ar-IQ"/>
              </w:rPr>
              <w:t>5. استخدم الامور العقلية النظرية كثيرا وتأثر بالفلسفة والمنطق واحتج في شرحه المسائل، واستخدم العلل المركبة واستخدم علة العلة.</w:t>
            </w:r>
          </w:p>
        </w:tc>
        <w:tc>
          <w:tcPr>
            <w:tcW w:w="4266" w:type="dxa"/>
          </w:tcPr>
          <w:p w:rsidR="005B0D39" w:rsidRPr="0053483D" w:rsidRDefault="005B0D39" w:rsidP="000C1A6A">
            <w:pPr>
              <w:bidi w:val="0"/>
              <w:jc w:val="right"/>
              <w:rPr>
                <w:rFonts w:ascii="Arial" w:eastAsia="Calibri" w:hAnsi="Arial" w:cs="Arial"/>
                <w:sz w:val="28"/>
                <w:szCs w:val="28"/>
                <w:lang w:bidi="ar-IQ"/>
              </w:rPr>
            </w:pPr>
            <w:r w:rsidRPr="0053483D">
              <w:rPr>
                <w:rFonts w:ascii="Arial" w:eastAsia="Calibri" w:hAnsi="Arial" w:cs="Arial" w:hint="cs"/>
                <w:sz w:val="28"/>
                <w:szCs w:val="28"/>
                <w:rtl/>
                <w:lang w:bidi="ar-IQ"/>
              </w:rPr>
              <w:t>5.استخدم المسائل البسيطة في القياس البسيط معتمدا على السماع.</w:t>
            </w:r>
          </w:p>
        </w:tc>
      </w:tr>
      <w:tr w:rsidR="005B0D39" w:rsidRPr="0053483D" w:rsidTr="000C1A6A">
        <w:tc>
          <w:tcPr>
            <w:tcW w:w="6282" w:type="dxa"/>
          </w:tcPr>
          <w:p w:rsidR="005B0D39" w:rsidRPr="0053483D" w:rsidRDefault="005B0D39" w:rsidP="000C1A6A">
            <w:pPr>
              <w:bidi w:val="0"/>
              <w:jc w:val="right"/>
              <w:rPr>
                <w:rFonts w:ascii="Arial" w:eastAsia="Calibri" w:hAnsi="Arial" w:cs="Arial"/>
                <w:sz w:val="28"/>
                <w:szCs w:val="28"/>
                <w:lang w:bidi="ar-IQ"/>
              </w:rPr>
            </w:pPr>
            <w:r w:rsidRPr="0053483D">
              <w:rPr>
                <w:rFonts w:ascii="Arial" w:eastAsia="Calibri" w:hAnsi="Arial" w:cs="Arial" w:hint="cs"/>
                <w:sz w:val="28"/>
                <w:szCs w:val="28"/>
                <w:rtl/>
                <w:lang w:bidi="ar-IQ"/>
              </w:rPr>
              <w:t xml:space="preserve">6. استخدم التعليل والاحتجاج وعرض الحجة والتفكير في ابطالها عن الخصم ووقوف ضد سيبويه لأنه أخذ حكم الخليل على المسائل بدون تعليل. أي </w:t>
            </w:r>
            <w:proofErr w:type="spellStart"/>
            <w:r w:rsidRPr="0053483D">
              <w:rPr>
                <w:rFonts w:ascii="Arial" w:eastAsia="Calibri" w:hAnsi="Arial" w:cs="Arial" w:hint="cs"/>
                <w:sz w:val="28"/>
                <w:szCs w:val="28"/>
                <w:rtl/>
                <w:lang w:bidi="ar-IQ"/>
              </w:rPr>
              <w:t>لايقبل</w:t>
            </w:r>
            <w:proofErr w:type="spellEnd"/>
            <w:r w:rsidRPr="0053483D">
              <w:rPr>
                <w:rFonts w:ascii="Arial" w:eastAsia="Calibri" w:hAnsi="Arial" w:cs="Arial" w:hint="cs"/>
                <w:sz w:val="28"/>
                <w:szCs w:val="28"/>
                <w:rtl/>
                <w:lang w:bidi="ar-IQ"/>
              </w:rPr>
              <w:t xml:space="preserve"> المسائل إلا بعد أن يعللها.</w:t>
            </w:r>
          </w:p>
        </w:tc>
        <w:tc>
          <w:tcPr>
            <w:tcW w:w="4266" w:type="dxa"/>
          </w:tcPr>
          <w:p w:rsidR="005B0D39" w:rsidRPr="0053483D" w:rsidRDefault="005B0D39" w:rsidP="000C1A6A">
            <w:pPr>
              <w:bidi w:val="0"/>
              <w:jc w:val="right"/>
              <w:rPr>
                <w:rFonts w:ascii="Arial" w:eastAsia="Calibri" w:hAnsi="Arial" w:cs="Arial"/>
                <w:sz w:val="28"/>
                <w:szCs w:val="28"/>
                <w:lang w:bidi="ar-IQ"/>
              </w:rPr>
            </w:pPr>
            <w:r w:rsidRPr="0053483D">
              <w:rPr>
                <w:rFonts w:ascii="Arial" w:eastAsia="Calibri" w:hAnsi="Arial" w:cs="Arial" w:hint="cs"/>
                <w:sz w:val="28"/>
                <w:szCs w:val="28"/>
                <w:rtl/>
                <w:lang w:bidi="ar-IQ"/>
              </w:rPr>
              <w:t>6. اعتمد على اصول النحو البسيطة أي لم يسرف فيها، وأخذ مسائل الخليل بدون تعليل.</w:t>
            </w:r>
          </w:p>
        </w:tc>
      </w:tr>
      <w:tr w:rsidR="005B0D39" w:rsidRPr="0053483D" w:rsidTr="000C1A6A">
        <w:tc>
          <w:tcPr>
            <w:tcW w:w="6282" w:type="dxa"/>
          </w:tcPr>
          <w:p w:rsidR="005B0D39" w:rsidRPr="0053483D" w:rsidRDefault="005B0D39" w:rsidP="000C1A6A">
            <w:pPr>
              <w:bidi w:val="0"/>
              <w:jc w:val="right"/>
              <w:rPr>
                <w:rFonts w:ascii="Arial" w:eastAsia="Calibri" w:hAnsi="Arial" w:cs="Arial"/>
                <w:sz w:val="28"/>
                <w:szCs w:val="28"/>
                <w:lang w:bidi="ar-IQ"/>
              </w:rPr>
            </w:pPr>
            <w:r w:rsidRPr="0053483D">
              <w:rPr>
                <w:rFonts w:ascii="Arial" w:eastAsia="Calibri" w:hAnsi="Arial" w:cs="Arial" w:hint="cs"/>
                <w:sz w:val="28"/>
                <w:szCs w:val="28"/>
                <w:rtl/>
                <w:lang w:bidi="ar-IQ"/>
              </w:rPr>
              <w:t xml:space="preserve">7. يميل إلى التكرار ويبحث الموضوع الواحد في أكثر من مكان كما في كان واخواتها في ج 3 </w:t>
            </w:r>
            <w:proofErr w:type="spellStart"/>
            <w:r w:rsidRPr="0053483D">
              <w:rPr>
                <w:rFonts w:ascii="Arial" w:eastAsia="Calibri" w:hAnsi="Arial" w:cs="Arial" w:hint="cs"/>
                <w:sz w:val="28"/>
                <w:szCs w:val="28"/>
                <w:rtl/>
                <w:lang w:bidi="ar-IQ"/>
              </w:rPr>
              <w:t>وج</w:t>
            </w:r>
            <w:proofErr w:type="spellEnd"/>
            <w:r w:rsidRPr="0053483D">
              <w:rPr>
                <w:rFonts w:ascii="Arial" w:eastAsia="Calibri" w:hAnsi="Arial" w:cs="Arial" w:hint="cs"/>
                <w:sz w:val="28"/>
                <w:szCs w:val="28"/>
                <w:rtl/>
                <w:lang w:bidi="ar-IQ"/>
              </w:rPr>
              <w:t xml:space="preserve"> 4 أي مشتت ومنهجه مضطرب.</w:t>
            </w:r>
          </w:p>
        </w:tc>
        <w:tc>
          <w:tcPr>
            <w:tcW w:w="4266" w:type="dxa"/>
          </w:tcPr>
          <w:p w:rsidR="005B0D39" w:rsidRPr="0053483D" w:rsidRDefault="005B0D39" w:rsidP="000C1A6A">
            <w:pPr>
              <w:bidi w:val="0"/>
              <w:jc w:val="right"/>
              <w:rPr>
                <w:rFonts w:ascii="Arial" w:eastAsia="Calibri" w:hAnsi="Arial" w:cs="Arial"/>
                <w:sz w:val="28"/>
                <w:szCs w:val="28"/>
                <w:lang w:bidi="ar-IQ"/>
              </w:rPr>
            </w:pPr>
            <w:r w:rsidRPr="0053483D">
              <w:rPr>
                <w:rFonts w:ascii="Arial" w:eastAsia="Calibri" w:hAnsi="Arial" w:cs="Arial" w:hint="cs"/>
                <w:sz w:val="28"/>
                <w:szCs w:val="28"/>
                <w:rtl/>
                <w:lang w:bidi="ar-IQ"/>
              </w:rPr>
              <w:t>7. اسلوبه مرتب ويبحث كل موضوع في مكانه من نحو وصرف وصوت ويدل هذا على عقليته المرتبة والمنظمة.</w:t>
            </w:r>
          </w:p>
        </w:tc>
      </w:tr>
    </w:tbl>
    <w:p w:rsidR="005B0D39" w:rsidRPr="0053483D" w:rsidRDefault="005B0D39" w:rsidP="005B0D39">
      <w:pPr>
        <w:bidi w:val="0"/>
        <w:spacing w:after="160" w:line="259" w:lineRule="auto"/>
        <w:rPr>
          <w:rFonts w:ascii="Arial" w:eastAsia="Calibri" w:hAnsi="Arial" w:cs="Arial"/>
          <w:b/>
          <w:bCs/>
          <w:sz w:val="28"/>
          <w:szCs w:val="28"/>
          <w:rtl/>
          <w:lang w:bidi="ar-IQ"/>
        </w:rPr>
      </w:pPr>
    </w:p>
    <w:p w:rsidR="005B0D39" w:rsidRPr="0053483D" w:rsidRDefault="005B0D39" w:rsidP="005B0D39">
      <w:pPr>
        <w:bidi w:val="0"/>
        <w:spacing w:after="160" w:line="259" w:lineRule="auto"/>
        <w:jc w:val="center"/>
        <w:rPr>
          <w:rFonts w:ascii="Arial" w:eastAsia="Calibri" w:hAnsi="Arial" w:cs="Arial"/>
          <w:b/>
          <w:bCs/>
          <w:sz w:val="28"/>
          <w:szCs w:val="28"/>
          <w:rtl/>
          <w:lang w:bidi="ar-IQ"/>
        </w:rPr>
      </w:pPr>
    </w:p>
    <w:p w:rsidR="005B0D39" w:rsidRPr="0053483D" w:rsidRDefault="005B0D39" w:rsidP="005B0D39">
      <w:pPr>
        <w:bidi w:val="0"/>
        <w:spacing w:after="160" w:line="259" w:lineRule="auto"/>
        <w:jc w:val="center"/>
        <w:rPr>
          <w:rFonts w:ascii="Arial" w:eastAsia="Calibri" w:hAnsi="Arial" w:cs="Arial"/>
          <w:b/>
          <w:bCs/>
          <w:sz w:val="28"/>
          <w:szCs w:val="28"/>
          <w:rtl/>
          <w:lang w:bidi="ar-IQ"/>
        </w:rPr>
      </w:pPr>
    </w:p>
    <w:p w:rsidR="005B0D39" w:rsidRPr="0053483D" w:rsidRDefault="005B0D39" w:rsidP="005B0D39">
      <w:pPr>
        <w:bidi w:val="0"/>
        <w:spacing w:after="160" w:line="259" w:lineRule="auto"/>
        <w:jc w:val="center"/>
        <w:rPr>
          <w:rFonts w:ascii="Arial" w:eastAsia="Calibri" w:hAnsi="Arial" w:cs="Arial"/>
          <w:b/>
          <w:bCs/>
          <w:sz w:val="28"/>
          <w:szCs w:val="28"/>
          <w:rtl/>
          <w:lang w:bidi="ar-IQ"/>
        </w:rPr>
      </w:pP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     واكتشف الباحثون المحدثون ومنهم د. مازن المبارك استخدام المبرد للتعليل والاحتجاج واسلوب المناطقة وعلم الكلام وابطال الحجة وبخاصة ابطال حجة الخصم وهذا </w:t>
      </w:r>
      <w:proofErr w:type="spellStart"/>
      <w:r w:rsidRPr="0053483D">
        <w:rPr>
          <w:rFonts w:ascii="Arial" w:eastAsia="Calibri" w:hAnsi="Arial" w:cs="Arial" w:hint="cs"/>
          <w:sz w:val="28"/>
          <w:szCs w:val="28"/>
          <w:rtl/>
          <w:lang w:bidi="ar-IQ"/>
        </w:rPr>
        <w:t>ماحدث</w:t>
      </w:r>
      <w:proofErr w:type="spellEnd"/>
      <w:r w:rsidRPr="0053483D">
        <w:rPr>
          <w:rFonts w:ascii="Arial" w:eastAsia="Calibri" w:hAnsi="Arial" w:cs="Arial" w:hint="cs"/>
          <w:sz w:val="28"/>
          <w:szCs w:val="28"/>
          <w:rtl/>
          <w:lang w:bidi="ar-IQ"/>
        </w:rPr>
        <w:t xml:space="preserve"> مع أبي اسحاق الزجاج في أول مناظرة له مع المبرد في مسجد بغداد واشتهر عصر المبرد بهذه الاساليب العقلية، وكان شديد الاهتمام بالتعليل مما قد يكون أثّر في منهج كتابه، ووقف في وجه سيبويه لأنه قبل قول الخليل خاليا ً من التعليل، وهو دائما يحتج للتعليل.</w:t>
      </w:r>
    </w:p>
    <w:p w:rsidR="005B0D39" w:rsidRPr="0053483D" w:rsidRDefault="005B0D39" w:rsidP="005B0D39">
      <w:pPr>
        <w:bidi w:val="0"/>
        <w:spacing w:after="160" w:line="259" w:lineRule="auto"/>
        <w:jc w:val="right"/>
        <w:rPr>
          <w:rFonts w:ascii="Arial" w:eastAsia="Calibri" w:hAnsi="Arial" w:cs="Arial"/>
          <w:b/>
          <w:bCs/>
          <w:sz w:val="28"/>
          <w:szCs w:val="28"/>
          <w:rtl/>
          <w:lang w:bidi="ar-IQ"/>
        </w:rPr>
      </w:pPr>
      <w:r w:rsidRPr="0053483D">
        <w:rPr>
          <w:rFonts w:ascii="Arial" w:eastAsia="Calibri" w:hAnsi="Arial" w:cs="Arial" w:hint="cs"/>
          <w:b/>
          <w:bCs/>
          <w:sz w:val="28"/>
          <w:szCs w:val="28"/>
          <w:rtl/>
          <w:lang w:bidi="ar-IQ"/>
        </w:rPr>
        <w:t>شواهد المقتضب:</w:t>
      </w: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r w:rsidRPr="0053483D">
        <w:rPr>
          <w:rFonts w:ascii="Arial" w:eastAsia="Calibri" w:hAnsi="Arial" w:cs="Arial" w:hint="cs"/>
          <w:b/>
          <w:bCs/>
          <w:sz w:val="28"/>
          <w:szCs w:val="28"/>
          <w:rtl/>
          <w:lang w:bidi="ar-IQ"/>
        </w:rPr>
        <w:t xml:space="preserve">_ </w:t>
      </w:r>
      <w:r w:rsidRPr="0053483D">
        <w:rPr>
          <w:rFonts w:ascii="Arial" w:eastAsia="Calibri" w:hAnsi="Arial" w:cs="Arial" w:hint="cs"/>
          <w:sz w:val="28"/>
          <w:szCs w:val="28"/>
          <w:rtl/>
          <w:lang w:bidi="ar-IQ"/>
        </w:rPr>
        <w:t xml:space="preserve">القرآن الكريم وقراءاته كانت معظم شواهده هي من القرآن الكريم فاستشهد </w:t>
      </w:r>
      <w:proofErr w:type="spellStart"/>
      <w:r w:rsidRPr="0053483D">
        <w:rPr>
          <w:rFonts w:ascii="Arial" w:eastAsia="Calibri" w:hAnsi="Arial" w:cs="Arial" w:hint="cs"/>
          <w:sz w:val="28"/>
          <w:szCs w:val="28"/>
          <w:rtl/>
          <w:lang w:bidi="ar-IQ"/>
        </w:rPr>
        <w:t>باكثر</w:t>
      </w:r>
      <w:proofErr w:type="spellEnd"/>
      <w:r w:rsidRPr="0053483D">
        <w:rPr>
          <w:rFonts w:ascii="Arial" w:eastAsia="Calibri" w:hAnsi="Arial" w:cs="Arial" w:hint="cs"/>
          <w:sz w:val="28"/>
          <w:szCs w:val="28"/>
          <w:rtl/>
          <w:lang w:bidi="ar-IQ"/>
        </w:rPr>
        <w:t xml:space="preserve"> من خمسمئة آية، وكان يستشهد بالقراءات في موضعها النحوي ويوازن بين القراءات ويفضل أحدها على الأخرى من غير أن يصرح بغير المفصلة كما في قراءة (ادغام </w:t>
      </w:r>
      <w:r w:rsidRPr="0053483D">
        <w:rPr>
          <w:rFonts w:ascii="Arial" w:eastAsia="Calibri" w:hAnsi="Arial" w:cs="Arial" w:hint="cs"/>
          <w:sz w:val="28"/>
          <w:szCs w:val="28"/>
          <w:rtl/>
          <w:lang w:bidi="ar-IQ"/>
        </w:rPr>
        <w:lastRenderedPageBreak/>
        <w:t xml:space="preserve">النون) وعدم ادغامها في حروف الحلق فإن جاء مع النون أحد حروف الحلق يكون مخرج النون من الفم لا من </w:t>
      </w:r>
      <w:proofErr w:type="spellStart"/>
      <w:r w:rsidRPr="0053483D">
        <w:rPr>
          <w:rFonts w:ascii="Arial" w:eastAsia="Calibri" w:hAnsi="Arial" w:cs="Arial" w:hint="cs"/>
          <w:sz w:val="28"/>
          <w:szCs w:val="28"/>
          <w:rtl/>
          <w:lang w:bidi="ar-IQ"/>
        </w:rPr>
        <w:t>الخياشم</w:t>
      </w:r>
      <w:proofErr w:type="spellEnd"/>
      <w:r w:rsidRPr="0053483D">
        <w:rPr>
          <w:rFonts w:ascii="Arial" w:eastAsia="Calibri" w:hAnsi="Arial" w:cs="Arial" w:hint="cs"/>
          <w:sz w:val="28"/>
          <w:szCs w:val="28"/>
          <w:rtl/>
          <w:lang w:bidi="ar-IQ"/>
        </w:rPr>
        <w:t xml:space="preserve"> لتباعد ما بينهما فمثلا في قولك: من هو تظهر النون وقولك من حاتم؟ </w:t>
      </w:r>
      <w:proofErr w:type="spellStart"/>
      <w:r w:rsidRPr="0053483D">
        <w:rPr>
          <w:rFonts w:ascii="Arial" w:eastAsia="Calibri" w:hAnsi="Arial" w:cs="Arial" w:hint="cs"/>
          <w:sz w:val="28"/>
          <w:szCs w:val="28"/>
          <w:rtl/>
          <w:lang w:bidi="ar-IQ"/>
        </w:rPr>
        <w:t>لاتظهر</w:t>
      </w:r>
      <w:proofErr w:type="spellEnd"/>
      <w:r w:rsidRPr="0053483D">
        <w:rPr>
          <w:rFonts w:ascii="Arial" w:eastAsia="Calibri" w:hAnsi="Arial" w:cs="Arial" w:hint="cs"/>
          <w:sz w:val="28"/>
          <w:szCs w:val="28"/>
          <w:rtl/>
          <w:lang w:bidi="ar-IQ"/>
        </w:rPr>
        <w:t xml:space="preserve"> النون وقوله تعالى (ألا يعلم من خلق) لتعيين النون وهذه أجود القراءات لأن الخاء والعين من حروف الحلق، ولا يكون معها إلا الاظهار.</w:t>
      </w: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r w:rsidRPr="0053483D">
        <w:rPr>
          <w:rFonts w:ascii="Arial" w:eastAsia="Calibri" w:hAnsi="Arial" w:cs="Arial" w:hint="cs"/>
          <w:sz w:val="28"/>
          <w:szCs w:val="28"/>
          <w:rtl/>
          <w:lang w:bidi="ar-IQ"/>
        </w:rPr>
        <w:t>_ من بعض القراءات يجيز الوجهين ويذكر القراءتين مثل جواز الفك والادغام فيجوز الفك في(حيي) ويجوز الادغام في (حي) في قوله (ويحيا من حي عن بينة) وقرئ بها جميعا ً.</w:t>
      </w: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right="140"/>
        <w:contextualSpacing/>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-وقد يعرض للقراءة من غير أن يرجحها او يرجح عليها قراءات أخرى مثل قراءة (أعلام) في غير المعرض جاز الادغام والاظهار، والادغام في بعض أحسن مثل قولك (هل رأيت زيدا) أي </w:t>
      </w:r>
      <w:proofErr w:type="spellStart"/>
      <w:r w:rsidRPr="0053483D">
        <w:rPr>
          <w:rFonts w:ascii="Arial" w:eastAsia="Calibri" w:hAnsi="Arial" w:cs="Arial" w:hint="cs"/>
          <w:sz w:val="28"/>
          <w:szCs w:val="28"/>
          <w:rtl/>
          <w:lang w:bidi="ar-IQ"/>
        </w:rPr>
        <w:t>هرأيت</w:t>
      </w:r>
      <w:proofErr w:type="spellEnd"/>
      <w:r w:rsidRPr="0053483D">
        <w:rPr>
          <w:rFonts w:ascii="Arial" w:eastAsia="Calibri" w:hAnsi="Arial" w:cs="Arial" w:hint="cs"/>
          <w:sz w:val="28"/>
          <w:szCs w:val="28"/>
          <w:rtl/>
          <w:lang w:bidi="ar-IQ"/>
        </w:rPr>
        <w:t xml:space="preserve"> زيدا ً والادغام أفضل إذا كان الحرف الاول ساكناً وهو الراء في (رأيت) وإذا كان متحركا فجاز الوجهان مثل (هل طرقك) و (هل دفعك). الخ، وعدم الادغام عند المبرد أحسن </w:t>
      </w:r>
      <w:proofErr w:type="spellStart"/>
      <w:r w:rsidRPr="0053483D">
        <w:rPr>
          <w:rFonts w:ascii="Arial" w:eastAsia="Calibri" w:hAnsi="Arial" w:cs="Arial" w:hint="cs"/>
          <w:sz w:val="28"/>
          <w:szCs w:val="28"/>
          <w:rtl/>
          <w:lang w:bidi="ar-IQ"/>
        </w:rPr>
        <w:t>بالادغام</w:t>
      </w:r>
      <w:proofErr w:type="spellEnd"/>
      <w:r w:rsidRPr="0053483D">
        <w:rPr>
          <w:rFonts w:ascii="Arial" w:eastAsia="Calibri" w:hAnsi="Arial" w:cs="Arial" w:hint="cs"/>
          <w:sz w:val="28"/>
          <w:szCs w:val="28"/>
          <w:rtl/>
          <w:lang w:bidi="ar-IQ"/>
        </w:rPr>
        <w:t xml:space="preserve"> لتباعد المخرجين، ومن قراءات الادغام قراءة أبي عمرو (</w:t>
      </w:r>
      <w:proofErr w:type="spellStart"/>
      <w:r w:rsidRPr="0053483D">
        <w:rPr>
          <w:rFonts w:ascii="Arial" w:eastAsia="Calibri" w:hAnsi="Arial" w:cs="Arial" w:hint="cs"/>
          <w:sz w:val="28"/>
          <w:szCs w:val="28"/>
          <w:rtl/>
          <w:lang w:bidi="ar-IQ"/>
        </w:rPr>
        <w:t>بتؤثرون</w:t>
      </w:r>
      <w:proofErr w:type="spellEnd"/>
      <w:r w:rsidRPr="0053483D">
        <w:rPr>
          <w:rFonts w:ascii="Arial" w:eastAsia="Calibri" w:hAnsi="Arial" w:cs="Arial" w:hint="cs"/>
          <w:sz w:val="28"/>
          <w:szCs w:val="28"/>
          <w:rtl/>
          <w:lang w:bidi="ar-IQ"/>
        </w:rPr>
        <w:t>) واصلها (بل تؤثرون) وقرأ (</w:t>
      </w:r>
      <w:proofErr w:type="spellStart"/>
      <w:r w:rsidRPr="0053483D">
        <w:rPr>
          <w:rFonts w:ascii="Arial" w:eastAsia="Calibri" w:hAnsi="Arial" w:cs="Arial" w:hint="cs"/>
          <w:sz w:val="28"/>
          <w:szCs w:val="28"/>
          <w:rtl/>
          <w:lang w:bidi="ar-IQ"/>
        </w:rPr>
        <w:t>هثوب</w:t>
      </w:r>
      <w:proofErr w:type="spellEnd"/>
      <w:r w:rsidRPr="0053483D">
        <w:rPr>
          <w:rFonts w:ascii="Arial" w:eastAsia="Calibri" w:hAnsi="Arial" w:cs="Arial" w:hint="cs"/>
          <w:sz w:val="28"/>
          <w:szCs w:val="28"/>
          <w:rtl/>
          <w:lang w:bidi="ar-IQ"/>
        </w:rPr>
        <w:t xml:space="preserve"> الكفار) وهي (هل ثوب الكفار).</w:t>
      </w: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 أي النون إذا جاء بعدها حرف من حروف الفم فيكون مخرجها من </w:t>
      </w:r>
      <w:proofErr w:type="spellStart"/>
      <w:r w:rsidRPr="0053483D">
        <w:rPr>
          <w:rFonts w:ascii="Arial" w:eastAsia="Calibri" w:hAnsi="Arial" w:cs="Arial" w:hint="cs"/>
          <w:sz w:val="28"/>
          <w:szCs w:val="28"/>
          <w:rtl/>
          <w:lang w:bidi="ar-IQ"/>
        </w:rPr>
        <w:t>الخياشم</w:t>
      </w:r>
      <w:proofErr w:type="spellEnd"/>
      <w:r w:rsidRPr="0053483D">
        <w:rPr>
          <w:rFonts w:ascii="Arial" w:eastAsia="Calibri" w:hAnsi="Arial" w:cs="Arial" w:hint="cs"/>
          <w:sz w:val="28"/>
          <w:szCs w:val="28"/>
          <w:rtl/>
          <w:lang w:bidi="ar-IQ"/>
        </w:rPr>
        <w:t xml:space="preserve"> مثل (من قال) أي (مقال) و (من جاء) وهي (</w:t>
      </w:r>
      <w:proofErr w:type="spellStart"/>
      <w:r w:rsidRPr="0053483D">
        <w:rPr>
          <w:rFonts w:ascii="Arial" w:eastAsia="Calibri" w:hAnsi="Arial" w:cs="Arial" w:hint="cs"/>
          <w:sz w:val="28"/>
          <w:szCs w:val="28"/>
          <w:rtl/>
          <w:lang w:bidi="ar-IQ"/>
        </w:rPr>
        <w:t>مجاء</w:t>
      </w:r>
      <w:proofErr w:type="spellEnd"/>
      <w:r w:rsidRPr="0053483D">
        <w:rPr>
          <w:rFonts w:ascii="Arial" w:eastAsia="Calibri" w:hAnsi="Arial" w:cs="Arial" w:hint="cs"/>
          <w:sz w:val="28"/>
          <w:szCs w:val="28"/>
          <w:rtl/>
          <w:lang w:bidi="ar-IQ"/>
        </w:rPr>
        <w:t xml:space="preserve">). الخ، فلا تقول في (ويل يومئذٍ للمكذبين) </w:t>
      </w:r>
      <w:proofErr w:type="spellStart"/>
      <w:r w:rsidRPr="0053483D">
        <w:rPr>
          <w:rFonts w:ascii="Arial" w:eastAsia="Calibri" w:hAnsi="Arial" w:cs="Arial" w:hint="cs"/>
          <w:sz w:val="28"/>
          <w:szCs w:val="28"/>
          <w:rtl/>
          <w:lang w:bidi="ar-IQ"/>
        </w:rPr>
        <w:t>لايجوز</w:t>
      </w:r>
      <w:proofErr w:type="spellEnd"/>
      <w:r w:rsidRPr="0053483D">
        <w:rPr>
          <w:rFonts w:ascii="Arial" w:eastAsia="Calibri" w:hAnsi="Arial" w:cs="Arial" w:hint="cs"/>
          <w:sz w:val="28"/>
          <w:szCs w:val="28"/>
          <w:rtl/>
          <w:lang w:bidi="ar-IQ"/>
        </w:rPr>
        <w:t xml:space="preserve"> الادغام. </w:t>
      </w: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_ وقد يخطئ القراءة ويصفها باللحن في قراءة من قرأ (ثم ليقطع فلينظر) قراءة حفص عن عاصم اسكان </w:t>
      </w:r>
      <w:proofErr w:type="spellStart"/>
      <w:r w:rsidRPr="0053483D">
        <w:rPr>
          <w:rFonts w:ascii="Arial" w:eastAsia="Calibri" w:hAnsi="Arial" w:cs="Arial" w:hint="cs"/>
          <w:sz w:val="28"/>
          <w:szCs w:val="28"/>
          <w:rtl/>
          <w:lang w:bidi="ar-IQ"/>
        </w:rPr>
        <w:t>اللامين</w:t>
      </w:r>
      <w:proofErr w:type="spellEnd"/>
      <w:r w:rsidRPr="0053483D">
        <w:rPr>
          <w:rFonts w:ascii="Arial" w:eastAsia="Calibri" w:hAnsi="Arial" w:cs="Arial" w:hint="cs"/>
          <w:sz w:val="28"/>
          <w:szCs w:val="28"/>
          <w:rtl/>
          <w:lang w:bidi="ar-IQ"/>
        </w:rPr>
        <w:t xml:space="preserve"> في ليقطع ولينظر أما المبرد فقال سكون اللام في ليقطع جيد أما في فلينظر فلا يجوز السكون وعلة ذلك أن ثم منقطعة عن اللام في فليقطع، وواو فلينظر فهي مدغمة ولا يجوز السكون.</w:t>
      </w: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r w:rsidRPr="0053483D">
        <w:rPr>
          <w:rFonts w:ascii="Arial" w:eastAsia="Calibri" w:hAnsi="Arial" w:cs="Arial" w:hint="cs"/>
          <w:sz w:val="28"/>
          <w:szCs w:val="28"/>
          <w:rtl/>
          <w:lang w:bidi="ar-IQ"/>
        </w:rPr>
        <w:t>_ يصف بعض القراءات بالخطأ مثل (ولبثوا في كهفهم ثلاثمائة سنين) وسنين بدل الثلاثمائة وقرأها بالنصب وخطأ قراءة من قرأ سنين بالجر باعتبارها مضاف اليه، والراي الاول عند المبرد صحيح وخطأ القراء الثانية.</w:t>
      </w: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_ خطأ قراءة نافع وقال عنه: لم يكن له علم بالعربية في </w:t>
      </w:r>
      <w:proofErr w:type="spellStart"/>
      <w:r w:rsidRPr="0053483D">
        <w:rPr>
          <w:rFonts w:ascii="Arial" w:eastAsia="Calibri" w:hAnsi="Arial" w:cs="Arial" w:hint="cs"/>
          <w:sz w:val="28"/>
          <w:szCs w:val="28"/>
          <w:rtl/>
          <w:lang w:bidi="ar-IQ"/>
        </w:rPr>
        <w:t>قرائته</w:t>
      </w:r>
      <w:proofErr w:type="spellEnd"/>
      <w:r w:rsidRPr="0053483D">
        <w:rPr>
          <w:rFonts w:ascii="Arial" w:eastAsia="Calibri" w:hAnsi="Arial" w:cs="Arial" w:hint="cs"/>
          <w:sz w:val="28"/>
          <w:szCs w:val="28"/>
          <w:rtl/>
          <w:lang w:bidi="ar-IQ"/>
        </w:rPr>
        <w:t xml:space="preserve"> (</w:t>
      </w:r>
      <w:proofErr w:type="spellStart"/>
      <w:r w:rsidRPr="0053483D">
        <w:rPr>
          <w:rFonts w:ascii="Arial" w:eastAsia="Calibri" w:hAnsi="Arial" w:cs="Arial" w:hint="cs"/>
          <w:sz w:val="28"/>
          <w:szCs w:val="28"/>
          <w:rtl/>
          <w:lang w:bidi="ar-IQ"/>
        </w:rPr>
        <w:t>معائش</w:t>
      </w:r>
      <w:proofErr w:type="spellEnd"/>
      <w:r w:rsidRPr="0053483D">
        <w:rPr>
          <w:rFonts w:ascii="Arial" w:eastAsia="Calibri" w:hAnsi="Arial" w:cs="Arial" w:hint="cs"/>
          <w:sz w:val="28"/>
          <w:szCs w:val="28"/>
          <w:rtl/>
          <w:lang w:bidi="ar-IQ"/>
        </w:rPr>
        <w:t>) فغلط الهمزة وقال الصحيح هو: (معايش).</w:t>
      </w: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وعد أحد القراءات لحنا فاحشا ً في قراءة أهل المدينة وابن مروان (هؤلاء بناتي هن اطهر لكم) (أطهر) بالنصب على أنها حال </w:t>
      </w:r>
      <w:proofErr w:type="spellStart"/>
      <w:r w:rsidRPr="0053483D">
        <w:rPr>
          <w:rFonts w:ascii="Arial" w:eastAsia="Calibri" w:hAnsi="Arial" w:cs="Arial" w:hint="cs"/>
          <w:sz w:val="28"/>
          <w:szCs w:val="28"/>
          <w:rtl/>
          <w:lang w:bidi="ar-IQ"/>
        </w:rPr>
        <w:t>وقاءة</w:t>
      </w:r>
      <w:proofErr w:type="spellEnd"/>
      <w:r w:rsidRPr="0053483D">
        <w:rPr>
          <w:rFonts w:ascii="Arial" w:eastAsia="Calibri" w:hAnsi="Arial" w:cs="Arial" w:hint="cs"/>
          <w:sz w:val="28"/>
          <w:szCs w:val="28"/>
          <w:rtl/>
          <w:lang w:bidi="ar-IQ"/>
        </w:rPr>
        <w:t xml:space="preserve"> المصحف هي الرفع في (أطهر) لنها خبر لهؤلاء وعليه المبرد.</w:t>
      </w:r>
    </w:p>
    <w:p w:rsidR="005B0D39" w:rsidRPr="0053483D" w:rsidRDefault="005B0D39" w:rsidP="005B0D39">
      <w:pPr>
        <w:bidi w:val="0"/>
        <w:spacing w:after="160" w:line="259" w:lineRule="auto"/>
        <w:ind w:left="720"/>
        <w:contextualSpacing/>
        <w:jc w:val="right"/>
        <w:rPr>
          <w:rFonts w:ascii="Arial" w:eastAsia="Calibri" w:hAnsi="Arial" w:cs="Arial"/>
          <w:b/>
          <w:bCs/>
          <w:sz w:val="28"/>
          <w:szCs w:val="28"/>
          <w:rtl/>
          <w:lang w:bidi="ar-IQ"/>
        </w:rPr>
      </w:pPr>
      <w:r w:rsidRPr="0053483D">
        <w:rPr>
          <w:rFonts w:ascii="Arial" w:eastAsia="Calibri" w:hAnsi="Arial" w:cs="Arial" w:hint="cs"/>
          <w:b/>
          <w:bCs/>
          <w:sz w:val="28"/>
          <w:szCs w:val="28"/>
          <w:rtl/>
          <w:lang w:bidi="ar-IQ"/>
        </w:rPr>
        <w:t>_ س: ما هو موقف المبرد من قراءات؟</w:t>
      </w:r>
    </w:p>
    <w:p w:rsidR="005B0D39" w:rsidRPr="0053483D" w:rsidRDefault="005B0D39" w:rsidP="005B0D39">
      <w:pPr>
        <w:bidi w:val="0"/>
        <w:spacing w:after="160" w:line="259" w:lineRule="auto"/>
        <w:ind w:left="720"/>
        <w:contextualSpacing/>
        <w:jc w:val="right"/>
        <w:rPr>
          <w:rFonts w:ascii="Arial" w:eastAsia="Calibri" w:hAnsi="Arial" w:cs="Arial"/>
          <w:sz w:val="28"/>
          <w:szCs w:val="28"/>
          <w:lang w:bidi="ar-IQ"/>
        </w:rPr>
      </w:pPr>
      <w:r w:rsidRPr="0053483D">
        <w:rPr>
          <w:rFonts w:ascii="Arial" w:eastAsia="Calibri" w:hAnsi="Arial" w:cs="Arial" w:hint="cs"/>
          <w:b/>
          <w:bCs/>
          <w:sz w:val="32"/>
          <w:szCs w:val="32"/>
          <w:rtl/>
          <w:lang w:bidi="ar-IQ"/>
        </w:rPr>
        <w:t>ج/</w:t>
      </w:r>
      <w:r w:rsidRPr="0053483D">
        <w:rPr>
          <w:rFonts w:ascii="Arial" w:eastAsia="Calibri" w:hAnsi="Arial" w:cs="Arial" w:hint="cs"/>
          <w:sz w:val="28"/>
          <w:szCs w:val="28"/>
          <w:rtl/>
          <w:lang w:bidi="ar-IQ"/>
        </w:rPr>
        <w:t xml:space="preserve"> لقد اتبع المبرد نحاة البصرة الأوائل في تخطئة القراءات حيث خطّأ المبرد الكثير من القراءات بل كفرها! واتبع في هذا أيضا أئمة المدرسة الكوفية ولاسيما الكسائي واتبع في هذا اساتذة المازني والذي ختم كتابه (التصريف) بهذه الحملة الآثمة على القراءات والطعن والسخرية من القراءة ولم يخطئ سيبويه والخليل القراءات، بل وضع سيبويه بعض القواعد لما يجوز في اللغة من همزة وادغام وما شابه ذلك، وهذا </w:t>
      </w:r>
      <w:proofErr w:type="spellStart"/>
      <w:r w:rsidRPr="0053483D">
        <w:rPr>
          <w:rFonts w:ascii="Arial" w:eastAsia="Calibri" w:hAnsi="Arial" w:cs="Arial" w:hint="cs"/>
          <w:sz w:val="28"/>
          <w:szCs w:val="28"/>
          <w:rtl/>
          <w:lang w:bidi="ar-IQ"/>
        </w:rPr>
        <w:t>ماذكره</w:t>
      </w:r>
      <w:proofErr w:type="spellEnd"/>
      <w:r w:rsidRPr="0053483D">
        <w:rPr>
          <w:rFonts w:ascii="Arial" w:eastAsia="Calibri" w:hAnsi="Arial" w:cs="Arial" w:hint="cs"/>
          <w:sz w:val="28"/>
          <w:szCs w:val="28"/>
          <w:rtl/>
          <w:lang w:bidi="ar-IQ"/>
        </w:rPr>
        <w:t xml:space="preserve"> محقق المقتضب محمد عبد الخالق عظيمة.</w:t>
      </w:r>
    </w:p>
    <w:p w:rsidR="005B0D39" w:rsidRPr="0053483D" w:rsidRDefault="005B0D39" w:rsidP="005B0D39">
      <w:pPr>
        <w:bidi w:val="0"/>
        <w:spacing w:after="160" w:line="259" w:lineRule="auto"/>
        <w:ind w:left="720"/>
        <w:contextualSpacing/>
        <w:jc w:val="right"/>
        <w:rPr>
          <w:rFonts w:ascii="Arial" w:eastAsia="Calibri" w:hAnsi="Arial" w:cs="Arial"/>
          <w:sz w:val="28"/>
          <w:szCs w:val="28"/>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lang w:bidi="ar-IQ"/>
        </w:rPr>
      </w:pPr>
    </w:p>
    <w:p w:rsidR="005B0D39" w:rsidRPr="0053483D" w:rsidRDefault="005B0D39" w:rsidP="005B0D39">
      <w:pPr>
        <w:bidi w:val="0"/>
        <w:spacing w:after="160" w:line="259" w:lineRule="auto"/>
        <w:ind w:left="720"/>
        <w:contextualSpacing/>
        <w:jc w:val="right"/>
        <w:rPr>
          <w:rFonts w:ascii="Arial" w:eastAsia="Calibri" w:hAnsi="Arial" w:cs="Arial"/>
          <w:b/>
          <w:bCs/>
          <w:sz w:val="28"/>
          <w:szCs w:val="28"/>
          <w:lang w:bidi="ar-IQ"/>
        </w:rPr>
      </w:pPr>
      <w:r w:rsidRPr="0053483D">
        <w:rPr>
          <w:rFonts w:ascii="Arial" w:eastAsia="Calibri" w:hAnsi="Arial" w:cs="Arial" w:hint="cs"/>
          <w:b/>
          <w:bCs/>
          <w:sz w:val="28"/>
          <w:szCs w:val="28"/>
          <w:rtl/>
          <w:lang w:bidi="ar-IQ"/>
        </w:rPr>
        <w:t>الاحتجاج بكلام العرب والشعر:</w:t>
      </w:r>
      <w:r w:rsidRPr="0053483D">
        <w:rPr>
          <w:rFonts w:ascii="Arial" w:eastAsia="Calibri" w:hAnsi="Arial" w:cs="Arial"/>
          <w:sz w:val="28"/>
          <w:szCs w:val="28"/>
          <w:lang w:bidi="ar-IQ"/>
        </w:rPr>
        <w:t xml:space="preserve"> _</w:t>
      </w: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       ذكرنا شواهد القرآن وقراءاته في المقتضب وكلام العرب من نثر وشعر أيضاً من شواهد المقتضب، واتبع البصريين في الاحتجاج وأصوله فقد احتج بشعر </w:t>
      </w:r>
      <w:proofErr w:type="spellStart"/>
      <w:r w:rsidRPr="0053483D">
        <w:rPr>
          <w:rFonts w:ascii="Arial" w:eastAsia="Calibri" w:hAnsi="Arial" w:cs="Arial" w:hint="cs"/>
          <w:sz w:val="28"/>
          <w:szCs w:val="28"/>
          <w:rtl/>
          <w:lang w:bidi="ar-IQ"/>
        </w:rPr>
        <w:t>الجاهيين</w:t>
      </w:r>
      <w:proofErr w:type="spellEnd"/>
      <w:r w:rsidRPr="0053483D">
        <w:rPr>
          <w:rFonts w:ascii="Arial" w:eastAsia="Calibri" w:hAnsi="Arial" w:cs="Arial" w:hint="cs"/>
          <w:sz w:val="28"/>
          <w:szCs w:val="28"/>
          <w:rtl/>
          <w:lang w:bidi="ar-IQ"/>
        </w:rPr>
        <w:t xml:space="preserve"> والمخضرمين والاسلاميين وكان </w:t>
      </w:r>
      <w:proofErr w:type="spellStart"/>
      <w:r w:rsidRPr="0053483D">
        <w:rPr>
          <w:rFonts w:ascii="Arial" w:eastAsia="Calibri" w:hAnsi="Arial" w:cs="Arial" w:hint="cs"/>
          <w:sz w:val="28"/>
          <w:szCs w:val="28"/>
          <w:rtl/>
          <w:lang w:bidi="ar-IQ"/>
        </w:rPr>
        <w:t>ىخر</w:t>
      </w:r>
      <w:proofErr w:type="spellEnd"/>
      <w:r w:rsidRPr="0053483D">
        <w:rPr>
          <w:rFonts w:ascii="Arial" w:eastAsia="Calibri" w:hAnsi="Arial" w:cs="Arial" w:hint="cs"/>
          <w:sz w:val="28"/>
          <w:szCs w:val="28"/>
          <w:rtl/>
          <w:lang w:bidi="ar-IQ"/>
        </w:rPr>
        <w:t xml:space="preserve"> من احتج بهم جرير والفرزدق والأخطل ومن طبقتهم.</w:t>
      </w:r>
    </w:p>
    <w:p w:rsidR="005B0D39" w:rsidRPr="0053483D" w:rsidRDefault="005B0D39" w:rsidP="005B0D39">
      <w:pPr>
        <w:bidi w:val="0"/>
        <w:spacing w:after="160" w:line="259" w:lineRule="auto"/>
        <w:ind w:left="720"/>
        <w:contextualSpacing/>
        <w:jc w:val="right"/>
        <w:rPr>
          <w:rFonts w:ascii="Arial" w:eastAsia="Calibri" w:hAnsi="Arial" w:cs="Arial"/>
          <w:b/>
          <w:bCs/>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b/>
          <w:bCs/>
          <w:sz w:val="28"/>
          <w:szCs w:val="28"/>
          <w:rtl/>
          <w:lang w:bidi="ar-IQ"/>
        </w:rPr>
      </w:pPr>
      <w:r w:rsidRPr="0053483D">
        <w:rPr>
          <w:rFonts w:ascii="Arial" w:eastAsia="Calibri" w:hAnsi="Arial" w:cs="Arial" w:hint="cs"/>
          <w:b/>
          <w:bCs/>
          <w:sz w:val="28"/>
          <w:szCs w:val="28"/>
          <w:rtl/>
          <w:lang w:bidi="ar-IQ"/>
        </w:rPr>
        <w:t>الاحتجاج بالحديث الشريف:</w:t>
      </w: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       لم يحتج إلا بحديث واحد ولم ينسبه للرسول (ص) ومن الأحاديث التي ذكرها في المقتضب (العين وكاء السه) وموقف المبرد من الاحتجاج بالحديث ضعيف وهو موقف عامة النحاة إلا بعض النحاة المتأخرين وبخاصة الأندلسيين الذين استشهدوا بالحديث.</w:t>
      </w: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b/>
          <w:bCs/>
          <w:sz w:val="28"/>
          <w:szCs w:val="28"/>
          <w:rtl/>
          <w:lang w:bidi="ar-IQ"/>
        </w:rPr>
      </w:pPr>
      <w:r w:rsidRPr="0053483D">
        <w:rPr>
          <w:rFonts w:ascii="Arial" w:eastAsia="Calibri" w:hAnsi="Arial" w:cs="Arial" w:hint="cs"/>
          <w:b/>
          <w:bCs/>
          <w:sz w:val="28"/>
          <w:szCs w:val="28"/>
          <w:rtl/>
          <w:lang w:bidi="ar-IQ"/>
        </w:rPr>
        <w:t xml:space="preserve"> مصطلحات المقتضب:</w:t>
      </w: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      إن المبرد بصري المذهب ونحوه بصري ومصطلحاته في الأعم الأغلب بصرية </w:t>
      </w: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انفرد ببعض المصطلحات الخاصة به فهي </w:t>
      </w:r>
      <w:proofErr w:type="spellStart"/>
      <w:r w:rsidRPr="0053483D">
        <w:rPr>
          <w:rFonts w:ascii="Arial" w:eastAsia="Calibri" w:hAnsi="Arial" w:cs="Arial" w:hint="cs"/>
          <w:sz w:val="28"/>
          <w:szCs w:val="28"/>
          <w:rtl/>
          <w:lang w:bidi="ar-IQ"/>
        </w:rPr>
        <w:t>لاتنتمي</w:t>
      </w:r>
      <w:proofErr w:type="spellEnd"/>
      <w:r w:rsidRPr="0053483D">
        <w:rPr>
          <w:rFonts w:ascii="Arial" w:eastAsia="Calibri" w:hAnsi="Arial" w:cs="Arial" w:hint="cs"/>
          <w:sz w:val="28"/>
          <w:szCs w:val="28"/>
          <w:rtl/>
          <w:lang w:bidi="ar-IQ"/>
        </w:rPr>
        <w:t xml:space="preserve"> إلى مدرسة كوفية أو بصرية مثل.</w:t>
      </w:r>
    </w:p>
    <w:p w:rsidR="005B0D39" w:rsidRPr="0053483D" w:rsidRDefault="005B0D39" w:rsidP="005B0D39">
      <w:pPr>
        <w:bidi w:val="0"/>
        <w:spacing w:after="160" w:line="259" w:lineRule="auto"/>
        <w:ind w:left="720"/>
        <w:contextualSpacing/>
        <w:jc w:val="right"/>
        <w:rPr>
          <w:rFonts w:ascii="Arial" w:eastAsia="Calibri" w:hAnsi="Arial" w:cs="Arial"/>
          <w:b/>
          <w:bCs/>
          <w:sz w:val="28"/>
          <w:szCs w:val="28"/>
          <w:rtl/>
          <w:lang w:bidi="ar-IQ"/>
        </w:rPr>
      </w:pPr>
    </w:p>
    <w:tbl>
      <w:tblPr>
        <w:tblStyle w:val="1"/>
        <w:tblW w:w="0" w:type="auto"/>
        <w:tblInd w:w="72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87"/>
        <w:gridCol w:w="3915"/>
      </w:tblGrid>
      <w:tr w:rsidR="005B0D39" w:rsidRPr="0053483D" w:rsidTr="000C1A6A">
        <w:tc>
          <w:tcPr>
            <w:tcW w:w="4315" w:type="dxa"/>
            <w:tcBorders>
              <w:top w:val="single" w:sz="18" w:space="0" w:color="auto"/>
              <w:left w:val="single" w:sz="18" w:space="0" w:color="auto"/>
              <w:bottom w:val="single" w:sz="18" w:space="0" w:color="auto"/>
              <w:right w:val="single" w:sz="18" w:space="0" w:color="auto"/>
            </w:tcBorders>
          </w:tcPr>
          <w:p w:rsidR="005B0D39" w:rsidRPr="0053483D" w:rsidRDefault="005B0D39" w:rsidP="000C1A6A">
            <w:pPr>
              <w:bidi w:val="0"/>
              <w:contextualSpacing/>
              <w:jc w:val="center"/>
              <w:rPr>
                <w:rFonts w:ascii="Arial" w:eastAsia="Calibri" w:hAnsi="Arial" w:cs="Arial"/>
                <w:b/>
                <w:bCs/>
                <w:sz w:val="28"/>
                <w:szCs w:val="28"/>
                <w:lang w:bidi="ar-IQ"/>
              </w:rPr>
            </w:pPr>
            <w:r w:rsidRPr="0053483D">
              <w:rPr>
                <w:rFonts w:ascii="Arial" w:eastAsia="Calibri" w:hAnsi="Arial" w:cs="Arial" w:hint="cs"/>
                <w:b/>
                <w:bCs/>
                <w:sz w:val="28"/>
                <w:szCs w:val="28"/>
                <w:rtl/>
                <w:lang w:bidi="ar-IQ"/>
              </w:rPr>
              <w:t>المبرد</w:t>
            </w:r>
          </w:p>
        </w:tc>
        <w:tc>
          <w:tcPr>
            <w:tcW w:w="4315" w:type="dxa"/>
            <w:tcBorders>
              <w:top w:val="single" w:sz="18" w:space="0" w:color="auto"/>
              <w:left w:val="single" w:sz="18" w:space="0" w:color="auto"/>
              <w:bottom w:val="single" w:sz="18" w:space="0" w:color="auto"/>
              <w:right w:val="single" w:sz="18" w:space="0" w:color="auto"/>
            </w:tcBorders>
          </w:tcPr>
          <w:p w:rsidR="005B0D39" w:rsidRPr="0053483D" w:rsidRDefault="005B0D39" w:rsidP="000C1A6A">
            <w:pPr>
              <w:bidi w:val="0"/>
              <w:contextualSpacing/>
              <w:jc w:val="center"/>
              <w:rPr>
                <w:rFonts w:ascii="Arial" w:eastAsia="Calibri" w:hAnsi="Arial" w:cs="Arial"/>
                <w:b/>
                <w:bCs/>
                <w:sz w:val="28"/>
                <w:szCs w:val="28"/>
                <w:lang w:bidi="ar-IQ"/>
              </w:rPr>
            </w:pPr>
            <w:r w:rsidRPr="0053483D">
              <w:rPr>
                <w:rFonts w:ascii="Arial" w:eastAsia="Calibri" w:hAnsi="Arial" w:cs="Arial" w:hint="cs"/>
                <w:b/>
                <w:bCs/>
                <w:sz w:val="28"/>
                <w:szCs w:val="28"/>
                <w:rtl/>
                <w:lang w:bidi="ar-IQ"/>
              </w:rPr>
              <w:t>المصطلحات</w:t>
            </w:r>
          </w:p>
        </w:tc>
      </w:tr>
      <w:tr w:rsidR="005B0D39" w:rsidRPr="0053483D" w:rsidTr="000C1A6A">
        <w:tc>
          <w:tcPr>
            <w:tcW w:w="4315" w:type="dxa"/>
            <w:tcBorders>
              <w:top w:val="single" w:sz="18" w:space="0" w:color="auto"/>
              <w:bottom w:val="double" w:sz="4" w:space="0" w:color="auto"/>
              <w:right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 xml:space="preserve">المفعول فيه </w:t>
            </w:r>
          </w:p>
        </w:tc>
        <w:tc>
          <w:tcPr>
            <w:tcW w:w="4315" w:type="dxa"/>
            <w:tcBorders>
              <w:top w:val="single" w:sz="18" w:space="0" w:color="auto"/>
              <w:left w:val="double" w:sz="4" w:space="0" w:color="auto"/>
              <w:bottom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الحال</w:t>
            </w:r>
          </w:p>
        </w:tc>
      </w:tr>
      <w:tr w:rsidR="005B0D39" w:rsidRPr="0053483D" w:rsidTr="000C1A6A">
        <w:tc>
          <w:tcPr>
            <w:tcW w:w="4315" w:type="dxa"/>
            <w:tcBorders>
              <w:top w:val="double" w:sz="4" w:space="0" w:color="auto"/>
              <w:bottom w:val="double" w:sz="4" w:space="0" w:color="auto"/>
              <w:right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 xml:space="preserve">الصفة </w:t>
            </w:r>
          </w:p>
        </w:tc>
        <w:tc>
          <w:tcPr>
            <w:tcW w:w="4315" w:type="dxa"/>
            <w:tcBorders>
              <w:top w:val="double" w:sz="4" w:space="0" w:color="auto"/>
              <w:left w:val="double" w:sz="4" w:space="0" w:color="auto"/>
              <w:bottom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الضمير المنفصل</w:t>
            </w:r>
          </w:p>
        </w:tc>
      </w:tr>
      <w:tr w:rsidR="005B0D39" w:rsidRPr="0053483D" w:rsidTr="000C1A6A">
        <w:tc>
          <w:tcPr>
            <w:tcW w:w="4315" w:type="dxa"/>
            <w:tcBorders>
              <w:top w:val="double" w:sz="4" w:space="0" w:color="auto"/>
              <w:bottom w:val="double" w:sz="4" w:space="0" w:color="auto"/>
              <w:right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(الضمير)</w:t>
            </w:r>
          </w:p>
        </w:tc>
        <w:tc>
          <w:tcPr>
            <w:tcW w:w="4315" w:type="dxa"/>
            <w:tcBorders>
              <w:top w:val="double" w:sz="4" w:space="0" w:color="auto"/>
              <w:left w:val="double" w:sz="4" w:space="0" w:color="auto"/>
              <w:bottom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 xml:space="preserve">المؤكد المتصل </w:t>
            </w:r>
            <w:r w:rsidRPr="0053483D">
              <w:rPr>
                <w:rFonts w:ascii="Arial" w:eastAsia="Calibri" w:hAnsi="Arial" w:cs="Arial"/>
                <w:sz w:val="28"/>
                <w:szCs w:val="28"/>
                <w:rtl/>
                <w:lang w:bidi="ar-IQ"/>
              </w:rPr>
              <w:t>(</w:t>
            </w:r>
            <w:r w:rsidRPr="0053483D">
              <w:rPr>
                <w:rFonts w:ascii="Arial" w:eastAsia="Calibri" w:hAnsi="Arial" w:cs="Arial" w:hint="cs"/>
                <w:sz w:val="28"/>
                <w:szCs w:val="28"/>
                <w:rtl/>
                <w:lang w:bidi="ar-IQ"/>
              </w:rPr>
              <w:t>مثل إنها هي الجنة)</w:t>
            </w:r>
          </w:p>
        </w:tc>
      </w:tr>
      <w:tr w:rsidR="005B0D39" w:rsidRPr="0053483D" w:rsidTr="000C1A6A">
        <w:tc>
          <w:tcPr>
            <w:tcW w:w="4315" w:type="dxa"/>
            <w:tcBorders>
              <w:top w:val="double" w:sz="4" w:space="0" w:color="auto"/>
              <w:bottom w:val="double" w:sz="4" w:space="0" w:color="auto"/>
              <w:right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 xml:space="preserve">الخبر </w:t>
            </w:r>
          </w:p>
        </w:tc>
        <w:tc>
          <w:tcPr>
            <w:tcW w:w="4315" w:type="dxa"/>
            <w:tcBorders>
              <w:top w:val="double" w:sz="4" w:space="0" w:color="auto"/>
              <w:left w:val="double" w:sz="4" w:space="0" w:color="auto"/>
              <w:bottom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جواب الشرط</w:t>
            </w:r>
          </w:p>
        </w:tc>
      </w:tr>
      <w:tr w:rsidR="005B0D39" w:rsidRPr="0053483D" w:rsidTr="000C1A6A">
        <w:tc>
          <w:tcPr>
            <w:tcW w:w="4315" w:type="dxa"/>
            <w:tcBorders>
              <w:top w:val="double" w:sz="4" w:space="0" w:color="auto"/>
              <w:bottom w:val="double" w:sz="4" w:space="0" w:color="auto"/>
              <w:right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النعت</w:t>
            </w:r>
          </w:p>
        </w:tc>
        <w:tc>
          <w:tcPr>
            <w:tcW w:w="4315" w:type="dxa"/>
            <w:tcBorders>
              <w:top w:val="double" w:sz="4" w:space="0" w:color="auto"/>
              <w:left w:val="double" w:sz="4" w:space="0" w:color="auto"/>
              <w:bottom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التوكيد المعنوي</w:t>
            </w:r>
          </w:p>
        </w:tc>
      </w:tr>
      <w:tr w:rsidR="005B0D39" w:rsidRPr="0053483D" w:rsidTr="000C1A6A">
        <w:tc>
          <w:tcPr>
            <w:tcW w:w="4315" w:type="dxa"/>
            <w:tcBorders>
              <w:top w:val="double" w:sz="4" w:space="0" w:color="auto"/>
              <w:bottom w:val="double" w:sz="4" w:space="0" w:color="auto"/>
              <w:right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النفي</w:t>
            </w:r>
          </w:p>
        </w:tc>
        <w:tc>
          <w:tcPr>
            <w:tcW w:w="4315" w:type="dxa"/>
            <w:tcBorders>
              <w:top w:val="double" w:sz="4" w:space="0" w:color="auto"/>
              <w:left w:val="double" w:sz="4" w:space="0" w:color="auto"/>
              <w:bottom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النهي</w:t>
            </w:r>
          </w:p>
        </w:tc>
      </w:tr>
      <w:tr w:rsidR="005B0D39" w:rsidRPr="0053483D" w:rsidTr="000C1A6A">
        <w:tc>
          <w:tcPr>
            <w:tcW w:w="4315" w:type="dxa"/>
            <w:tcBorders>
              <w:top w:val="double" w:sz="4" w:space="0" w:color="auto"/>
              <w:bottom w:val="double" w:sz="4" w:space="0" w:color="auto"/>
              <w:right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الألف</w:t>
            </w:r>
          </w:p>
        </w:tc>
        <w:tc>
          <w:tcPr>
            <w:tcW w:w="4315" w:type="dxa"/>
            <w:tcBorders>
              <w:top w:val="double" w:sz="4" w:space="0" w:color="auto"/>
              <w:left w:val="double" w:sz="4" w:space="0" w:color="auto"/>
              <w:bottom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الهمزة</w:t>
            </w:r>
          </w:p>
        </w:tc>
      </w:tr>
      <w:tr w:rsidR="005B0D39" w:rsidRPr="0053483D" w:rsidTr="000C1A6A">
        <w:tc>
          <w:tcPr>
            <w:tcW w:w="4315" w:type="dxa"/>
            <w:tcBorders>
              <w:top w:val="double" w:sz="4" w:space="0" w:color="auto"/>
              <w:bottom w:val="double" w:sz="4" w:space="0" w:color="auto"/>
              <w:right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lastRenderedPageBreak/>
              <w:t>حرف حي كما سماه سيبويه</w:t>
            </w:r>
          </w:p>
        </w:tc>
        <w:tc>
          <w:tcPr>
            <w:tcW w:w="4315" w:type="dxa"/>
            <w:tcBorders>
              <w:top w:val="double" w:sz="4" w:space="0" w:color="auto"/>
              <w:left w:val="double" w:sz="4" w:space="0" w:color="auto"/>
              <w:bottom w:val="double" w:sz="4" w:space="0" w:color="auto"/>
            </w:tcBorders>
          </w:tcPr>
          <w:p w:rsidR="005B0D39" w:rsidRPr="0053483D" w:rsidRDefault="005B0D39" w:rsidP="000C1A6A">
            <w:pPr>
              <w:bidi w:val="0"/>
              <w:contextualSpacing/>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الحرف المتحرك </w:t>
            </w:r>
          </w:p>
        </w:tc>
      </w:tr>
      <w:tr w:rsidR="005B0D39" w:rsidRPr="0053483D" w:rsidTr="000C1A6A">
        <w:tc>
          <w:tcPr>
            <w:tcW w:w="4315" w:type="dxa"/>
            <w:tcBorders>
              <w:top w:val="double" w:sz="4" w:space="0" w:color="auto"/>
              <w:right w:val="double" w:sz="4" w:space="0" w:color="auto"/>
            </w:tcBorders>
          </w:tcPr>
          <w:p w:rsidR="005B0D39" w:rsidRPr="0053483D" w:rsidRDefault="005B0D39" w:rsidP="000C1A6A">
            <w:pPr>
              <w:bidi w:val="0"/>
              <w:contextualSpacing/>
              <w:jc w:val="right"/>
              <w:rPr>
                <w:rFonts w:ascii="Arial" w:eastAsia="Calibri" w:hAnsi="Arial" w:cs="Arial"/>
                <w:sz w:val="28"/>
                <w:szCs w:val="28"/>
                <w:lang w:bidi="ar-IQ"/>
              </w:rPr>
            </w:pPr>
            <w:r w:rsidRPr="0053483D">
              <w:rPr>
                <w:rFonts w:ascii="Arial" w:eastAsia="Calibri" w:hAnsi="Arial" w:cs="Arial" w:hint="cs"/>
                <w:sz w:val="28"/>
                <w:szCs w:val="28"/>
                <w:rtl/>
                <w:lang w:bidi="ar-IQ"/>
              </w:rPr>
              <w:t>حرف ميت وغير متحرك عند سيبويه وغير موجود</w:t>
            </w:r>
          </w:p>
        </w:tc>
        <w:tc>
          <w:tcPr>
            <w:tcW w:w="4315" w:type="dxa"/>
            <w:tcBorders>
              <w:top w:val="double" w:sz="4" w:space="0" w:color="auto"/>
              <w:left w:val="double" w:sz="4" w:space="0" w:color="auto"/>
            </w:tcBorders>
          </w:tcPr>
          <w:p w:rsidR="005B0D39" w:rsidRPr="0053483D" w:rsidRDefault="005B0D39" w:rsidP="000C1A6A">
            <w:pPr>
              <w:bidi w:val="0"/>
              <w:contextualSpacing/>
              <w:jc w:val="right"/>
              <w:rPr>
                <w:rFonts w:ascii="Arial" w:eastAsia="Calibri" w:hAnsi="Arial" w:cs="Arial"/>
                <w:sz w:val="28"/>
                <w:szCs w:val="28"/>
                <w:rtl/>
                <w:lang w:bidi="ar-IQ"/>
              </w:rPr>
            </w:pPr>
            <w:r w:rsidRPr="0053483D">
              <w:rPr>
                <w:rFonts w:ascii="Arial" w:eastAsia="Calibri" w:hAnsi="Arial" w:cs="Arial" w:hint="cs"/>
                <w:sz w:val="28"/>
                <w:szCs w:val="28"/>
                <w:rtl/>
                <w:lang w:bidi="ar-IQ"/>
              </w:rPr>
              <w:t>الحرف الساكن</w:t>
            </w:r>
          </w:p>
        </w:tc>
      </w:tr>
    </w:tbl>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p>
    <w:p w:rsidR="005B0D39" w:rsidRPr="0053483D" w:rsidRDefault="005B0D39" w:rsidP="005B0D39">
      <w:pPr>
        <w:bidi w:val="0"/>
        <w:spacing w:after="160" w:line="259" w:lineRule="auto"/>
        <w:ind w:left="720"/>
        <w:contextualSpacing/>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     لم يرد لمصطلحات الكوفيين ذكر في المقتضب، ولم يصرح بذكر اسمهم إلا في موضع واحد وعاصر أحد شيوخهم ثعلب ونافسه وله مناقشة معه في (اعراب الاسماء الستة) التي يرى الكوفيين بانها معربة من مكانين ويرى المبر والبصريون بانها أعربت بالحركات نيابةً عن الحروف واستخدام عبارات مثل (قوم من النحويين) و (زعم النحويون) </w:t>
      </w:r>
      <w:proofErr w:type="spellStart"/>
      <w:r w:rsidRPr="0053483D">
        <w:rPr>
          <w:rFonts w:ascii="Arial" w:eastAsia="Calibri" w:hAnsi="Arial" w:cs="Arial" w:hint="cs"/>
          <w:sz w:val="28"/>
          <w:szCs w:val="28"/>
          <w:rtl/>
          <w:lang w:bidi="ar-IQ"/>
        </w:rPr>
        <w:t>ولانعرف</w:t>
      </w:r>
      <w:proofErr w:type="spellEnd"/>
      <w:r w:rsidRPr="0053483D">
        <w:rPr>
          <w:rFonts w:ascii="Arial" w:eastAsia="Calibri" w:hAnsi="Arial" w:cs="Arial" w:hint="cs"/>
          <w:sz w:val="28"/>
          <w:szCs w:val="28"/>
          <w:rtl/>
          <w:lang w:bidi="ar-IQ"/>
        </w:rPr>
        <w:t xml:space="preserve"> هل المقصود بهم الكوفيين. </w:t>
      </w:r>
    </w:p>
    <w:p w:rsidR="005B0D39" w:rsidRPr="0053483D" w:rsidRDefault="005B0D39" w:rsidP="005B0D39">
      <w:pPr>
        <w:bidi w:val="0"/>
        <w:spacing w:after="160" w:line="259" w:lineRule="auto"/>
        <w:rPr>
          <w:rFonts w:ascii="Arial" w:eastAsia="Calibri" w:hAnsi="Arial" w:cs="Arial"/>
          <w:b/>
          <w:bCs/>
          <w:sz w:val="28"/>
          <w:szCs w:val="28"/>
          <w:rtl/>
          <w:lang w:bidi="ar-IQ"/>
        </w:rPr>
      </w:pPr>
    </w:p>
    <w:p w:rsidR="005B0D39" w:rsidRPr="0053483D" w:rsidRDefault="005B0D39" w:rsidP="005B0D39">
      <w:pPr>
        <w:bidi w:val="0"/>
        <w:spacing w:after="160" w:line="259" w:lineRule="auto"/>
        <w:jc w:val="right"/>
        <w:rPr>
          <w:rFonts w:ascii="Arial" w:eastAsia="Calibri" w:hAnsi="Arial" w:cs="Arial"/>
          <w:b/>
          <w:bCs/>
          <w:sz w:val="28"/>
          <w:szCs w:val="28"/>
          <w:rtl/>
          <w:lang w:bidi="ar-IQ"/>
        </w:rPr>
      </w:pPr>
    </w:p>
    <w:p w:rsidR="005B0D39" w:rsidRPr="0053483D" w:rsidRDefault="005B0D39" w:rsidP="005B0D39">
      <w:pPr>
        <w:bidi w:val="0"/>
        <w:spacing w:after="160" w:line="259" w:lineRule="auto"/>
        <w:jc w:val="right"/>
        <w:rPr>
          <w:rFonts w:ascii="Arial" w:eastAsia="Calibri" w:hAnsi="Arial" w:cs="Arial"/>
          <w:b/>
          <w:bCs/>
          <w:sz w:val="28"/>
          <w:szCs w:val="28"/>
          <w:rtl/>
          <w:lang w:bidi="ar-IQ"/>
        </w:rPr>
      </w:pPr>
      <w:r w:rsidRPr="0053483D">
        <w:rPr>
          <w:rFonts w:ascii="Arial" w:eastAsia="Calibri" w:hAnsi="Arial" w:cs="Arial" w:hint="cs"/>
          <w:b/>
          <w:bCs/>
          <w:sz w:val="28"/>
          <w:szCs w:val="28"/>
          <w:rtl/>
          <w:lang w:bidi="ar-IQ"/>
        </w:rPr>
        <w:t>أصول النحو في المقتضب.</w:t>
      </w: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b/>
          <w:bCs/>
          <w:sz w:val="28"/>
          <w:szCs w:val="28"/>
          <w:rtl/>
          <w:lang w:bidi="ar-IQ"/>
        </w:rPr>
        <w:t>_</w:t>
      </w:r>
      <w:r w:rsidRPr="0053483D">
        <w:rPr>
          <w:rFonts w:ascii="Arial" w:eastAsia="Calibri" w:hAnsi="Arial" w:cs="Arial" w:hint="cs"/>
          <w:sz w:val="28"/>
          <w:szCs w:val="28"/>
          <w:rtl/>
          <w:lang w:bidi="ar-IQ"/>
        </w:rPr>
        <w:t xml:space="preserve"> اعتمد على القياس كثيراً وإن ورد السماع بشيء لم يعتمد القياس وأكد السماع المطرد ولا يصح القياس على الشاهد المفرد والرواية النادرة ووضع السماع بقاعدة للقياس كما فعل سيبويه في وضع قاعدة النسب إلى (فعوله) على (فعلي) في (</w:t>
      </w:r>
      <w:proofErr w:type="spellStart"/>
      <w:r w:rsidRPr="0053483D">
        <w:rPr>
          <w:rFonts w:ascii="Arial" w:eastAsia="Calibri" w:hAnsi="Arial" w:cs="Arial" w:hint="cs"/>
          <w:sz w:val="28"/>
          <w:szCs w:val="28"/>
          <w:rtl/>
          <w:lang w:bidi="ar-IQ"/>
        </w:rPr>
        <w:t>شنؤه</w:t>
      </w:r>
      <w:proofErr w:type="spellEnd"/>
      <w:r w:rsidRPr="0053483D">
        <w:rPr>
          <w:rFonts w:ascii="Arial" w:eastAsia="Calibri" w:hAnsi="Arial" w:cs="Arial" w:hint="cs"/>
          <w:sz w:val="28"/>
          <w:szCs w:val="28"/>
          <w:rtl/>
          <w:lang w:bidi="ar-IQ"/>
        </w:rPr>
        <w:t>) (</w:t>
      </w:r>
      <w:proofErr w:type="spellStart"/>
      <w:r w:rsidRPr="0053483D">
        <w:rPr>
          <w:rFonts w:ascii="Arial" w:eastAsia="Calibri" w:hAnsi="Arial" w:cs="Arial" w:hint="cs"/>
          <w:sz w:val="28"/>
          <w:szCs w:val="28"/>
          <w:rtl/>
          <w:lang w:bidi="ar-IQ"/>
        </w:rPr>
        <w:t>شنيء</w:t>
      </w:r>
      <w:proofErr w:type="spellEnd"/>
      <w:r w:rsidRPr="0053483D">
        <w:rPr>
          <w:rFonts w:ascii="Arial" w:eastAsia="Calibri" w:hAnsi="Arial" w:cs="Arial" w:hint="cs"/>
          <w:sz w:val="28"/>
          <w:szCs w:val="28"/>
          <w:rtl/>
          <w:lang w:bidi="ar-IQ"/>
        </w:rPr>
        <w:t>). الخ</w:t>
      </w:r>
    </w:p>
    <w:p w:rsidR="005B0D39" w:rsidRPr="0053483D" w:rsidRDefault="005B0D39" w:rsidP="005B0D39">
      <w:pPr>
        <w:bidi w:val="0"/>
        <w:spacing w:after="160" w:line="259" w:lineRule="auto"/>
        <w:jc w:val="right"/>
        <w:rPr>
          <w:rFonts w:ascii="Arial" w:eastAsia="Calibri" w:hAnsi="Arial" w:cs="Arial"/>
          <w:sz w:val="28"/>
          <w:szCs w:val="28"/>
          <w:rtl/>
          <w:lang w:bidi="ar-IQ"/>
        </w:rPr>
      </w:pP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b/>
          <w:bCs/>
          <w:sz w:val="28"/>
          <w:szCs w:val="28"/>
          <w:rtl/>
          <w:lang w:bidi="ar-IQ"/>
        </w:rPr>
        <w:t>_</w:t>
      </w:r>
      <w:r w:rsidRPr="0053483D">
        <w:rPr>
          <w:rFonts w:ascii="Arial" w:eastAsia="Calibri" w:hAnsi="Arial" w:cs="Arial" w:hint="cs"/>
          <w:sz w:val="28"/>
          <w:szCs w:val="28"/>
          <w:rtl/>
          <w:lang w:bidi="ar-IQ"/>
        </w:rPr>
        <w:t xml:space="preserve"> اعتمد على القياس كثيرا ً ومثال ذلك: اجازته صياغة (فعال) للدلالة على صاحب الشيء كالمهنة ونحوها، مثال بائع العطر عطار، بائع التمر تمار، صاحب البز بزاز ...الخ</w:t>
      </w:r>
    </w:p>
    <w:p w:rsidR="005B0D39" w:rsidRPr="0053483D" w:rsidRDefault="005B0D39" w:rsidP="005B0D39">
      <w:pPr>
        <w:bidi w:val="0"/>
        <w:spacing w:after="160" w:line="259" w:lineRule="auto"/>
        <w:jc w:val="right"/>
        <w:rPr>
          <w:rFonts w:ascii="Arial" w:eastAsia="Calibri" w:hAnsi="Arial" w:cs="Arial"/>
          <w:sz w:val="28"/>
          <w:szCs w:val="28"/>
          <w:rtl/>
          <w:lang w:bidi="ar-IQ"/>
        </w:rPr>
      </w:pP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sz w:val="28"/>
          <w:szCs w:val="28"/>
          <w:rtl/>
          <w:lang w:bidi="ar-IQ"/>
        </w:rPr>
        <w:t xml:space="preserve">كما في قول الشاعر وغررتني وزعمت أنك لابن في الصيف تامر وقول الشاعر وليس بذي سيف ولبن بنبال، وقول الحطيئة (الطاعم الكاسي) ورجل له طعام وكسوة و (عيشة راضية) وعيشة فيها رضى، وقياسه (لكن) </w:t>
      </w:r>
      <w:proofErr w:type="spellStart"/>
      <w:r w:rsidRPr="0053483D">
        <w:rPr>
          <w:rFonts w:ascii="Arial" w:eastAsia="Calibri" w:hAnsi="Arial" w:cs="Arial" w:hint="cs"/>
          <w:sz w:val="28"/>
          <w:szCs w:val="28"/>
          <w:rtl/>
          <w:lang w:bidi="ar-IQ"/>
        </w:rPr>
        <w:t>المخففه</w:t>
      </w:r>
      <w:proofErr w:type="spellEnd"/>
      <w:r w:rsidRPr="0053483D">
        <w:rPr>
          <w:rFonts w:ascii="Arial" w:eastAsia="Calibri" w:hAnsi="Arial" w:cs="Arial" w:hint="cs"/>
          <w:sz w:val="28"/>
          <w:szCs w:val="28"/>
          <w:rtl/>
          <w:lang w:bidi="ar-IQ"/>
        </w:rPr>
        <w:t xml:space="preserve"> على عمل ان ولكن المخففة إذا دخلت على المبتدأ والخبر </w:t>
      </w:r>
      <w:proofErr w:type="spellStart"/>
      <w:r w:rsidRPr="0053483D">
        <w:rPr>
          <w:rFonts w:ascii="Arial" w:eastAsia="Calibri" w:hAnsi="Arial" w:cs="Arial" w:hint="cs"/>
          <w:sz w:val="28"/>
          <w:szCs w:val="28"/>
          <w:rtl/>
          <w:lang w:bidi="ar-IQ"/>
        </w:rPr>
        <w:t>لاتعمل</w:t>
      </w:r>
      <w:proofErr w:type="spellEnd"/>
      <w:r w:rsidRPr="0053483D">
        <w:rPr>
          <w:rFonts w:ascii="Arial" w:eastAsia="Calibri" w:hAnsi="Arial" w:cs="Arial" w:hint="cs"/>
          <w:sz w:val="28"/>
          <w:szCs w:val="28"/>
          <w:rtl/>
          <w:lang w:bidi="ar-IQ"/>
        </w:rPr>
        <w:t xml:space="preserve"> فيهما أما المشددة فتعمل وقياسه قلب الواو الأصلية (وسادة) إلى (اسادة).</w:t>
      </w:r>
    </w:p>
    <w:p w:rsidR="005B0D39" w:rsidRPr="0053483D" w:rsidRDefault="005B0D39" w:rsidP="005B0D39">
      <w:pPr>
        <w:bidi w:val="0"/>
        <w:spacing w:after="160" w:line="259" w:lineRule="auto"/>
        <w:jc w:val="right"/>
        <w:rPr>
          <w:rFonts w:ascii="Arial" w:eastAsia="Calibri" w:hAnsi="Arial" w:cs="Arial"/>
          <w:sz w:val="28"/>
          <w:szCs w:val="28"/>
          <w:rtl/>
          <w:lang w:bidi="ar-IQ"/>
        </w:rPr>
      </w:pP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b/>
          <w:bCs/>
          <w:sz w:val="28"/>
          <w:szCs w:val="28"/>
          <w:rtl/>
          <w:lang w:bidi="ar-IQ"/>
        </w:rPr>
        <w:t xml:space="preserve">_ </w:t>
      </w:r>
      <w:r w:rsidRPr="0053483D">
        <w:rPr>
          <w:rFonts w:ascii="Arial" w:eastAsia="Calibri" w:hAnsi="Arial" w:cs="Arial" w:hint="cs"/>
          <w:sz w:val="28"/>
          <w:szCs w:val="28"/>
          <w:rtl/>
          <w:lang w:bidi="ar-IQ"/>
        </w:rPr>
        <w:t xml:space="preserve">اهتم </w:t>
      </w:r>
      <w:proofErr w:type="spellStart"/>
      <w:r w:rsidRPr="0053483D">
        <w:rPr>
          <w:rFonts w:ascii="Arial" w:eastAsia="Calibri" w:hAnsi="Arial" w:cs="Arial" w:hint="cs"/>
          <w:sz w:val="28"/>
          <w:szCs w:val="28"/>
          <w:rtl/>
          <w:lang w:bidi="ar-IQ"/>
        </w:rPr>
        <w:t>باتعليل</w:t>
      </w:r>
      <w:proofErr w:type="spellEnd"/>
      <w:r w:rsidRPr="0053483D">
        <w:rPr>
          <w:rFonts w:ascii="Arial" w:eastAsia="Calibri" w:hAnsi="Arial" w:cs="Arial" w:hint="cs"/>
          <w:sz w:val="28"/>
          <w:szCs w:val="28"/>
          <w:rtl/>
          <w:lang w:bidi="ar-IQ"/>
        </w:rPr>
        <w:t xml:space="preserve"> في النحو والصرف واستخدم العلة الأولى، وعلة العلة والعلة الثالثة والعلة الرابعة.</w:t>
      </w:r>
    </w:p>
    <w:p w:rsidR="005B0D39" w:rsidRPr="0053483D" w:rsidRDefault="005B0D39" w:rsidP="005B0D39">
      <w:pPr>
        <w:bidi w:val="0"/>
        <w:spacing w:after="160" w:line="259" w:lineRule="auto"/>
        <w:jc w:val="right"/>
        <w:rPr>
          <w:rFonts w:ascii="Arial" w:eastAsia="Calibri" w:hAnsi="Arial" w:cs="Arial"/>
          <w:sz w:val="28"/>
          <w:szCs w:val="28"/>
          <w:rtl/>
          <w:lang w:bidi="ar-IQ"/>
        </w:rPr>
      </w:pPr>
    </w:p>
    <w:p w:rsidR="005B0D39" w:rsidRPr="0053483D" w:rsidRDefault="005B0D39" w:rsidP="005B0D39">
      <w:pPr>
        <w:bidi w:val="0"/>
        <w:spacing w:after="160" w:line="259" w:lineRule="auto"/>
        <w:jc w:val="right"/>
        <w:rPr>
          <w:rFonts w:ascii="Arial" w:eastAsia="Calibri" w:hAnsi="Arial" w:cs="Arial"/>
          <w:sz w:val="28"/>
          <w:szCs w:val="28"/>
          <w:rtl/>
          <w:lang w:bidi="ar-IQ"/>
        </w:rPr>
      </w:pPr>
      <w:r w:rsidRPr="0053483D">
        <w:rPr>
          <w:rFonts w:ascii="Arial" w:eastAsia="Calibri" w:hAnsi="Arial" w:cs="Arial" w:hint="cs"/>
          <w:b/>
          <w:bCs/>
          <w:sz w:val="28"/>
          <w:szCs w:val="28"/>
          <w:rtl/>
          <w:lang w:bidi="ar-IQ"/>
        </w:rPr>
        <w:t>_</w:t>
      </w:r>
      <w:r w:rsidRPr="0053483D">
        <w:rPr>
          <w:rFonts w:ascii="Arial" w:eastAsia="Calibri" w:hAnsi="Arial" w:cs="Arial" w:hint="cs"/>
          <w:sz w:val="28"/>
          <w:szCs w:val="28"/>
          <w:rtl/>
          <w:lang w:bidi="ar-IQ"/>
        </w:rPr>
        <w:t xml:space="preserve"> استخدم التأويل في رد </w:t>
      </w:r>
      <w:proofErr w:type="spellStart"/>
      <w:r w:rsidRPr="0053483D">
        <w:rPr>
          <w:rFonts w:ascii="Arial" w:eastAsia="Calibri" w:hAnsi="Arial" w:cs="Arial" w:hint="cs"/>
          <w:sz w:val="28"/>
          <w:szCs w:val="28"/>
          <w:rtl/>
          <w:lang w:bidi="ar-IQ"/>
        </w:rPr>
        <w:t>ماخالف</w:t>
      </w:r>
      <w:proofErr w:type="spellEnd"/>
      <w:r w:rsidRPr="0053483D">
        <w:rPr>
          <w:rFonts w:ascii="Arial" w:eastAsia="Calibri" w:hAnsi="Arial" w:cs="Arial" w:hint="cs"/>
          <w:sz w:val="28"/>
          <w:szCs w:val="28"/>
          <w:rtl/>
          <w:lang w:bidi="ar-IQ"/>
        </w:rPr>
        <w:t xml:space="preserve"> القياس من الظواهر بتقديرات بعيدة مثل تخريجه لكلمة (فمويها) </w:t>
      </w:r>
      <w:proofErr w:type="spellStart"/>
      <w:r w:rsidRPr="0053483D">
        <w:rPr>
          <w:rFonts w:ascii="Arial" w:eastAsia="Calibri" w:hAnsi="Arial" w:cs="Arial" w:hint="cs"/>
          <w:sz w:val="28"/>
          <w:szCs w:val="28"/>
          <w:rtl/>
          <w:lang w:bidi="ar-IQ"/>
        </w:rPr>
        <w:t>فقال:فم</w:t>
      </w:r>
      <w:proofErr w:type="spellEnd"/>
      <w:r w:rsidRPr="0053483D">
        <w:rPr>
          <w:rFonts w:ascii="Arial" w:eastAsia="Calibri" w:hAnsi="Arial" w:cs="Arial" w:hint="cs"/>
          <w:sz w:val="28"/>
          <w:szCs w:val="28"/>
          <w:rtl/>
          <w:lang w:bidi="ar-IQ"/>
        </w:rPr>
        <w:t xml:space="preserve"> أصله فو لأنه من تفوهت كذا وجمعه أفواه وجعل الواو في الجمع بدلاً من الهاء لخفتها للين ، وإن الهاء خفيفة ، وهذا موقف المبرد من الشاهد النحوي وأصول النحو ، وتابع البصريين في أكثرها وخالف سيبويه في بعضها وزاد على سيبويه وسابقيه الكثير من التعديلات والتأويل والقياس.</w:t>
      </w:r>
    </w:p>
    <w:p w:rsidR="005E6ED7" w:rsidRDefault="005E6ED7">
      <w:pPr>
        <w:rPr>
          <w:lang w:bidi="ar-IQ"/>
        </w:rPr>
      </w:pPr>
      <w:bookmarkStart w:id="0" w:name="_GoBack"/>
      <w:bookmarkEnd w:id="0"/>
    </w:p>
    <w:sectPr w:rsidR="005E6ED7" w:rsidSect="00983DB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7C7"/>
    <w:rsid w:val="005B0D39"/>
    <w:rsid w:val="005E6ED7"/>
    <w:rsid w:val="00983DBA"/>
    <w:rsid w:val="009D77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D39"/>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شبكة جدول1"/>
    <w:basedOn w:val="a1"/>
    <w:next w:val="a3"/>
    <w:uiPriority w:val="39"/>
    <w:rsid w:val="005B0D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5B0D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D39"/>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شبكة جدول1"/>
    <w:basedOn w:val="a1"/>
    <w:next w:val="a3"/>
    <w:uiPriority w:val="39"/>
    <w:rsid w:val="005B0D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5B0D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1340</Words>
  <Characters>7643</Characters>
  <Application>Microsoft Office Word</Application>
  <DocSecurity>0</DocSecurity>
  <Lines>63</Lines>
  <Paragraphs>17</Paragraphs>
  <ScaleCrop>false</ScaleCrop>
  <Company>SACC - ANAS</Company>
  <LinksUpToDate>false</LinksUpToDate>
  <CharactersWithSpaces>8966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cp:revision>
  <dcterms:created xsi:type="dcterms:W3CDTF">2017-10-13T20:03:00Z</dcterms:created>
  <dcterms:modified xsi:type="dcterms:W3CDTF">2017-10-13T20:03:00Z</dcterms:modified>
</cp:coreProperties>
</file>