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C7" w:rsidRPr="00CD2FC7" w:rsidRDefault="00CD2FC7" w:rsidP="00CD2FC7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CD2FC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CD2F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الاختبار القضائي (2)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D817A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وهــــنــــاك صـــورتــــان للاخــــتــــبــــار الــقـــضـــائــــــي هما: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817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الصورة </w:t>
      </w:r>
      <w:r w:rsidRPr="00D817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الأولى</w:t>
      </w:r>
      <w:r w:rsidRPr="00D817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: الوضع تحت الاختبار قبل صدور الحكم </w:t>
      </w:r>
      <w:r w:rsidRPr="00D817A3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بالإدانة</w:t>
      </w:r>
      <w:r w:rsidRPr="00D817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في هذه الصورة توقف المحكمة سير الدعوى بعد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تتثبت من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الإدانة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وترى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أنه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جدير بالمعاملة بهذا النظام الذي يقتضي وضع المذنب تحت التجربة لفترة ما، يقدم له العون خلالها لتقويمه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وتأهيله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اجتماعيا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ونفسيا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>، ويترت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على فوات فترة الاختبار أو التجربة بنجاح انتهاء الدعوى تماما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واعتبارها ك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ن لم تكن،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أمّا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إذا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خل المذنب خلالها بالقيود والشروط المفروضة عليه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أو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ارتكاب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جريمته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ما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فإنّ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المحكمة تلغي الوقف والاختبار، وتقرر استئناف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إجراءات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الدعوى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وإصدار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حكم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الإدانة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وتحديد العقوبة المناسبة.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وتهدف هذه الصورة من وراء تعليق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إصدار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حكم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الإدانة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وتقرير العقوبة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تقوية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إرادة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التأهيل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لدى الم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ذ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نب،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لأنها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تصون اعتباره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درجة كبيرة بعدم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إعلان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إدانته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برغم تثبت المحكمة منها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الأمر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الذي يساعده على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لإ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صلاح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والعودة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الاندماج سريعا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المجتمع كعضو صالح وهذا ما يعد من مزاياها.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>ولا نجد تطبيقا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لهذه الصورة في التشريعات الجنائية العربية،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وإنْ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كان مشروع قانون العقوبات المصري لسنة 1966م قد نص عليها ( المواد من 89 – 91).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التشريعات الجنائية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الأجنبية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فتوجد تطبيقات محدودة لها.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ولعل سبب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إحجام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التشريعات الجنائية العربية عن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الأخذ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بهذه الصورة من 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ظ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ام الاختبار القضائي كبديل، هو ما تعرضت له من انتقادات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أهمها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: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أنها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لا تتفق مع مقتضيات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مبدأ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الشرعية الجزائية، حيث لا يجوز توقيع جزاء جنائي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بناء على حكم جنائي والاختبار القضائي جزاء والحكم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بالإدانة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هذه الصورة معلق، بل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َّ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الوضع تحت الاختبار بهذه الصورة ينطوي على التسليم بكفاية الخطورة الاجتماعية للحكم بتدابير جنائية وذلك لعدم صدور حكم يؤكد توافر الخطورة الجنائية وفضلا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عن ذلك فقد انتقد البعض هذه الصورة من زاوية ما قد يتولد عنها من اعتقاد لدى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الرأي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CD2FC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العام من </w:t>
      </w:r>
      <w:r w:rsidRPr="00CD2FC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إنها</w:t>
      </w:r>
      <w:r w:rsidRPr="00CD2FC7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بمثابة البراءة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. بيد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َّ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أهم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العيو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– من الزاوية العلمية - 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َّ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المحكمة ستصادف صعوبة في الموقف على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الأدلة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التي سبق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كونت عقيدتها على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أساسها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واتجهت بناء عليها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الإدانة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وصعوبة كذلك في معايشة القضية مرة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أخرى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في حالة الفشل في فترة الاختبار،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الأمر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الذي يترتب على صعوبة التقدير القضائي الدقيق للعقوبة، بل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وقد يؤدي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إطالة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وتعقيد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الإجراءات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وتعريض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الأدلة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للطمس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أو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الضياع خلال فترة الاختبار.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D817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الصورة الثانية : الوضع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تحت الاختبار بعد الحكم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بالإدانة</w:t>
      </w:r>
      <w:r w:rsidRPr="00D817A3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: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تعرف هذه الصورة كذلك بصورة ( الاختبار المضاف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إيقاف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التنفيذ).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 xml:space="preserve">ومن هذه التسمية تتضح معالم هذه الصورة حيث يصدر القاضي حكمه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بالإدانة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وبالعقوبة، ويقرنه بوقف التنفيذ لمدة معينة، يطلب منهم المحكوم عليه خلالها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أن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ْ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يسلك سلوكا حسنا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>. ولكنه يكون خلال فترة التج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ربة تحت رقابة وتوجيه شخص يسمى (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مشرف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أو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مأمور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أو ضابط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الاختبار). وهذا ما يميز هذه الصورة عن نظام وقف تنفيذ العقوبة البسيطة.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وتتميز هذه الصورة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بأنها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تتلافى العيوب والانتقادات التي وجهت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الصورة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الأولى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حيث تحس الدعوى بصدور الحكم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بالإدانة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وبالعقوبة وتحافظ في ذات الوقت على هدف تقوية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إرادة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التأهيل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لدى المحكوم عليه بنجاح ويثبت فيها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للسلطات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صلاحية،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وأنه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جدير بالمعاملة بهذا النظام البديل.</w:t>
      </w:r>
    </w:p>
    <w:p w:rsidR="00CD2FC7" w:rsidRPr="00D817A3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>وقد اخذ بهذه الصورة من التشريعات الجنائية العربية، القانون السوري والقانون اللبناني والقانون الفلسطيني.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>كما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أخذت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JO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مع وقف النطق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بالعقوبة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قوانين السودان والكويت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والأحداث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العراقي </w:t>
      </w:r>
      <w:r w:rsidRPr="00D817A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والأحداث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المصري</w:t>
      </w:r>
      <w:r w:rsidRPr="00D817A3">
        <w:rPr>
          <w:rFonts w:ascii="Simplified Arabic" w:hAnsi="Simplified Arabic" w:cs="Simplified Arabic"/>
          <w:sz w:val="28"/>
          <w:szCs w:val="28"/>
          <w:rtl/>
          <w:lang w:bidi="ar-JO"/>
        </w:rPr>
        <w:t>.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الفرق بين الاختبار القضائي ووقف التنفيذ: 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 هـناك شبه كبير بين الاختبار ووقف تنفيذ العقوبة وخاصةً في الصورة الثانية للاختبار,ومع ذلك توجد بعض الفروق بينهما:</w:t>
      </w: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CD2FC7" w:rsidRPr="004620D0" w:rsidTr="0012522D">
        <w:tc>
          <w:tcPr>
            <w:tcW w:w="4261" w:type="dxa"/>
          </w:tcPr>
          <w:p w:rsidR="00CD2FC7" w:rsidRPr="004620D0" w:rsidRDefault="00CD2FC7" w:rsidP="0012522D">
            <w:pPr>
              <w:pStyle w:val="a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الاختبار القضائي</w:t>
            </w:r>
          </w:p>
        </w:tc>
        <w:tc>
          <w:tcPr>
            <w:tcW w:w="4261" w:type="dxa"/>
          </w:tcPr>
          <w:p w:rsidR="00CD2FC7" w:rsidRPr="004620D0" w:rsidRDefault="00CD2FC7" w:rsidP="0012522D">
            <w:pPr>
              <w:pStyle w:val="a4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وقف تنفيذ العقوبة</w:t>
            </w:r>
          </w:p>
        </w:tc>
      </w:tr>
      <w:tr w:rsidR="00CD2FC7" w:rsidRPr="004620D0" w:rsidTr="0012522D">
        <w:tc>
          <w:tcPr>
            <w:tcW w:w="4261" w:type="dxa"/>
          </w:tcPr>
          <w:p w:rsidR="00CD2FC7" w:rsidRPr="004620D0" w:rsidRDefault="00CD2FC7" w:rsidP="0012522D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1 ـ لــه طــابــع إيــجابــي لأنــه يــتــضــمــن المعاملــة العقابية التي تُــلَـخــص بالمراقبــة والإشراف والتوجيه المستمر خلال مــدة التجربــة.</w:t>
            </w:r>
          </w:p>
          <w:p w:rsidR="00CD2FC7" w:rsidRPr="004620D0" w:rsidRDefault="00CD2FC7" w:rsidP="0012522D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2 ـ يــفــشــل المُــتــهم أثــنــاء الاختبار عـند ارتكابه جريــمة أو مــخــالــفــة لــشـــروطــه.</w:t>
            </w:r>
          </w:p>
          <w:p w:rsidR="00CD2FC7" w:rsidRPr="004620D0" w:rsidRDefault="00CD2FC7" w:rsidP="0012522D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3 ـ ظــهر بــعد وقف التنفيذ لأنه يــقــتــضــي أولاً وقف تنفيذ العقوبة إضافةً إلــى وجود مُــشرف مُــوجِه لكل متهـــم.</w:t>
            </w:r>
          </w:p>
        </w:tc>
        <w:tc>
          <w:tcPr>
            <w:tcW w:w="4261" w:type="dxa"/>
          </w:tcPr>
          <w:p w:rsidR="00CD2FC7" w:rsidRPr="004620D0" w:rsidRDefault="00CD2FC7" w:rsidP="0012522D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1 ـ أنــه فــكرة ذات طابـع سلبي لأنه يـفــترض تــرك المحكــوم علــيه وشــأنــه.</w:t>
            </w:r>
          </w:p>
          <w:p w:rsidR="00CD2FC7" w:rsidRPr="004620D0" w:rsidRDefault="00CD2FC7" w:rsidP="0012522D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2 ـ يــفــشــل عــنــد ارتكاب المُــسـتـــفــيــد مــنــه جريمة خلال مــدة الإيقـــاف.</w:t>
            </w:r>
          </w:p>
          <w:p w:rsidR="00CD2FC7" w:rsidRPr="004620D0" w:rsidRDefault="00CD2FC7" w:rsidP="0012522D">
            <w:pPr>
              <w:pStyle w:val="a4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4620D0">
              <w:rPr>
                <w:rFonts w:ascii="Simplified Arabic" w:hAnsi="Simplified Arabic" w:cs="Simplified Arabic"/>
                <w:sz w:val="28"/>
                <w:szCs w:val="28"/>
                <w:rtl/>
              </w:rPr>
              <w:t>3 ـ من حيث التطور التاريخي ظــهــر قبــل الاختبــار القضائـــــي.</w:t>
            </w:r>
          </w:p>
        </w:tc>
      </w:tr>
    </w:tbl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u w:val="single"/>
          <w:rtl/>
        </w:rPr>
        <w:t xml:space="preserve">شــــروط الــــوضـــــع تـــــحـــت الاخــــتــــبـــــار: 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أولاً / بالــنـســـــــبــة للـــــمـــــتهـــــــــم: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1ـ يـــجـــب أن يُــثــبــت الفــحــص النــفــســي والعــقـــلــي مــدى اســتـــعــداده وقابليــتــه لــتــقبـــل الحياة خــارج الأســوار.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2 ـ قــنــاعــة القاضــي تــأتــي بــعد إطــلاعــه على مختلف الفحوص السابقة ودراسته لتقرير الخبير الاجتماعي الذي يُــوضح الأسباب التي أدت إلى الانــحراف.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3 ـ ثــار الجــدل حـول مــدى أهمية رضـــاء المتهم بـوضعه تحت الاختبار؛ فــتـــشترط بعضها كـالقانون الإنكليزي ضرورة رضاءه بــيــنـما لا تُــقــيـم التشريعات الأخرى أيَّ وزن </w:t>
      </w:r>
      <w:proofErr w:type="spellStart"/>
      <w:r w:rsidRPr="004620D0">
        <w:rPr>
          <w:rFonts w:ascii="Simplified Arabic" w:hAnsi="Simplified Arabic" w:cs="Simplified Arabic"/>
          <w:sz w:val="28"/>
          <w:szCs w:val="28"/>
          <w:rtl/>
        </w:rPr>
        <w:t>لرضاءه</w:t>
      </w:r>
      <w:proofErr w:type="spellEnd"/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, ونــعتــقد أن الرضا أمــر مُــفترض قبوله من قبل المتهم لأنه غالباً ما يـفضل الحياة خارج أسوار المؤسسة العقابية علـــى المــكوث فيهــا.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ثانياً / بالـــنـــســـبــــة لــنـــوع الجـــــريــــمــة المـُـــســنــدة للــمــتهـــــم :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وهــي مـــحل اختلاف بين القوانـــــين حيـــــث: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(1) حــــصــرهــا القانـــون الفرنــــسي فــــــي الجــــريــــمــــة العـــاديــــة.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(2) لا يـــســتــبـــعـــد القانـــون الإنــكليـــزي مــنــحــهـــا إلا لــمــرتــكبـــي الجرائم المعاقب عليها بالإعــدام أو السجن المؤبــد. </w:t>
      </w:r>
    </w:p>
    <w:p w:rsidR="00CD2FC7" w:rsidRPr="004620D0" w:rsidRDefault="00CD2FC7" w:rsidP="00CD2FC7">
      <w:pPr>
        <w:pStyle w:val="a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(3) يــســــتـــثـــنـــــي المــشرع الجــنـــائـــي في كثــــير من الولايات فــــــي الولايات المتحدة الأمريكية جــرائم العنف والجرائم المرتكبة ضـــد الحكومة والجرائم التي ترتكب طمعاً في المال مـــــن شـــمــــولـــهـــا بالاختبار القضائـــــي.</w:t>
      </w:r>
    </w:p>
    <w:p w:rsidR="00BF4E61" w:rsidRDefault="00BF4E61"/>
    <w:sectPr w:rsidR="00BF4E61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D2FC7"/>
    <w:rsid w:val="00782BAA"/>
    <w:rsid w:val="00BF4E61"/>
    <w:rsid w:val="00CD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FC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2F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4328</Characters>
  <Application>Microsoft Office Word</Application>
  <DocSecurity>0</DocSecurity>
  <Lines>36</Lines>
  <Paragraphs>10</Paragraphs>
  <ScaleCrop>false</ScaleCrop>
  <Company>Hewlett-Packard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2017-11-17T18:20:00Z</dcterms:created>
  <dcterms:modified xsi:type="dcterms:W3CDTF">2017-11-17T18:21:00Z</dcterms:modified>
</cp:coreProperties>
</file>