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40" w:rsidRDefault="00083F40" w:rsidP="00083F4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</w:p>
    <w:p w:rsidR="00083F40" w:rsidRDefault="00083F40" w:rsidP="00083F4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083F40" w:rsidRDefault="00083F40" w:rsidP="00083F40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تكملة بحث مستل من احدى الرسائل الجامعية لتوضيح الطالب كيفية كتابة بحث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62"/>
          <w:szCs w:val="32"/>
          <w:rtl/>
        </w:rPr>
        <w:t>ثانيا":المراجع الثانوية: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ارنولد، توماس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الدعوة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إلى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، ترجمة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: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حسن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إبراهيم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حسن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واخرون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،ط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2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،(القاهرة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1957م)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حسن ، حسن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إبراهيم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تاريخ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السياسي والديني والثقافي والاجتماعي،ط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7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، (القاهرة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1966م)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.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الزبيدي، محمد حسين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ــ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العراق في العصر البويهي،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(القاهرة،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دار النهضة العربية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1969م)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السامر،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  <w:t xml:space="preserve">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فيصل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،الأصول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التاريخية للحضارة العربية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الإسلامية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في الشرق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الأقصى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(بغداد،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دار الطليعة للطباعة والنشر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1977م)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شلبي، احمد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موسوعة التاريخ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والحضارة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الإسلامية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،ط2، (القاهرة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1972م)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الشيخلي،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  <w:t xml:space="preserve"> 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صباح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إبراهيم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والالوسي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  <w:t xml:space="preserve">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عادل محي الدين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تاريخ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في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أفريقيا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وجنوب شرقي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آسيا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، (بغداد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1987م)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عبد القادر، حامد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ظهوره وانتشاره في العالم، (القاهرة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1956م)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عزيز، السيد مكي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lastRenderedPageBreak/>
        <w:t xml:space="preserve">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انتشار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، جمعية الناشئة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الإسلامية،(بغداد،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مطبعة النجاح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1354هـ)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العمري، احمد سويلم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درسات في السياسات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الإسلامية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،(بيروت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د.ت)،ص34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؛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عبد القادر، حامد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ظهوره وانتشاره في العالم، (القاهرة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1956م)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عوض، بدوي عبد اللطيف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ــ 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دور عرب الخليج العربي في نشر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في جنوب شرقي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آسيا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، (قطر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1976م) 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  <w:t>فوزي ،  فاروق عمر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  <w:lang w:bidi="ar-IQ"/>
        </w:rPr>
        <w:t xml:space="preserve">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دور العراق في نشر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والثقافة العربية في بلاد فارس ،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(بغداد،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سلسلة العراق في موكب الحضارة، 1988م)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النقيرة، محمد عبد الله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انتشار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في شرقي افريقية ومناهضة الغرب له،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(الرياض،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المريخ للنشر 1982م)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62"/>
          <w:szCs w:val="32"/>
          <w:rtl/>
        </w:rPr>
        <w:t>ثالثا": الرسائل والاطاريح الجامعية: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28"/>
          <w:szCs w:val="28"/>
          <w:rtl/>
        </w:rPr>
      </w:pPr>
      <w:r w:rsidRPr="00083F40">
        <w:rPr>
          <w:rFonts w:ascii="Times New Roman" w:eastAsia="Batang" w:hAnsi="Times New Roman" w:cs="Simplified Arabic"/>
          <w:sz w:val="28"/>
          <w:szCs w:val="28"/>
          <w:rtl/>
        </w:rPr>
        <w:t>الدجيلي، خولة شاكر محمود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 xml:space="preserve">     ــ 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العلاقات العربية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الإسلامية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مع الساحل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الأفريقي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الشرقي حتى القرن التاسع الهجري،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أطروحة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دكتوراة مقدمة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إلى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جامعة بغداد كلية 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الآداب</w:t>
      </w:r>
      <w:r w:rsidRPr="00083F40">
        <w:rPr>
          <w:rFonts w:ascii="Times New Roman" w:eastAsia="Batang" w:hAnsi="Times New Roman" w:cs="Simplified Arabic"/>
          <w:sz w:val="28"/>
          <w:szCs w:val="28"/>
          <w:rtl/>
        </w:rPr>
        <w:t xml:space="preserve"> (1980م)</w:t>
      </w:r>
      <w:r w:rsidRPr="00083F40">
        <w:rPr>
          <w:rFonts w:ascii="Times New Roman" w:eastAsia="Batang" w:hAnsi="Times New Roman" w:cs="Simplified Arabic" w:hint="cs"/>
          <w:sz w:val="28"/>
          <w:szCs w:val="28"/>
          <w:rtl/>
        </w:rPr>
        <w:t>.</w:t>
      </w:r>
    </w:p>
    <w:p w:rsidR="00083F40" w:rsidRPr="00083F40" w:rsidRDefault="00083F40" w:rsidP="00083F40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</w:p>
    <w:p w:rsidR="006C3FEA" w:rsidRDefault="006C3FEA" w:rsidP="00083F40">
      <w:pPr>
        <w:bidi/>
      </w:pPr>
      <w:bookmarkStart w:id="0" w:name="_GoBack"/>
      <w:bookmarkEnd w:id="0"/>
    </w:p>
    <w:sectPr w:rsidR="006C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0"/>
    <w:rsid w:val="00083F40"/>
    <w:rsid w:val="006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2018-01-08T15:39:00Z</dcterms:created>
  <dcterms:modified xsi:type="dcterms:W3CDTF">2018-01-08T15:40:00Z</dcterms:modified>
</cp:coreProperties>
</file>