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الجامعة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المستنصرية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–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كلية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الآداب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قسم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اللغة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العربية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المرحلة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الرابعة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النحو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التطبيقي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</w:t>
      </w:r>
    </w:p>
    <w:p w:rsidR="00ED41CE" w:rsidRDefault="00ED41CE" w:rsidP="00ED41CE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proofErr w:type="spellStart"/>
      <w:r w:rsidRPr="00ED41CE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ا.د</w:t>
      </w:r>
      <w:proofErr w:type="spellEnd"/>
      <w:r w:rsidRPr="00ED41CE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 xml:space="preserve">. سامي ماضي </w:t>
      </w:r>
    </w:p>
    <w:p w:rsidR="009E0A24" w:rsidRPr="009E0A24" w:rsidRDefault="009E0A24" w:rsidP="00ED41CE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bookmarkStart w:id="0" w:name="_GoBack"/>
      <w:bookmarkEnd w:id="0"/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محاضرة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( </w:t>
      </w:r>
      <w:r w:rsidRPr="009E0A24">
        <w:rPr>
          <w:rFonts w:ascii="Arial" w:eastAsia="Calibri" w:hAnsi="Arial" w:cs="Arial" w:hint="cs"/>
          <w:b/>
          <w:bCs/>
          <w:sz w:val="32"/>
          <w:szCs w:val="32"/>
          <w:rtl/>
          <w:lang w:bidi="ar-IQ"/>
        </w:rPr>
        <w:t>12</w:t>
      </w: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)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b/>
          <w:bCs/>
          <w:sz w:val="32"/>
          <w:szCs w:val="32"/>
          <w:rtl/>
          <w:lang w:bidi="ar-IQ"/>
        </w:rPr>
      </w:pPr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الممنوع من الصرف </w:t>
      </w:r>
      <w:proofErr w:type="spellStart"/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>للوصفيه</w:t>
      </w:r>
      <w:proofErr w:type="spellEnd"/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 في ثلاث </w:t>
      </w:r>
      <w:proofErr w:type="gramStart"/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>مواضع :</w:t>
      </w:r>
      <w:proofErr w:type="gramEnd"/>
      <w:r w:rsidRPr="009E0A24">
        <w:rPr>
          <w:rFonts w:ascii="Arial" w:eastAsia="Calibri" w:hAnsi="Arial" w:cs="Arial"/>
          <w:b/>
          <w:bCs/>
          <w:sz w:val="32"/>
          <w:szCs w:val="32"/>
          <w:rtl/>
          <w:lang w:bidi="ar-IQ"/>
        </w:rPr>
        <w:t xml:space="preserve">-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>1- الوصفية</w:t>
      </w:r>
      <w:proofErr w:type="gramEnd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 وزيادة الالف والنون مثل سكران وغضبان ويشترط الا يكون مؤنثه بالتاء مثل سيقان مصروفه لان مؤنثه سيفانة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2- </w:t>
      </w:r>
      <w:proofErr w:type="spell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>الوصفيه</w:t>
      </w:r>
      <w:proofErr w:type="spellEnd"/>
      <w:proofErr w:type="gramEnd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 ووزن الفعل يشترط الا يكون المؤنث بالتاء وان تكون </w:t>
      </w:r>
      <w:proofErr w:type="spell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>الوصفيه</w:t>
      </w:r>
      <w:proofErr w:type="spellEnd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 اصلية مثل ابيض ، واعلم ، وافضل ، ومثل ارمل مصروفه لان المؤنث ارمله بالتاء ومثل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3- </w:t>
      </w:r>
      <w:proofErr w:type="spell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>الوصفيه</w:t>
      </w:r>
      <w:proofErr w:type="spellEnd"/>
      <w:proofErr w:type="gramEnd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 </w:t>
      </w:r>
      <w:proofErr w:type="spell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>رالعدل</w:t>
      </w:r>
      <w:proofErr w:type="spellEnd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 وذلك في موضعين ؟ </w:t>
      </w:r>
    </w:p>
    <w:p w:rsidR="009E0A24" w:rsidRPr="009E0A24" w:rsidRDefault="009E0A24" w:rsidP="009E0A24">
      <w:pPr>
        <w:bidi/>
        <w:spacing w:after="200" w:line="276" w:lineRule="auto"/>
        <w:jc w:val="both"/>
        <w:rPr>
          <w:rFonts w:ascii="Arial" w:eastAsia="Calibri" w:hAnsi="Arial" w:cs="Arial"/>
          <w:sz w:val="32"/>
          <w:szCs w:val="32"/>
          <w:rtl/>
          <w:lang w:bidi="ar-IQ"/>
        </w:rPr>
      </w:pPr>
      <w:proofErr w:type="gram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أ- </w:t>
      </w:r>
      <w:proofErr w:type="spellStart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>ماكان</w:t>
      </w:r>
      <w:proofErr w:type="spellEnd"/>
      <w:proofErr w:type="gramEnd"/>
      <w:r w:rsidRPr="009E0A24">
        <w:rPr>
          <w:rFonts w:ascii="Arial" w:eastAsia="Calibri" w:hAnsi="Arial" w:cs="Arial"/>
          <w:sz w:val="32"/>
          <w:szCs w:val="32"/>
          <w:rtl/>
          <w:lang w:bidi="ar-IQ"/>
        </w:rPr>
        <w:t xml:space="preserve"> على وزن فعال ومفعل من العدد مثل احاد ، وموحد </w:t>
      </w:r>
    </w:p>
    <w:p w:rsidR="00C84E46" w:rsidRDefault="00ED41CE">
      <w:pPr>
        <w:rPr>
          <w:lang w:bidi="ar-IQ"/>
        </w:rPr>
      </w:pPr>
    </w:p>
    <w:sectPr w:rsidR="00C84E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24"/>
    <w:rsid w:val="007C599F"/>
    <w:rsid w:val="009E0A24"/>
    <w:rsid w:val="00B56E55"/>
    <w:rsid w:val="00ED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6B5A29-94A4-4FF7-AC51-B31978D8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Dr.sabah</dc:creator>
  <cp:keywords/>
  <dc:description/>
  <cp:lastModifiedBy>Dr.sabah</cp:lastModifiedBy>
  <cp:revision>2</cp:revision>
  <dcterms:created xsi:type="dcterms:W3CDTF">2018-01-08T19:54:00Z</dcterms:created>
  <dcterms:modified xsi:type="dcterms:W3CDTF">2018-01-12T19:25:00Z</dcterms:modified>
</cp:coreProperties>
</file>