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11D" w:rsidRPr="00E4311D" w:rsidRDefault="00E4311D" w:rsidP="00E4311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الجامعة المستنصرية </w:t>
      </w:r>
    </w:p>
    <w:p w:rsidR="00E4311D" w:rsidRPr="00E4311D" w:rsidRDefault="00E4311D" w:rsidP="00E4311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كلية الآداب / قسم اللغة العربية </w:t>
      </w:r>
    </w:p>
    <w:p w:rsidR="00E4311D" w:rsidRPr="00E4311D" w:rsidRDefault="00E4311D" w:rsidP="00E4311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استاذ المادة : د . كريم علي عبد علي  </w:t>
      </w:r>
    </w:p>
    <w:p w:rsidR="00E4311D" w:rsidRPr="00E4311D" w:rsidRDefault="00E4311D" w:rsidP="00E4311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اسم المادة: أدب عباسي</w:t>
      </w:r>
    </w:p>
    <w:p w:rsidR="00E4311D" w:rsidRPr="00E4311D" w:rsidRDefault="00E4311D" w:rsidP="00E4311D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E4311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اسم المحاضرة :</w:t>
      </w:r>
      <w:r w:rsidRPr="00E4311D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E4311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E4311D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التجديد في الأوزان والقوافي </w:t>
      </w:r>
    </w:p>
    <w:p w:rsidR="00E4311D" w:rsidRPr="00E4311D" w:rsidRDefault="00E4311D" w:rsidP="00E4311D">
      <w:pPr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E4311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تسلسل المحاضرة:الثالثة عشر</w:t>
      </w:r>
    </w:p>
    <w:p w:rsidR="00E4311D" w:rsidRPr="00E4311D" w:rsidRDefault="00E4311D" w:rsidP="00E4311D">
      <w:pPr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المرحلة : الثالثة</w:t>
      </w:r>
    </w:p>
    <w:p w:rsidR="00E4311D" w:rsidRPr="00E4311D" w:rsidRDefault="00E4311D" w:rsidP="00E4311D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E4311D">
        <w:rPr>
          <w:rFonts w:ascii="Times New Roman" w:eastAsia="Times New Roman" w:hAnsi="Times New Roman" w:cs="Times New Roman"/>
          <w:sz w:val="36"/>
          <w:szCs w:val="36"/>
          <w:rtl/>
        </w:rPr>
        <w:t xml:space="preserve">  </w:t>
      </w:r>
    </w:p>
    <w:p w:rsidR="00E4311D" w:rsidRPr="00E4311D" w:rsidRDefault="00E4311D" w:rsidP="00E4311D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E4311D">
        <w:rPr>
          <w:rFonts w:ascii="Times New Roman" w:eastAsia="Times New Roman" w:hAnsi="Times New Roman" w:cs="Times New Roman"/>
          <w:sz w:val="36"/>
          <w:szCs w:val="36"/>
          <w:rtl/>
        </w:rPr>
        <w:t xml:space="preserve">                    </w:t>
      </w:r>
      <w:r w:rsidRPr="00E4311D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  </w:t>
      </w:r>
      <w:r w:rsidRPr="00E4311D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E4311D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التجديد في الأوزان والقوافي </w:t>
      </w:r>
    </w:p>
    <w:p w:rsidR="00E4311D" w:rsidRPr="00E4311D" w:rsidRDefault="00E4311D" w:rsidP="00E4311D">
      <w:pPr>
        <w:tabs>
          <w:tab w:val="left" w:pos="2730"/>
        </w:tabs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E4311D" w:rsidRPr="00E4311D" w:rsidRDefault="00E4311D" w:rsidP="00E4311D">
      <w:pPr>
        <w:tabs>
          <w:tab w:val="left" w:pos="2730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أولا / التجديد في الأوزان :</w:t>
      </w:r>
    </w:p>
    <w:p w:rsidR="00E4311D" w:rsidRPr="00E4311D" w:rsidRDefault="00E4311D" w:rsidP="00E4311D">
      <w:pPr>
        <w:tabs>
          <w:tab w:val="left" w:pos="2730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مر بنا في العصر الأموي مدى أثر الغناء المستحدث حينذاك في موسيقى الشعر وألحانه ،  إذ ساد فيه نظم المقطوعات القصيرة في الغزل وأخذ الشعراء يصفون موسيقاهم حتى غدت بعض تلك المقطوعات أنغاما خاصة . </w:t>
      </w: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وقد مضى ( شعراء الغزل ) في العصر العباسي  يعدلون غالبا عن النظم في الأوزان الطويلة المعقدة الى النظم في الأوزان الخفيفة البسيطة ، فإن ألموا بالأاوزان الأولى جزءوها غالبا حتى تحمل ما يريد المغنون والمغنيات من أنغام مجهورة أو مهموسة ، ومن أجل ذلك أكثروا من الخروق أو بعبارة أخرى من ( الزحافات ) إكثارا نفذ منه الوليد بن يزيد الى إستكشاف وزن ( المجتث ) وضع بعض المقطوعات فيه . </w:t>
      </w: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إنتقلت موجة هذا الغناء في أواخر العصر الأموي الى العصر العباسي الأول ، إذ بلغت مدن العراق كل ما كان ينتظر لها من حدة وقوة ، فمن جهة صفيت لغة الشعر وبلغت كل ما يمكن من رشاقة وعذوبة ، ومن جهة ثانية إتسعت الملاءمات الموسيقية العروضية مع الغناء ، فإذا القصيدة الطويلة تكاد تختص بالشعر الرسمي شعر ( المديح ، الرثاء ) ، بينما تشيع المقطوعات في الغزل والهجاء والمجون والزهد والحكم ، ومضى الشعراء </w:t>
      </w:r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lastRenderedPageBreak/>
        <w:t xml:space="preserve">ينظمون على _ هدى الشعراء الأمويين _ في الأوزان الخفيفة والمجزوءة وفي وزن ( المجتث ) الذي اقترحه ( الوليد بن يزيد ) ، ومن خير من يمثل ذلك ( مطيع بن إياس الكوفي ) إذ نجد في شعره كثرة إستخدامه لمجزوءات الخفيف ، والبسيط ، والرجز ، والكامل ، والرمل ، والهزج ، أو من المجتث على شاكلة قوله : </w:t>
      </w: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</w:t>
      </w: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ويلي ممن  جفاني        وحبه  قــد  برانــي </w:t>
      </w: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و طيفـه  يــلقـانـي        وشخصه غير داني  </w:t>
      </w: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ولم يلبث الشاعر العباسي أن حاول النفوذ الى أوزان جديدة ، وإذا هو يكتشف وزنين سجلهما ( الخليل بن أحمد الفراهيدي ) حين وضع نظرية العروض وهما وزنا ( المضارع ، والمقتضب ) . أما المضارع فأجزاؤه ( مفاعيلن فاع لاتن مفاعيلن ) ودائما تحذف فيه التفعيلة الأخيرة ، ومنه قول أبي العتاهية : </w:t>
      </w: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أيــا عتب ما</w:t>
      </w:r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E4311D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يضر      ك أن تطلقي  صفادي</w:t>
      </w:r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  </w:t>
      </w: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وأما ( المقتضب ) فأجزاءه ( مفعولات مستفعلن مستفعلن ) ، وتحذف منه التفعيلة الأخيرة أيضا ، كما في قول أبي نواس في مقطوعته : </w:t>
      </w: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      </w:t>
      </w:r>
      <w:r w:rsidRPr="00E4311D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حامل الهـوى تعب      يستخفــه  الطــرب </w:t>
      </w: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إن بكى  يحق  لـه      ليــس مـا بـه لعـب </w:t>
      </w: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وواضح أن هذا الوزن أكمل نغما وإيقاعا من سابقه ، ولعل ذلك هو الذي جعله يشيع ويتداوله الشعراء . </w:t>
      </w: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واكتشف الشاعر العباسي وزن ( المتدارك ) أو ( الخبب ) ، ويقال ان الخليل لم يسجله في عروضه ، وإنما سجله تلميذه الأخفش ، ولكنه إن كان لم يقترح له إسما فإنه عرفه ونظم منه اشعارا مختلفة من مثل : </w:t>
      </w: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ليس المرء  الحامي  أنفا       مثل المرء الضيم  الراضي </w:t>
      </w: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وبذلك وضع للشاعر العباسي منه نماذج كي يحاكيها ، وكان أول من بادرالى محاكاته ( أبوالعتاهية ) . </w:t>
      </w: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وتجدر الأشار الى ان الخليل جعل أوزانه تدور في  خمس دوائر أو بعبارة أدق تدور أجزاؤها من ( الأسباب والأوتاد ) ، فهو يحصي الأوزان التي استخدمها العرب واضعا لها ألقابا ويحصي أو يستنبط أوزانا أخرى مهملة لم يستخدموها في اشعارهم ، وذلك كي ينفذ الشاعر العباسي الى ما يريد من تجديد في أوزان الشعر وبحوره ، وكان من أوائل من استغلوا صنيعه  تلميذه ( عبد الله بن هارون بن السميدع البصري ) وفيه يقول أبو الفرج : " أخذ العروض عن الخليل بن أحمد ، وكان مقدما فيه ، فانقطع الى آل سليمان بن علي وأدب أولادهم ... وكان يقول أوزانا من العروض غريبة في شعره ، ثم أخذ ذلك عنه ونحا نحوه فيه رزين العروضي ، فأتى فيه ببدئع جمة ، وجعل أكثر شعره من هذا الجنس " . مثل قوله : </w:t>
      </w: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      </w:t>
      </w:r>
      <w:r w:rsidRPr="00E4311D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خلفوك ثم مضوا مدلجين       مفردا بهمــك مـا  ودعوك </w:t>
      </w: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وإذا أمعنا النظر فيها وجدناها تجري على وزن من أوزان الخليل المهملة ، وهو عكس وزن ( المنسرح ) ، فوزنها ( مفعولات مستفعلن فاعلن ) . </w:t>
      </w: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وربما كان أهم شاعر نابه عني بصنع أشعاره على تلك الأوزان المهملة هو ( أبو العتاهية ) ، فقد روى له ابن قتيبة قوله : </w:t>
      </w: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للمنون دائرات يدرن صرفها        هـن  ينتقيـننا واحـد  فـواحـدا </w:t>
      </w: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وزن البيت ( فاعلن مستفعلن ) مرتين فهو عكس البسيط ، وهو من الأوزان المهملة التي تستنبط من دوائر الخليل . </w:t>
      </w: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 xml:space="preserve">ان الأوزان المهملة التي استخدمها أبو العتاهية ورزين وابن السميدع لم تشع على ألسنة العباسيين وكأنهم أحسوا نقص انغامها وايقاعاتها بالقياس الى الأوزان المستعملة . وينسب الى هذا العصر وزن شعبي هو " المواليا " ويقال ان سبب ظهوره ان الرشيد لما نكب ( البرامكة ) منعهم في الرثاء عليهم باللغة الفصحى فراحوا يرثونهم بلغة غير معربة ، أي ما يشبه العامية وهم ينهون مقاطعهم بعبارة " يا مواليا " ، فعرف هذا اللون ﺑ " المواليا " . وقيل أن سبب هذه التسمية موالاة قوافيه بعضها بعضا. </w:t>
      </w: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E4311D">
        <w:rPr>
          <w:rFonts w:ascii="Times New Roman" w:eastAsia="Times New Roman" w:hAnsi="Times New Roman" w:cs="Times New Roman"/>
          <w:sz w:val="32"/>
          <w:szCs w:val="32"/>
          <w:rtl/>
        </w:rPr>
        <w:t>وللمواليا وزن واحد هو بحر ( البسيط ) ، ويتكون من أربعة مصاريع متشابهة الأواخر ساكنة الروي ( مستفعلن فاعلن مستفعلن فاعلن ) والذين ينظمونه يسمون ﺑ ( الموالة ) وهم لا يلتزمون فيه ضوابط اللغة العربية من حيث الاعراب .</w:t>
      </w: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E4311D" w:rsidRPr="00E4311D" w:rsidRDefault="00E4311D" w:rsidP="00E4311D">
      <w:pPr>
        <w:tabs>
          <w:tab w:val="left" w:pos="2730"/>
        </w:tabs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C84E46" w:rsidRDefault="00E4311D">
      <w:bookmarkStart w:id="0" w:name="_GoBack"/>
      <w:bookmarkEnd w:id="0"/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1D"/>
    <w:rsid w:val="007C599F"/>
    <w:rsid w:val="00B56E55"/>
    <w:rsid w:val="00E4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C5EEF-16A2-4F89-B3FF-51811B14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2018-01-13T08:44:00Z</dcterms:created>
  <dcterms:modified xsi:type="dcterms:W3CDTF">2018-01-13T08:44:00Z</dcterms:modified>
</cp:coreProperties>
</file>