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2D" w:rsidRDefault="006E2E2D" w:rsidP="006E2E2D">
      <w:pPr>
        <w:spacing w:after="0" w:line="240" w:lineRule="auto"/>
        <w:jc w:val="center"/>
        <w:rPr>
          <w:rFonts w:ascii="Simplified Arabic" w:eastAsia="Times New Roman" w:hAnsi="Simplified Arabic" w:cs="Simplified Arabic"/>
          <w:b/>
          <w:bCs/>
          <w:sz w:val="28"/>
          <w:szCs w:val="28"/>
          <w:rtl/>
          <w:lang w:bidi="ar-IQ"/>
        </w:rPr>
      </w:pPr>
      <w:bookmarkStart w:id="0" w:name="_GoBack"/>
      <w:bookmarkEnd w:id="0"/>
      <w:r>
        <w:rPr>
          <w:rFonts w:ascii="Simplified Arabic" w:eastAsia="Times New Roman" w:hAnsi="Simplified Arabic" w:cs="Simplified Arabic" w:hint="cs"/>
          <w:b/>
          <w:bCs/>
          <w:sz w:val="28"/>
          <w:szCs w:val="28"/>
          <w:rtl/>
          <w:lang w:bidi="ar-IQ"/>
        </w:rPr>
        <w:t xml:space="preserve">عنوان المحاضرة: </w:t>
      </w:r>
      <w:r w:rsidRPr="00272DE2">
        <w:rPr>
          <w:rFonts w:ascii="Simplified Arabic" w:eastAsia="Times New Roman" w:hAnsi="Simplified Arabic" w:cs="Simplified Arabic" w:hint="cs"/>
          <w:b/>
          <w:bCs/>
          <w:sz w:val="28"/>
          <w:szCs w:val="28"/>
          <w:rtl/>
          <w:lang w:bidi="ar-IQ"/>
        </w:rPr>
        <w:t>تاريخ ظهور الديمقراطية والتطور التاريخي لها</w:t>
      </w:r>
    </w:p>
    <w:p w:rsidR="004A49CE" w:rsidRPr="006E2E2D" w:rsidRDefault="006E2E2D" w:rsidP="006E2E2D">
      <w:pPr>
        <w:jc w:val="center"/>
        <w:rPr>
          <w:sz w:val="28"/>
          <w:szCs w:val="28"/>
          <w:rtl/>
          <w:lang w:bidi="ar-IQ"/>
        </w:rPr>
      </w:pPr>
      <w:r>
        <w:rPr>
          <w:rFonts w:ascii="Simplified Arabic" w:eastAsia="Times New Roman" w:hAnsi="Simplified Arabic" w:cs="Simplified Arabic" w:hint="cs"/>
          <w:b/>
          <w:bCs/>
          <w:sz w:val="28"/>
          <w:szCs w:val="28"/>
          <w:rtl/>
          <w:lang w:bidi="ar-IQ"/>
        </w:rPr>
        <w:t>الجزء الثاني</w:t>
      </w:r>
    </w:p>
    <w:p w:rsidR="006E2E2D" w:rsidRPr="006E2E2D" w:rsidRDefault="006E2E2D" w:rsidP="006E2E2D">
      <w:pPr>
        <w:spacing w:after="0" w:line="240" w:lineRule="auto"/>
        <w:ind w:firstLine="567"/>
        <w:jc w:val="both"/>
        <w:rPr>
          <w:rFonts w:ascii="Simplified Arabic" w:eastAsia="Times New Roman" w:hAnsi="Simplified Arabic" w:cs="Simplified Arabic"/>
          <w:sz w:val="28"/>
          <w:szCs w:val="28"/>
          <w:rtl/>
          <w:lang w:bidi="ar-IQ"/>
        </w:rPr>
      </w:pPr>
      <w:r w:rsidRPr="006E2E2D">
        <w:rPr>
          <w:rFonts w:ascii="Simplified Arabic" w:eastAsia="Times New Roman" w:hAnsi="Simplified Arabic" w:cs="Simplified Arabic" w:hint="cs"/>
          <w:sz w:val="28"/>
          <w:szCs w:val="28"/>
          <w:rtl/>
          <w:lang w:bidi="ar-IQ"/>
        </w:rPr>
        <w:t>النشأة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الجديدة</w:t>
      </w:r>
      <w:r w:rsidRPr="006E2E2D">
        <w:rPr>
          <w:rFonts w:ascii="Simplified Arabic" w:eastAsia="Times New Roman" w:hAnsi="Simplified Arabic" w:cs="Simplified Arabic"/>
          <w:sz w:val="28"/>
          <w:szCs w:val="28"/>
          <w:rtl/>
          <w:lang w:bidi="ar-IQ"/>
        </w:rPr>
        <w:t>: ظهرت الديمقراطية الحديثة مع نشوء المجتمع البرجوازي</w:t>
      </w:r>
      <w:r w:rsidRPr="006E2E2D">
        <w:rPr>
          <w:rFonts w:ascii="Simplified Arabic" w:eastAsia="Times New Roman" w:hAnsi="Simplified Arabic" w:cs="Simplified Arabic"/>
          <w:sz w:val="28"/>
          <w:szCs w:val="28"/>
          <w:vertAlign w:val="superscript"/>
          <w:rtl/>
          <w:lang w:bidi="ar-IQ"/>
        </w:rPr>
        <w:footnoteReference w:customMarkFollows="1" w:id="1"/>
        <w:sym w:font="Symbol" w:char="F02A"/>
      </w:r>
      <w:r w:rsidRPr="006E2E2D">
        <w:rPr>
          <w:rFonts w:ascii="Simplified Arabic" w:eastAsia="Times New Roman" w:hAnsi="Simplified Arabic" w:cs="Simplified Arabic"/>
          <w:sz w:val="28"/>
          <w:szCs w:val="28"/>
          <w:rtl/>
          <w:lang w:bidi="ar-IQ"/>
        </w:rPr>
        <w:t xml:space="preserve"> الحديث، الذي بدأ بالتكون بعد الثورتين الهولندية والإنكليزية في القرنين السادس عشر والسابع عشر. وقد ظهرت خلال هذه الفترة الطبقة البرجوازية الحديثة التي قادت الثورة الصناعية العظمى بعد منتصف القرن الخامس </w:t>
      </w:r>
      <w:r w:rsidRPr="006E2E2D">
        <w:rPr>
          <w:rFonts w:ascii="Simplified Arabic" w:eastAsia="Times New Roman" w:hAnsi="Simplified Arabic" w:cs="Simplified Arabic" w:hint="cs"/>
          <w:sz w:val="28"/>
          <w:szCs w:val="28"/>
          <w:rtl/>
          <w:lang w:bidi="ar-IQ"/>
        </w:rPr>
        <w:t>عشر الميلاد</w:t>
      </w:r>
      <w:r w:rsidRPr="006E2E2D">
        <w:rPr>
          <w:rFonts w:ascii="Simplified Arabic" w:eastAsia="Times New Roman" w:hAnsi="Simplified Arabic" w:cs="Simplified Arabic" w:hint="eastAsia"/>
          <w:sz w:val="28"/>
          <w:szCs w:val="28"/>
          <w:rtl/>
          <w:lang w:bidi="ar-IQ"/>
        </w:rPr>
        <w:t>ي</w:t>
      </w:r>
      <w:r w:rsidRPr="006E2E2D">
        <w:rPr>
          <w:rFonts w:ascii="Simplified Arabic" w:eastAsia="Times New Roman" w:hAnsi="Simplified Arabic" w:cs="Simplified Arabic"/>
          <w:sz w:val="28"/>
          <w:szCs w:val="28"/>
          <w:rtl/>
          <w:lang w:bidi="ar-IQ"/>
        </w:rPr>
        <w:t>، والتي كان من أهم نتائجها ظهـور الإنتاج الآلي الحديث ونشـوء طبقة (البرجوازية)</w:t>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vertAlign w:val="superscript"/>
          <w:rtl/>
          <w:lang w:bidi="ar-IQ"/>
        </w:rPr>
        <w:footnoteReference w:id="2"/>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rtl/>
          <w:lang w:bidi="ar-IQ"/>
        </w:rPr>
        <w:t xml:space="preserve">. فضلا ًعن ظهـور الآراء التي طالبت بتقييد سلطة الملوك وسن </w:t>
      </w:r>
      <w:r w:rsidRPr="006E2E2D">
        <w:rPr>
          <w:rFonts w:ascii="Simplified Arabic" w:eastAsia="Times New Roman" w:hAnsi="Simplified Arabic" w:cs="Simplified Arabic" w:hint="cs"/>
          <w:sz w:val="28"/>
          <w:szCs w:val="28"/>
          <w:rtl/>
          <w:lang w:bidi="ar-IQ"/>
        </w:rPr>
        <w:t>الدساتير الت</w:t>
      </w:r>
      <w:r w:rsidRPr="006E2E2D">
        <w:rPr>
          <w:rFonts w:ascii="Simplified Arabic" w:eastAsia="Times New Roman" w:hAnsi="Simplified Arabic" w:cs="Simplified Arabic" w:hint="eastAsia"/>
          <w:sz w:val="28"/>
          <w:szCs w:val="28"/>
          <w:rtl/>
          <w:lang w:bidi="ar-IQ"/>
        </w:rPr>
        <w:t>ي</w:t>
      </w:r>
      <w:r w:rsidRPr="006E2E2D">
        <w:rPr>
          <w:rFonts w:ascii="Simplified Arabic" w:eastAsia="Times New Roman" w:hAnsi="Simplified Arabic" w:cs="Simplified Arabic"/>
          <w:sz w:val="28"/>
          <w:szCs w:val="28"/>
          <w:rtl/>
          <w:lang w:bidi="ar-IQ"/>
        </w:rPr>
        <w:t xml:space="preserve"> حددت بعض من سلطاتهم</w:t>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vertAlign w:val="superscript"/>
          <w:rtl/>
          <w:lang w:bidi="ar-IQ"/>
        </w:rPr>
        <w:footnoteReference w:id="3"/>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rtl/>
          <w:lang w:bidi="ar-IQ"/>
        </w:rPr>
        <w:t>.</w:t>
      </w:r>
    </w:p>
    <w:p w:rsidR="006E2E2D" w:rsidRPr="006E2E2D" w:rsidRDefault="006E2E2D" w:rsidP="006E2E2D">
      <w:pPr>
        <w:spacing w:after="0" w:line="240" w:lineRule="auto"/>
        <w:ind w:firstLine="567"/>
        <w:jc w:val="both"/>
        <w:rPr>
          <w:rFonts w:ascii="Simplified Arabic" w:eastAsia="Times New Roman" w:hAnsi="Simplified Arabic" w:cs="Simplified Arabic"/>
          <w:sz w:val="28"/>
          <w:szCs w:val="28"/>
          <w:rtl/>
        </w:rPr>
      </w:pPr>
      <w:r w:rsidRPr="006E2E2D">
        <w:rPr>
          <w:rFonts w:ascii="Simplified Arabic" w:eastAsia="Times New Roman" w:hAnsi="Simplified Arabic" w:cs="Simplified Arabic"/>
          <w:sz w:val="28"/>
          <w:szCs w:val="28"/>
          <w:rtl/>
        </w:rPr>
        <w:t>بدأت الأفكار الديمقراطية الحديثة تنتشر</w:t>
      </w:r>
      <w:r w:rsidRPr="006E2E2D">
        <w:rPr>
          <w:rFonts w:ascii="Simplified Arabic" w:eastAsia="Times New Roman" w:hAnsi="Simplified Arabic" w:cs="Simplified Arabic" w:hint="cs"/>
          <w:sz w:val="28"/>
          <w:szCs w:val="28"/>
          <w:rtl/>
        </w:rPr>
        <w:t xml:space="preserve"> </w:t>
      </w:r>
      <w:r w:rsidRPr="006E2E2D">
        <w:rPr>
          <w:rFonts w:ascii="Simplified Arabic" w:eastAsia="Times New Roman" w:hAnsi="Simplified Arabic" w:cs="Simplified Arabic"/>
          <w:sz w:val="28"/>
          <w:szCs w:val="28"/>
          <w:rtl/>
        </w:rPr>
        <w:t>على أثر</w:t>
      </w:r>
      <w:r w:rsidRPr="006E2E2D">
        <w:rPr>
          <w:rFonts w:ascii="Simplified Arabic" w:eastAsia="Times New Roman" w:hAnsi="Simplified Arabic" w:cs="Simplified Arabic" w:hint="cs"/>
          <w:sz w:val="28"/>
          <w:szCs w:val="28"/>
          <w:rtl/>
        </w:rPr>
        <w:t xml:space="preserve"> </w:t>
      </w:r>
      <w:r w:rsidRPr="006E2E2D">
        <w:rPr>
          <w:rFonts w:ascii="Simplified Arabic" w:eastAsia="Times New Roman" w:hAnsi="Simplified Arabic" w:cs="Simplified Arabic"/>
          <w:sz w:val="28"/>
          <w:szCs w:val="28"/>
          <w:rtl/>
        </w:rPr>
        <w:t>كتابات الفيلسوف الإنكليزي</w:t>
      </w:r>
      <w:proofErr w:type="spellStart"/>
      <w:r w:rsidRPr="006E2E2D">
        <w:rPr>
          <w:rFonts w:ascii="Times New Roman" w:eastAsia="Times New Roman" w:hAnsi="Times New Roman" w:cs="Times New Roman"/>
          <w:sz w:val="28"/>
          <w:szCs w:val="28"/>
        </w:rPr>
        <w:t>Joun</w:t>
      </w:r>
      <w:proofErr w:type="spellEnd"/>
      <w:r w:rsidRPr="006E2E2D">
        <w:rPr>
          <w:rFonts w:ascii="Times New Roman" w:eastAsia="Times New Roman" w:hAnsi="Times New Roman" w:cs="Times New Roman"/>
          <w:sz w:val="28"/>
          <w:szCs w:val="28"/>
        </w:rPr>
        <w:t xml:space="preserve"> </w:t>
      </w:r>
      <w:proofErr w:type="spellStart"/>
      <w:r w:rsidRPr="006E2E2D">
        <w:rPr>
          <w:rFonts w:ascii="Times New Roman" w:eastAsia="Times New Roman" w:hAnsi="Times New Roman" w:cs="Times New Roman"/>
          <w:sz w:val="28"/>
          <w:szCs w:val="28"/>
        </w:rPr>
        <w:t>Louk</w:t>
      </w:r>
      <w:proofErr w:type="spellEnd"/>
      <w:r w:rsidRPr="006E2E2D">
        <w:rPr>
          <w:rFonts w:ascii="Times New Roman" w:eastAsia="Times New Roman" w:hAnsi="Times New Roman" w:cs="Times New Roman"/>
          <w:sz w:val="28"/>
          <w:szCs w:val="28"/>
        </w:rPr>
        <w:t xml:space="preserve"> </w:t>
      </w:r>
      <w:r w:rsidRPr="006E2E2D">
        <w:rPr>
          <w:rFonts w:ascii="Times New Roman" w:eastAsia="Times New Roman" w:hAnsi="Times New Roman" w:cs="Times New Roman"/>
          <w:sz w:val="28"/>
          <w:szCs w:val="28"/>
          <w:rtl/>
          <w:lang w:bidi="ar-IQ"/>
        </w:rPr>
        <w:t xml:space="preserve"> </w:t>
      </w:r>
      <w:r w:rsidRPr="006E2E2D">
        <w:rPr>
          <w:rFonts w:ascii="Times New Roman" w:eastAsia="Times New Roman" w:hAnsi="Times New Roman" w:cs="Times New Roman"/>
          <w:sz w:val="28"/>
          <w:szCs w:val="28"/>
          <w:rtl/>
        </w:rPr>
        <w:t>(1632ـ 1704)</w:t>
      </w:r>
      <w:r w:rsidRPr="006E2E2D">
        <w:rPr>
          <w:rFonts w:ascii="Simplified Arabic" w:eastAsia="Times New Roman" w:hAnsi="Simplified Arabic" w:cs="Simplified Arabic"/>
          <w:sz w:val="28"/>
          <w:szCs w:val="28"/>
          <w:rtl/>
        </w:rPr>
        <w:t xml:space="preserve"> خاصة تلك التي تضمنها البحث الثاني في كتابه المعنون (حول الحكومة المدنية) عام 1690، فقد أكد على مبدأ الفصل بين السلطات وأنتقد السلطة الأبوية وكذلك السيادة المطلقة التي كان يدعو</w:t>
      </w:r>
      <w:r w:rsidRPr="006E2E2D">
        <w:rPr>
          <w:rFonts w:ascii="Simplified Arabic" w:eastAsia="Times New Roman" w:hAnsi="Simplified Arabic" w:cs="Simplified Arabic" w:hint="cs"/>
          <w:sz w:val="28"/>
          <w:szCs w:val="28"/>
          <w:rtl/>
        </w:rPr>
        <w:t xml:space="preserve"> </w:t>
      </w:r>
      <w:r w:rsidRPr="006E2E2D">
        <w:rPr>
          <w:rFonts w:ascii="Simplified Arabic" w:eastAsia="Times New Roman" w:hAnsi="Simplified Arabic" w:cs="Simplified Arabic"/>
          <w:sz w:val="28"/>
          <w:szCs w:val="28"/>
          <w:rtl/>
        </w:rPr>
        <w:t>لها بعض الكتاب في كتاباته</w:t>
      </w:r>
      <w:r w:rsidRPr="006E2E2D">
        <w:rPr>
          <w:rFonts w:ascii="Simplified Arabic" w:eastAsia="Times New Roman" w:hAnsi="Simplified Arabic" w:cs="Simplified Arabic"/>
          <w:sz w:val="28"/>
          <w:szCs w:val="28"/>
          <w:vertAlign w:val="superscript"/>
          <w:rtl/>
        </w:rPr>
        <w:t>(</w:t>
      </w:r>
      <w:r w:rsidRPr="006E2E2D">
        <w:rPr>
          <w:rFonts w:ascii="Simplified Arabic" w:eastAsia="Times New Roman" w:hAnsi="Simplified Arabic" w:cs="Simplified Arabic"/>
          <w:sz w:val="28"/>
          <w:szCs w:val="28"/>
          <w:vertAlign w:val="superscript"/>
          <w:rtl/>
        </w:rPr>
        <w:footnoteReference w:id="4"/>
      </w:r>
      <w:r w:rsidRPr="006E2E2D">
        <w:rPr>
          <w:rFonts w:ascii="Simplified Arabic" w:eastAsia="Times New Roman" w:hAnsi="Simplified Arabic" w:cs="Simplified Arabic"/>
          <w:sz w:val="28"/>
          <w:szCs w:val="28"/>
          <w:vertAlign w:val="superscript"/>
          <w:rtl/>
        </w:rPr>
        <w:t>)</w:t>
      </w:r>
      <w:r w:rsidRPr="006E2E2D">
        <w:rPr>
          <w:rFonts w:ascii="Simplified Arabic" w:eastAsia="Times New Roman" w:hAnsi="Simplified Arabic" w:cs="Simplified Arabic"/>
          <w:sz w:val="28"/>
          <w:szCs w:val="28"/>
          <w:rtl/>
        </w:rPr>
        <w:t>، فلوك يقول: ((السلطة</w:t>
      </w:r>
      <w:r w:rsidRPr="006E2E2D">
        <w:rPr>
          <w:rFonts w:ascii="Simplified Arabic" w:eastAsia="Times New Roman" w:hAnsi="Simplified Arabic" w:cs="Simplified Arabic"/>
          <w:b/>
          <w:bCs/>
          <w:sz w:val="28"/>
          <w:szCs w:val="28"/>
          <w:rtl/>
        </w:rPr>
        <w:t xml:space="preserve"> </w:t>
      </w:r>
      <w:r w:rsidRPr="006E2E2D">
        <w:rPr>
          <w:rFonts w:ascii="Simplified Arabic" w:eastAsia="Times New Roman" w:hAnsi="Simplified Arabic" w:cs="Simplified Arabic"/>
          <w:sz w:val="28"/>
          <w:szCs w:val="28"/>
          <w:rtl/>
        </w:rPr>
        <w:t xml:space="preserve">التنفيذية والتشريعية يجب ان لا يجتمعا في نفس الأيدي)). </w:t>
      </w:r>
      <w:r w:rsidRPr="006E2E2D">
        <w:rPr>
          <w:rFonts w:ascii="Simplified Arabic" w:eastAsia="Times New Roman" w:hAnsi="Simplified Arabic" w:cs="Simplified Arabic"/>
          <w:color w:val="000000"/>
          <w:sz w:val="28"/>
          <w:szCs w:val="28"/>
          <w:rtl/>
        </w:rPr>
        <w:t>ويعتبر لوك السلطة التشريعية هي السلطة العليا التي لا تحدها سلطة غير</w:t>
      </w:r>
      <w:r w:rsidRPr="006E2E2D">
        <w:rPr>
          <w:rFonts w:ascii="Simplified Arabic" w:eastAsia="Times New Roman" w:hAnsi="Simplified Arabic" w:cs="Simplified Arabic" w:hint="cs"/>
          <w:color w:val="000000"/>
          <w:sz w:val="28"/>
          <w:szCs w:val="28"/>
          <w:rtl/>
        </w:rPr>
        <w:t xml:space="preserve"> </w:t>
      </w:r>
      <w:r w:rsidRPr="006E2E2D">
        <w:rPr>
          <w:rFonts w:ascii="Simplified Arabic" w:eastAsia="Times New Roman" w:hAnsi="Simplified Arabic" w:cs="Simplified Arabic"/>
          <w:color w:val="000000"/>
          <w:sz w:val="28"/>
          <w:szCs w:val="28"/>
          <w:rtl/>
        </w:rPr>
        <w:t>سلطة الحرية</w:t>
      </w:r>
      <w:r w:rsidRPr="006E2E2D">
        <w:rPr>
          <w:rFonts w:ascii="Simplified Arabic" w:eastAsia="Times New Roman" w:hAnsi="Simplified Arabic" w:cs="Simplified Arabic"/>
          <w:color w:val="000000"/>
          <w:sz w:val="28"/>
          <w:szCs w:val="28"/>
          <w:vertAlign w:val="superscript"/>
          <w:rtl/>
        </w:rPr>
        <w:t>(</w:t>
      </w:r>
      <w:r w:rsidRPr="006E2E2D">
        <w:rPr>
          <w:rFonts w:ascii="Simplified Arabic" w:eastAsia="Times New Roman" w:hAnsi="Simplified Arabic" w:cs="Simplified Arabic"/>
          <w:color w:val="000000"/>
          <w:sz w:val="28"/>
          <w:szCs w:val="28"/>
          <w:vertAlign w:val="superscript"/>
          <w:rtl/>
        </w:rPr>
        <w:footnoteReference w:id="5"/>
      </w:r>
      <w:r w:rsidRPr="006E2E2D">
        <w:rPr>
          <w:rFonts w:ascii="Simplified Arabic" w:eastAsia="Times New Roman" w:hAnsi="Simplified Arabic" w:cs="Simplified Arabic"/>
          <w:color w:val="000000"/>
          <w:sz w:val="28"/>
          <w:szCs w:val="28"/>
          <w:vertAlign w:val="superscript"/>
          <w:rtl/>
        </w:rPr>
        <w:t>)</w:t>
      </w:r>
      <w:r w:rsidRPr="006E2E2D">
        <w:rPr>
          <w:rFonts w:ascii="Simplified Arabic" w:eastAsia="Times New Roman" w:hAnsi="Simplified Arabic" w:cs="Simplified Arabic"/>
          <w:color w:val="000000"/>
          <w:sz w:val="28"/>
          <w:szCs w:val="28"/>
          <w:rtl/>
        </w:rPr>
        <w:t>.</w:t>
      </w:r>
      <w:r w:rsidRPr="006E2E2D">
        <w:rPr>
          <w:rFonts w:ascii="Simplified Arabic" w:eastAsia="Times New Roman" w:hAnsi="Simplified Arabic" w:cs="Simplified Arabic"/>
          <w:color w:val="FF0000"/>
          <w:sz w:val="28"/>
          <w:szCs w:val="28"/>
          <w:rtl/>
        </w:rPr>
        <w:t xml:space="preserve"> </w:t>
      </w:r>
      <w:r w:rsidRPr="006E2E2D">
        <w:rPr>
          <w:rFonts w:ascii="Simplified Arabic" w:eastAsia="Times New Roman" w:hAnsi="Simplified Arabic" w:cs="Simplified Arabic"/>
          <w:color w:val="000000"/>
          <w:sz w:val="28"/>
          <w:szCs w:val="28"/>
          <w:rtl/>
        </w:rPr>
        <w:t xml:space="preserve">   </w:t>
      </w:r>
    </w:p>
    <w:p w:rsidR="006E2E2D" w:rsidRPr="006E2E2D" w:rsidRDefault="006E2E2D" w:rsidP="006E2E2D">
      <w:pPr>
        <w:spacing w:after="0" w:line="240" w:lineRule="auto"/>
        <w:ind w:firstLine="567"/>
        <w:jc w:val="both"/>
        <w:rPr>
          <w:rFonts w:ascii="Simplified Arabic" w:eastAsia="Times New Roman" w:hAnsi="Simplified Arabic" w:cs="Simplified Arabic"/>
          <w:sz w:val="28"/>
          <w:szCs w:val="28"/>
          <w:rtl/>
          <w:lang w:bidi="ar-IQ"/>
        </w:rPr>
      </w:pPr>
      <w:r w:rsidRPr="006E2E2D">
        <w:rPr>
          <w:rFonts w:ascii="Simplified Arabic" w:eastAsia="Times New Roman" w:hAnsi="Simplified Arabic" w:cs="Simplified Arabic" w:hint="cs"/>
          <w:sz w:val="28"/>
          <w:szCs w:val="28"/>
          <w:rtl/>
          <w:lang w:bidi="ar-IQ"/>
        </w:rPr>
        <w:t>والأساس</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الذي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استندت</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إليه</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أوربا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الحديثة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أخذها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بمبدأ</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سيادة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الشعب</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هو</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نظرية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العقد</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الاجتماعي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التي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صاغها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كل</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توماس</w:t>
      </w:r>
      <w:r w:rsidRPr="006E2E2D">
        <w:rPr>
          <w:rFonts w:ascii="Simplified Arabic" w:eastAsia="Times New Roman" w:hAnsi="Simplified Arabic" w:cs="Simplified Arabic"/>
          <w:sz w:val="28"/>
          <w:szCs w:val="28"/>
          <w:rtl/>
          <w:lang w:bidi="ar-IQ"/>
        </w:rPr>
        <w:t xml:space="preserve"> </w:t>
      </w:r>
      <w:proofErr w:type="spellStart"/>
      <w:r w:rsidRPr="006E2E2D">
        <w:rPr>
          <w:rFonts w:ascii="Simplified Arabic" w:eastAsia="Times New Roman" w:hAnsi="Simplified Arabic" w:cs="Simplified Arabic" w:hint="cs"/>
          <w:sz w:val="28"/>
          <w:szCs w:val="28"/>
          <w:rtl/>
          <w:lang w:bidi="ar-IQ"/>
        </w:rPr>
        <w:t>هوبز</w:t>
      </w:r>
      <w:proofErr w:type="spellEnd"/>
      <w:r w:rsidRPr="006E2E2D">
        <w:rPr>
          <w:rFonts w:ascii="Simplified Arabic" w:eastAsia="Times New Roman" w:hAnsi="Simplified Arabic" w:cs="Simplified Arabic" w:hint="cs"/>
          <w:sz w:val="28"/>
          <w:szCs w:val="28"/>
          <w:rtl/>
          <w:lang w:bidi="ar-IQ"/>
        </w:rPr>
        <w:t>،</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وجون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لوك،</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وجان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جاك</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روسو</w:t>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vertAlign w:val="superscript"/>
          <w:rtl/>
          <w:lang w:bidi="ar-IQ"/>
        </w:rPr>
        <w:footnoteReference w:id="6"/>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وجوهر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هذه</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النظرية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الناس</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أول</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أمرهم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كانوا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يعيشون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حياتهم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الفطرية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البدائية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حياة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غير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منظمة،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تخلو</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التشريع</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الذي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يحكمهم،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وليس</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هناك</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دولة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أو</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مؤسسة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تنظم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معاملاتهم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وأمور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حياتهم،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ثم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نتيجة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تطور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الحياة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احتاج</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الناس</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إلى</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دولة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وتشريع</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حاكم،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لأجل</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ذلك</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عقدوا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فيما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بينهم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عقداً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تنازلوا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بمقتضاه</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عن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جميع</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حقوقهم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أو</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بعضها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للمجموع،</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أجل</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إقامة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السلطة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التي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تحكمهم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وتنظم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lastRenderedPageBreak/>
        <w:t>شؤون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حياتهم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وتحفظ</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حقوقهم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وحرياتهم</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والسلطة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حسب</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هذا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التصور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قامت</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بناء</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على</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الإرادة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الشعبية،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فالشعب</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هو</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صاحب</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السيادة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والسلطة</w:t>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sz w:val="28"/>
          <w:szCs w:val="28"/>
          <w:vertAlign w:val="superscript"/>
          <w:rtl/>
          <w:lang w:bidi="ar-IQ"/>
        </w:rPr>
        <w:footnoteReference w:id="7"/>
      </w:r>
      <w:r w:rsidRPr="006E2E2D">
        <w:rPr>
          <w:rFonts w:ascii="Simplified Arabic" w:eastAsia="Times New Roman" w:hAnsi="Simplified Arabic" w:cs="Simplified Arabic" w:hint="cs"/>
          <w:sz w:val="28"/>
          <w:szCs w:val="28"/>
          <w:vertAlign w:val="superscript"/>
          <w:rtl/>
          <w:lang w:bidi="ar-IQ"/>
        </w:rPr>
        <w:t>)</w:t>
      </w:r>
      <w:r w:rsidRPr="006E2E2D">
        <w:rPr>
          <w:rFonts w:ascii="Simplified Arabic" w:eastAsia="Times New Roman" w:hAnsi="Simplified Arabic" w:cs="Simplified Arabic" w:hint="cs"/>
          <w:sz w:val="28"/>
          <w:szCs w:val="28"/>
          <w:rtl/>
          <w:lang w:bidi="ar-IQ"/>
        </w:rPr>
        <w:t>.</w:t>
      </w:r>
    </w:p>
    <w:p w:rsidR="006E2E2D" w:rsidRPr="006E2E2D" w:rsidRDefault="006E2E2D" w:rsidP="006E2E2D">
      <w:pPr>
        <w:spacing w:after="0" w:line="240" w:lineRule="auto"/>
        <w:ind w:firstLine="567"/>
        <w:jc w:val="lowKashida"/>
        <w:rPr>
          <w:rFonts w:ascii="Simplified Arabic" w:eastAsia="Times New Roman" w:hAnsi="Simplified Arabic" w:cs="Simplified Arabic"/>
          <w:color w:val="000000"/>
          <w:sz w:val="28"/>
          <w:szCs w:val="28"/>
          <w:rtl/>
        </w:rPr>
      </w:pPr>
      <w:r w:rsidRPr="006E2E2D">
        <w:rPr>
          <w:rFonts w:ascii="Simplified Arabic" w:eastAsia="Times New Roman" w:hAnsi="Simplified Arabic" w:cs="Simplified Arabic"/>
          <w:sz w:val="28"/>
          <w:szCs w:val="28"/>
          <w:rtl/>
        </w:rPr>
        <w:t>و</w:t>
      </w:r>
      <w:r w:rsidRPr="006E2E2D">
        <w:rPr>
          <w:rFonts w:ascii="Simplified Arabic" w:eastAsia="Times New Roman" w:hAnsi="Simplified Arabic" w:cs="Simplified Arabic"/>
          <w:color w:val="000000"/>
          <w:sz w:val="28"/>
          <w:szCs w:val="28"/>
          <w:rtl/>
        </w:rPr>
        <w:t xml:space="preserve">يعد </w:t>
      </w:r>
      <w:proofErr w:type="spellStart"/>
      <w:r w:rsidRPr="006E2E2D">
        <w:rPr>
          <w:rFonts w:ascii="Times New Roman" w:eastAsia="Times New Roman" w:hAnsi="Times New Roman" w:cs="Times New Roman"/>
          <w:color w:val="000000"/>
          <w:sz w:val="28"/>
          <w:szCs w:val="28"/>
        </w:rPr>
        <w:t>Montsikyo</w:t>
      </w:r>
      <w:proofErr w:type="spellEnd"/>
      <w:r w:rsidRPr="006E2E2D">
        <w:rPr>
          <w:rFonts w:ascii="Simplified Arabic" w:eastAsia="Times New Roman" w:hAnsi="Simplified Arabic" w:cs="Simplified Arabic"/>
          <w:color w:val="000000"/>
          <w:sz w:val="28"/>
          <w:szCs w:val="28"/>
          <w:rtl/>
        </w:rPr>
        <w:t>(1689ـ 1755) المنظر الرئيس لمبدأ الفصل بين السلطات، معمما</w:t>
      </w:r>
      <w:r w:rsidRPr="006E2E2D">
        <w:rPr>
          <w:rFonts w:ascii="Simplified Arabic" w:eastAsia="Times New Roman" w:hAnsi="Simplified Arabic" w:cs="Simplified Arabic" w:hint="cs"/>
          <w:color w:val="000000"/>
          <w:sz w:val="28"/>
          <w:szCs w:val="28"/>
          <w:rtl/>
        </w:rPr>
        <w:t>ً</w:t>
      </w:r>
      <w:r w:rsidRPr="006E2E2D">
        <w:rPr>
          <w:rFonts w:ascii="Simplified Arabic" w:eastAsia="Times New Roman" w:hAnsi="Simplified Arabic" w:cs="Simplified Arabic"/>
          <w:color w:val="000000"/>
          <w:sz w:val="28"/>
          <w:szCs w:val="28"/>
          <w:rtl/>
        </w:rPr>
        <w:t xml:space="preserve"> خبرة تطبيق </w:t>
      </w:r>
      <w:r w:rsidRPr="006E2E2D">
        <w:rPr>
          <w:rFonts w:ascii="Simplified Arabic" w:eastAsia="Times New Roman" w:hAnsi="Simplified Arabic" w:cs="Simplified Arabic" w:hint="cs"/>
          <w:color w:val="000000"/>
          <w:sz w:val="28"/>
          <w:szCs w:val="28"/>
          <w:rtl/>
        </w:rPr>
        <w:t>الدستور الإنكليز</w:t>
      </w:r>
      <w:r w:rsidRPr="006E2E2D">
        <w:rPr>
          <w:rFonts w:ascii="Simplified Arabic" w:eastAsia="Times New Roman" w:hAnsi="Simplified Arabic" w:cs="Simplified Arabic" w:hint="eastAsia"/>
          <w:color w:val="000000"/>
          <w:sz w:val="28"/>
          <w:szCs w:val="28"/>
          <w:rtl/>
        </w:rPr>
        <w:t>ي</w:t>
      </w:r>
      <w:r w:rsidRPr="006E2E2D">
        <w:rPr>
          <w:rFonts w:ascii="Simplified Arabic" w:eastAsia="Times New Roman" w:hAnsi="Simplified Arabic" w:cs="Simplified Arabic"/>
          <w:color w:val="000000"/>
          <w:sz w:val="28"/>
          <w:szCs w:val="28"/>
          <w:rtl/>
        </w:rPr>
        <w:t xml:space="preserve"> على الواقع الجديد</w:t>
      </w:r>
      <w:r w:rsidRPr="006E2E2D">
        <w:rPr>
          <w:rFonts w:ascii="Simplified Arabic" w:eastAsia="Times New Roman" w:hAnsi="Simplified Arabic" w:cs="Simplified Arabic"/>
          <w:sz w:val="28"/>
          <w:szCs w:val="28"/>
          <w:rtl/>
        </w:rPr>
        <w:t>.</w:t>
      </w:r>
      <w:r w:rsidRPr="006E2E2D">
        <w:rPr>
          <w:rFonts w:ascii="Simplified Arabic" w:eastAsia="Times New Roman" w:hAnsi="Simplified Arabic" w:cs="Simplified Arabic"/>
          <w:color w:val="000000"/>
          <w:sz w:val="28"/>
          <w:szCs w:val="28"/>
          <w:rtl/>
        </w:rPr>
        <w:t xml:space="preserve"> وعند تحليله لطبيعة الحكومات </w:t>
      </w:r>
      <w:r w:rsidRPr="006E2E2D">
        <w:rPr>
          <w:rFonts w:ascii="Simplified Arabic" w:eastAsia="Times New Roman" w:hAnsi="Simplified Arabic" w:cs="Simplified Arabic" w:hint="cs"/>
          <w:color w:val="000000"/>
          <w:sz w:val="28"/>
          <w:szCs w:val="28"/>
          <w:rtl/>
        </w:rPr>
        <w:t>أشار إل</w:t>
      </w:r>
      <w:r w:rsidRPr="006E2E2D">
        <w:rPr>
          <w:rFonts w:ascii="Simplified Arabic" w:eastAsia="Times New Roman" w:hAnsi="Simplified Arabic" w:cs="Simplified Arabic" w:hint="eastAsia"/>
          <w:color w:val="000000"/>
          <w:sz w:val="28"/>
          <w:szCs w:val="28"/>
          <w:rtl/>
        </w:rPr>
        <w:t>ى</w:t>
      </w:r>
      <w:r w:rsidRPr="006E2E2D">
        <w:rPr>
          <w:rFonts w:ascii="Simplified Arabic" w:eastAsia="Times New Roman" w:hAnsi="Simplified Arabic" w:cs="Simplified Arabic"/>
          <w:color w:val="000000"/>
          <w:sz w:val="28"/>
          <w:szCs w:val="28"/>
          <w:rtl/>
        </w:rPr>
        <w:t xml:space="preserve"> وجود ثلاث أشكال منها</w:t>
      </w:r>
      <w:r w:rsidRPr="006E2E2D">
        <w:rPr>
          <w:rFonts w:ascii="Simplified Arabic" w:eastAsia="Times New Roman" w:hAnsi="Simplified Arabic" w:cs="Simplified Arabic"/>
          <w:sz w:val="28"/>
          <w:szCs w:val="28"/>
          <w:rtl/>
        </w:rPr>
        <w:t>:</w:t>
      </w:r>
    </w:p>
    <w:p w:rsidR="006E2E2D" w:rsidRPr="006E2E2D" w:rsidRDefault="006E2E2D" w:rsidP="006E2E2D">
      <w:pPr>
        <w:spacing w:after="0" w:line="240" w:lineRule="auto"/>
        <w:ind w:left="118" w:firstLine="567"/>
        <w:jc w:val="lowKashida"/>
        <w:rPr>
          <w:rFonts w:ascii="Simplified Arabic" w:eastAsia="Times New Roman" w:hAnsi="Simplified Arabic" w:cs="Simplified Arabic"/>
          <w:color w:val="000000"/>
          <w:sz w:val="28"/>
          <w:szCs w:val="28"/>
          <w:rtl/>
        </w:rPr>
      </w:pPr>
      <w:r w:rsidRPr="006E2E2D">
        <w:rPr>
          <w:rFonts w:ascii="Simplified Arabic" w:eastAsia="Times New Roman" w:hAnsi="Simplified Arabic" w:cs="Simplified Arabic" w:hint="cs"/>
          <w:color w:val="000000"/>
          <w:sz w:val="28"/>
          <w:szCs w:val="28"/>
          <w:rtl/>
        </w:rPr>
        <w:t>أ-</w:t>
      </w:r>
      <w:r w:rsidRPr="006E2E2D">
        <w:rPr>
          <w:rFonts w:ascii="Simplified Arabic" w:eastAsia="Times New Roman" w:hAnsi="Simplified Arabic" w:cs="Simplified Arabic"/>
          <w:color w:val="000000"/>
          <w:sz w:val="28"/>
          <w:szCs w:val="28"/>
          <w:rtl/>
        </w:rPr>
        <w:t xml:space="preserve"> الجمهورية، وهي (الحكومة التي يتولى فيها الشعب بكامله) أو بجزء منه (السلطة العليا) ويشير إلى وجود نوعان من الحكومة الجمهورية (الديمقراطية والأرستقراطية). فالديمقراطية التي يتولى الشعب فيها كل السلطات، أما (الجمهورية الأرستقراطية) وهي السلطة التي يكون الشعب فيها جزء من السلطة.</w:t>
      </w:r>
    </w:p>
    <w:p w:rsidR="006E2E2D" w:rsidRPr="006E2E2D" w:rsidRDefault="006E2E2D" w:rsidP="006E2E2D">
      <w:pPr>
        <w:spacing w:after="0" w:line="240" w:lineRule="auto"/>
        <w:ind w:left="380" w:firstLine="303"/>
        <w:jc w:val="lowKashida"/>
        <w:rPr>
          <w:rFonts w:ascii="Simplified Arabic" w:eastAsia="Times New Roman" w:hAnsi="Simplified Arabic" w:cs="Simplified Arabic"/>
          <w:color w:val="000000"/>
          <w:sz w:val="28"/>
          <w:szCs w:val="28"/>
          <w:rtl/>
        </w:rPr>
      </w:pPr>
      <w:r w:rsidRPr="006E2E2D">
        <w:rPr>
          <w:rFonts w:ascii="Simplified Arabic" w:eastAsia="Times New Roman" w:hAnsi="Simplified Arabic" w:cs="Simplified Arabic"/>
          <w:color w:val="000000"/>
          <w:sz w:val="28"/>
          <w:szCs w:val="28"/>
          <w:rtl/>
        </w:rPr>
        <w:t>ب</w:t>
      </w:r>
      <w:r w:rsidRPr="006E2E2D">
        <w:rPr>
          <w:rFonts w:ascii="Simplified Arabic" w:eastAsia="Times New Roman" w:hAnsi="Simplified Arabic" w:cs="Simplified Arabic" w:hint="cs"/>
          <w:color w:val="000000"/>
          <w:sz w:val="28"/>
          <w:szCs w:val="28"/>
          <w:rtl/>
        </w:rPr>
        <w:t xml:space="preserve">- </w:t>
      </w:r>
      <w:r w:rsidRPr="006E2E2D">
        <w:rPr>
          <w:rFonts w:ascii="Simplified Arabic" w:eastAsia="Times New Roman" w:hAnsi="Simplified Arabic" w:cs="Simplified Arabic"/>
          <w:color w:val="000000"/>
          <w:sz w:val="28"/>
          <w:szCs w:val="28"/>
          <w:rtl/>
        </w:rPr>
        <w:t>الحكومة الملكية، وهي السلطة التي يتولى فيها الفرد (الملك) السلطة، ولكنها سلطة ليست استبدادية، لأن الملك يحكم وفق القوانين ومبدأ الفصل بين السلطات.</w:t>
      </w:r>
    </w:p>
    <w:p w:rsidR="006E2E2D" w:rsidRPr="006E2E2D" w:rsidRDefault="006E2E2D" w:rsidP="006E2E2D">
      <w:pPr>
        <w:spacing w:after="0" w:line="240" w:lineRule="auto"/>
        <w:ind w:left="382" w:firstLine="353"/>
        <w:jc w:val="lowKashida"/>
        <w:rPr>
          <w:rFonts w:ascii="Simplified Arabic" w:eastAsia="Times New Roman" w:hAnsi="Simplified Arabic" w:cs="Simplified Arabic"/>
          <w:color w:val="000000"/>
          <w:sz w:val="28"/>
          <w:szCs w:val="28"/>
          <w:rtl/>
        </w:rPr>
      </w:pPr>
      <w:r w:rsidRPr="006E2E2D">
        <w:rPr>
          <w:rFonts w:ascii="Simplified Arabic" w:eastAsia="Times New Roman" w:hAnsi="Simplified Arabic" w:cs="Simplified Arabic"/>
          <w:color w:val="000000"/>
          <w:sz w:val="28"/>
          <w:szCs w:val="28"/>
          <w:rtl/>
        </w:rPr>
        <w:t>ت</w:t>
      </w:r>
      <w:r w:rsidRPr="006E2E2D">
        <w:rPr>
          <w:rFonts w:ascii="Simplified Arabic" w:eastAsia="Times New Roman" w:hAnsi="Simplified Arabic" w:cs="Simplified Arabic" w:hint="cs"/>
          <w:color w:val="000000"/>
          <w:sz w:val="28"/>
          <w:szCs w:val="28"/>
          <w:rtl/>
        </w:rPr>
        <w:t xml:space="preserve">- </w:t>
      </w:r>
      <w:r w:rsidRPr="006E2E2D">
        <w:rPr>
          <w:rFonts w:ascii="Simplified Arabic" w:eastAsia="Times New Roman" w:hAnsi="Simplified Arabic" w:cs="Simplified Arabic"/>
          <w:color w:val="000000"/>
          <w:sz w:val="28"/>
          <w:szCs w:val="28"/>
          <w:rtl/>
        </w:rPr>
        <w:t xml:space="preserve">السلطة الاستبدادية، وهي السلطة التي يتولى السلطة فيها فرد واحد غير مقيد بدستور، وهذا النوع هو النوع الوحيد من الحكومات الذي يرفضه </w:t>
      </w:r>
      <w:r w:rsidRPr="006E2E2D">
        <w:rPr>
          <w:rFonts w:ascii="Times New Roman" w:eastAsia="Times New Roman" w:hAnsi="Times New Roman" w:cs="Times New Roman"/>
          <w:color w:val="000000"/>
          <w:sz w:val="28"/>
          <w:szCs w:val="28"/>
          <w:rtl/>
        </w:rPr>
        <w:t>(</w:t>
      </w:r>
      <w:proofErr w:type="spellStart"/>
      <w:r w:rsidRPr="006E2E2D">
        <w:rPr>
          <w:rFonts w:ascii="Times New Roman" w:eastAsia="Times New Roman" w:hAnsi="Times New Roman" w:cs="Times New Roman"/>
          <w:color w:val="000000"/>
          <w:sz w:val="28"/>
          <w:szCs w:val="28"/>
        </w:rPr>
        <w:t>Montiskyo</w:t>
      </w:r>
      <w:proofErr w:type="spellEnd"/>
      <w:r w:rsidRPr="006E2E2D">
        <w:rPr>
          <w:rFonts w:ascii="Times New Roman" w:eastAsia="Times New Roman" w:hAnsi="Times New Roman" w:cs="Times New Roman"/>
          <w:color w:val="000000"/>
          <w:sz w:val="28"/>
          <w:szCs w:val="28"/>
          <w:rtl/>
        </w:rPr>
        <w:t>)</w:t>
      </w:r>
      <w:r w:rsidRPr="006E2E2D">
        <w:rPr>
          <w:rFonts w:ascii="Simplified Arabic" w:eastAsia="Times New Roman" w:hAnsi="Simplified Arabic" w:cs="Simplified Arabic"/>
          <w:sz w:val="28"/>
          <w:szCs w:val="28"/>
          <w:vertAlign w:val="superscript"/>
          <w:rtl/>
        </w:rPr>
        <w:t>(</w:t>
      </w:r>
      <w:r w:rsidRPr="006E2E2D">
        <w:rPr>
          <w:rFonts w:ascii="Simplified Arabic" w:eastAsia="Times New Roman" w:hAnsi="Simplified Arabic" w:cs="Simplified Arabic"/>
          <w:sz w:val="28"/>
          <w:szCs w:val="28"/>
          <w:vertAlign w:val="superscript"/>
          <w:rtl/>
        </w:rPr>
        <w:footnoteReference w:id="8"/>
      </w:r>
      <w:r w:rsidRPr="006E2E2D">
        <w:rPr>
          <w:rFonts w:ascii="Simplified Arabic" w:eastAsia="Times New Roman" w:hAnsi="Simplified Arabic" w:cs="Simplified Arabic"/>
          <w:sz w:val="28"/>
          <w:szCs w:val="28"/>
          <w:vertAlign w:val="superscript"/>
          <w:rtl/>
        </w:rPr>
        <w:t>)</w:t>
      </w:r>
      <w:r w:rsidRPr="006E2E2D">
        <w:rPr>
          <w:rFonts w:ascii="Simplified Arabic" w:eastAsia="Times New Roman" w:hAnsi="Simplified Arabic" w:cs="Simplified Arabic"/>
          <w:color w:val="000000"/>
          <w:sz w:val="28"/>
          <w:szCs w:val="28"/>
          <w:rtl/>
        </w:rPr>
        <w:t xml:space="preserve">.            </w:t>
      </w:r>
    </w:p>
    <w:p w:rsidR="006E2E2D" w:rsidRPr="006E2E2D" w:rsidRDefault="006E2E2D" w:rsidP="006E2E2D">
      <w:pPr>
        <w:spacing w:after="0" w:line="240" w:lineRule="auto"/>
        <w:ind w:firstLine="567"/>
        <w:jc w:val="lowKashida"/>
        <w:rPr>
          <w:rFonts w:ascii="Simplified Arabic" w:eastAsia="Times New Roman" w:hAnsi="Simplified Arabic" w:cs="Simplified Arabic"/>
          <w:sz w:val="28"/>
          <w:szCs w:val="28"/>
          <w:rtl/>
        </w:rPr>
      </w:pPr>
      <w:r w:rsidRPr="006E2E2D">
        <w:rPr>
          <w:rFonts w:ascii="Simplified Arabic" w:eastAsia="Times New Roman" w:hAnsi="Simplified Arabic" w:cs="Simplified Arabic"/>
          <w:sz w:val="28"/>
          <w:szCs w:val="28"/>
          <w:rtl/>
        </w:rPr>
        <w:t xml:space="preserve">وتعد مساهمة </w:t>
      </w:r>
      <w:proofErr w:type="spellStart"/>
      <w:r w:rsidRPr="006E2E2D">
        <w:rPr>
          <w:rFonts w:ascii="Times New Roman" w:eastAsia="Times New Roman" w:hAnsi="Times New Roman" w:cs="Times New Roman"/>
          <w:sz w:val="28"/>
          <w:szCs w:val="28"/>
        </w:rPr>
        <w:t>Roso</w:t>
      </w:r>
      <w:proofErr w:type="spellEnd"/>
      <w:r w:rsidRPr="006E2E2D">
        <w:rPr>
          <w:rFonts w:ascii="Simplified Arabic" w:eastAsia="Times New Roman" w:hAnsi="Simplified Arabic" w:cs="Simplified Arabic"/>
          <w:sz w:val="28"/>
          <w:szCs w:val="28"/>
          <w:rtl/>
        </w:rPr>
        <w:t xml:space="preserve"> ذات قيمة كبيرة في تطوير الفكر الديمقراطي، حيث قسم الحكومات إلى ثلاثة أنواع (الملكية، والأرستقراطية الوراثية أو الانتخابية، والديمقراطية) وقد رفض الشكلين (الملكي) و (الأرستقراطي الوراثي)، ورأى أن الشكل الأفضل هو</w:t>
      </w:r>
      <w:r w:rsidRPr="006E2E2D">
        <w:rPr>
          <w:rFonts w:ascii="Simplified Arabic" w:eastAsia="Times New Roman" w:hAnsi="Simplified Arabic" w:cs="Simplified Arabic" w:hint="cs"/>
          <w:sz w:val="28"/>
          <w:szCs w:val="28"/>
          <w:rtl/>
        </w:rPr>
        <w:t xml:space="preserve"> </w:t>
      </w:r>
      <w:r w:rsidRPr="006E2E2D">
        <w:rPr>
          <w:rFonts w:ascii="Simplified Arabic" w:eastAsia="Times New Roman" w:hAnsi="Simplified Arabic" w:cs="Simplified Arabic"/>
          <w:sz w:val="28"/>
          <w:szCs w:val="28"/>
          <w:rtl/>
        </w:rPr>
        <w:t>الحكم الديمقراطي، إلا إن هناك صعوبة في عملية تحقيقه، لأنه يتطلب تداخل السلطتين التشريعية والتنفيذية،</w:t>
      </w:r>
      <w:r w:rsidRPr="006E2E2D">
        <w:rPr>
          <w:rFonts w:ascii="Simplified Arabic" w:eastAsia="Times New Roman" w:hAnsi="Simplified Arabic" w:cs="Simplified Arabic"/>
          <w:color w:val="FF0000"/>
          <w:sz w:val="28"/>
          <w:szCs w:val="28"/>
          <w:rtl/>
        </w:rPr>
        <w:t xml:space="preserve"> </w:t>
      </w:r>
      <w:r w:rsidRPr="006E2E2D">
        <w:rPr>
          <w:rFonts w:ascii="Simplified Arabic" w:eastAsia="Times New Roman" w:hAnsi="Simplified Arabic" w:cs="Simplified Arabic"/>
          <w:color w:val="000000"/>
          <w:sz w:val="28"/>
          <w:szCs w:val="28"/>
          <w:rtl/>
        </w:rPr>
        <w:t>على اعتبار</w:t>
      </w:r>
      <w:r w:rsidRPr="006E2E2D">
        <w:rPr>
          <w:rFonts w:ascii="Simplified Arabic" w:eastAsia="Times New Roman" w:hAnsi="Simplified Arabic" w:cs="Simplified Arabic" w:hint="cs"/>
          <w:color w:val="000000"/>
          <w:sz w:val="28"/>
          <w:szCs w:val="28"/>
          <w:rtl/>
        </w:rPr>
        <w:t xml:space="preserve"> </w:t>
      </w:r>
      <w:r w:rsidRPr="006E2E2D">
        <w:rPr>
          <w:rFonts w:ascii="Simplified Arabic" w:eastAsia="Times New Roman" w:hAnsi="Simplified Arabic" w:cs="Simplified Arabic"/>
          <w:color w:val="000000"/>
          <w:sz w:val="28"/>
          <w:szCs w:val="28"/>
          <w:rtl/>
        </w:rPr>
        <w:t>أن السيادة لا تتجزأ</w:t>
      </w:r>
      <w:r w:rsidRPr="006E2E2D">
        <w:rPr>
          <w:rFonts w:ascii="Simplified Arabic" w:eastAsia="Times New Roman" w:hAnsi="Simplified Arabic" w:cs="Simplified Arabic"/>
          <w:sz w:val="28"/>
          <w:szCs w:val="28"/>
          <w:rtl/>
        </w:rPr>
        <w:t xml:space="preserve">، وهذا غير ممكن عملياً لأنه لا يجوز أن يتولى تنفيذ القوانين من يشرعها، اذ يؤدي إلى تداخل المصالح الخاصة مع المصالح العامة، لذلك يعطي </w:t>
      </w:r>
      <w:proofErr w:type="spellStart"/>
      <w:r w:rsidRPr="006E2E2D">
        <w:rPr>
          <w:rFonts w:ascii="Times New Roman" w:eastAsia="Times New Roman" w:hAnsi="Times New Roman" w:cs="Times New Roman"/>
          <w:sz w:val="28"/>
          <w:szCs w:val="28"/>
        </w:rPr>
        <w:t>Roso</w:t>
      </w:r>
      <w:proofErr w:type="spellEnd"/>
      <w:r w:rsidRPr="006E2E2D">
        <w:rPr>
          <w:rFonts w:ascii="Simplified Arabic" w:eastAsia="Times New Roman" w:hAnsi="Simplified Arabic" w:cs="Simplified Arabic"/>
          <w:sz w:val="28"/>
          <w:szCs w:val="28"/>
          <w:rtl/>
        </w:rPr>
        <w:t xml:space="preserve"> أهمية لوعي الشعب الذي يطبق الديمقراطية </w:t>
      </w:r>
      <w:r w:rsidRPr="006E2E2D">
        <w:rPr>
          <w:rFonts w:ascii="Simplified Arabic" w:eastAsia="Times New Roman" w:hAnsi="Simplified Arabic" w:cs="Simplified Arabic"/>
          <w:sz w:val="28"/>
          <w:szCs w:val="28"/>
          <w:vertAlign w:val="superscript"/>
          <w:rtl/>
        </w:rPr>
        <w:t>(</w:t>
      </w:r>
      <w:r w:rsidRPr="006E2E2D">
        <w:rPr>
          <w:rFonts w:ascii="Simplified Arabic" w:eastAsia="Times New Roman" w:hAnsi="Simplified Arabic" w:cs="Simplified Arabic"/>
          <w:sz w:val="28"/>
          <w:szCs w:val="28"/>
          <w:vertAlign w:val="superscript"/>
          <w:rtl/>
        </w:rPr>
        <w:footnoteReference w:id="9"/>
      </w:r>
      <w:r w:rsidRPr="006E2E2D">
        <w:rPr>
          <w:rFonts w:ascii="Simplified Arabic" w:eastAsia="Times New Roman" w:hAnsi="Simplified Arabic" w:cs="Simplified Arabic"/>
          <w:sz w:val="28"/>
          <w:szCs w:val="28"/>
          <w:vertAlign w:val="superscript"/>
          <w:rtl/>
        </w:rPr>
        <w:t>)</w:t>
      </w:r>
      <w:r w:rsidRPr="006E2E2D">
        <w:rPr>
          <w:rFonts w:ascii="Simplified Arabic" w:eastAsia="Times New Roman" w:hAnsi="Simplified Arabic" w:cs="Simplified Arabic"/>
          <w:sz w:val="28"/>
          <w:szCs w:val="28"/>
          <w:rtl/>
        </w:rPr>
        <w:t>.</w:t>
      </w:r>
    </w:p>
    <w:p w:rsidR="006E2E2D" w:rsidRPr="006E2E2D" w:rsidRDefault="006E2E2D" w:rsidP="006E2E2D">
      <w:pPr>
        <w:spacing w:after="0" w:line="240" w:lineRule="auto"/>
        <w:ind w:firstLine="567"/>
        <w:jc w:val="both"/>
        <w:rPr>
          <w:rFonts w:ascii="Simplified Arabic" w:eastAsia="Times New Roman" w:hAnsi="Simplified Arabic" w:cs="Simplified Arabic"/>
          <w:sz w:val="28"/>
          <w:szCs w:val="28"/>
          <w:rtl/>
          <w:lang w:bidi="ar-IQ"/>
        </w:rPr>
      </w:pPr>
      <w:r w:rsidRPr="006E2E2D">
        <w:rPr>
          <w:rFonts w:ascii="Simplified Arabic" w:eastAsia="Times New Roman" w:hAnsi="Simplified Arabic" w:cs="Simplified Arabic" w:hint="cs"/>
          <w:sz w:val="28"/>
          <w:szCs w:val="28"/>
          <w:rtl/>
          <w:lang w:bidi="ar-IQ"/>
        </w:rPr>
        <w:t>وبعد</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نضال</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وكفاح</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استمر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فترة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طويلة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من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الزمان</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استقرت</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الديمقراطية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أوربا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على</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صورتها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الحالية،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على</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اختلاف</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بينها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الجزئيات</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لا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يؤثر</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في</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صورتها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العامة</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ومبادئها</w:t>
      </w:r>
      <w:r w:rsidRPr="006E2E2D">
        <w:rPr>
          <w:rFonts w:ascii="Simplified Arabic" w:eastAsia="Times New Roman" w:hAnsi="Simplified Arabic" w:cs="Simplified Arabic"/>
          <w:sz w:val="28"/>
          <w:szCs w:val="28"/>
          <w:rtl/>
          <w:lang w:bidi="ar-IQ"/>
        </w:rPr>
        <w:t xml:space="preserve"> </w:t>
      </w:r>
      <w:r w:rsidRPr="006E2E2D">
        <w:rPr>
          <w:rFonts w:ascii="Simplified Arabic" w:eastAsia="Times New Roman" w:hAnsi="Simplified Arabic" w:cs="Simplified Arabic" w:hint="cs"/>
          <w:sz w:val="28"/>
          <w:szCs w:val="28"/>
          <w:rtl/>
          <w:lang w:bidi="ar-IQ"/>
        </w:rPr>
        <w:t>الرئيسية</w:t>
      </w:r>
      <w:r w:rsidRPr="006E2E2D">
        <w:rPr>
          <w:rFonts w:ascii="Simplified Arabic" w:eastAsia="Times New Roman" w:hAnsi="Simplified Arabic" w:cs="Simplified Arabic"/>
          <w:sz w:val="28"/>
          <w:szCs w:val="28"/>
          <w:rtl/>
          <w:lang w:bidi="ar-IQ"/>
        </w:rPr>
        <w:t>.</w:t>
      </w:r>
    </w:p>
    <w:p w:rsidR="006E2E2D" w:rsidRPr="006E2E2D" w:rsidRDefault="006E2E2D">
      <w:pPr>
        <w:rPr>
          <w:sz w:val="28"/>
          <w:szCs w:val="28"/>
          <w:lang w:bidi="ar-IQ"/>
        </w:rPr>
      </w:pPr>
    </w:p>
    <w:sectPr w:rsidR="006E2E2D" w:rsidRPr="006E2E2D"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94" w:rsidRDefault="00EA5E94" w:rsidP="006E2E2D">
      <w:pPr>
        <w:spacing w:after="0" w:line="240" w:lineRule="auto"/>
      </w:pPr>
      <w:r>
        <w:separator/>
      </w:r>
    </w:p>
  </w:endnote>
  <w:endnote w:type="continuationSeparator" w:id="0">
    <w:p w:rsidR="00EA5E94" w:rsidRDefault="00EA5E94" w:rsidP="006E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94" w:rsidRDefault="00EA5E94" w:rsidP="006E2E2D">
      <w:pPr>
        <w:spacing w:after="0" w:line="240" w:lineRule="auto"/>
      </w:pPr>
      <w:r>
        <w:separator/>
      </w:r>
    </w:p>
  </w:footnote>
  <w:footnote w:type="continuationSeparator" w:id="0">
    <w:p w:rsidR="00EA5E94" w:rsidRDefault="00EA5E94" w:rsidP="006E2E2D">
      <w:pPr>
        <w:spacing w:after="0" w:line="240" w:lineRule="auto"/>
      </w:pPr>
      <w:r>
        <w:continuationSeparator/>
      </w:r>
    </w:p>
  </w:footnote>
  <w:footnote w:id="1">
    <w:p w:rsidR="006E2E2D" w:rsidRPr="00E15BE5" w:rsidRDefault="006E2E2D" w:rsidP="006E2E2D">
      <w:pPr>
        <w:pStyle w:val="a3"/>
        <w:jc w:val="both"/>
      </w:pPr>
      <w:r w:rsidRPr="00E15BE5">
        <w:rPr>
          <w:rStyle w:val="a4"/>
          <w:rtl/>
        </w:rPr>
        <w:sym w:font="Symbol" w:char="F02A"/>
      </w:r>
      <w:r w:rsidRPr="00E15BE5">
        <w:rPr>
          <w:rtl/>
        </w:rPr>
        <w:t>) البورجوازية هي الطبقة المسيطرة والحاكمة في المجتمع الرأسمالي، وهي طبقة غير منتجة لكن تعيش من فائض قيمة عمل العمال، حيث أن البرجوازيين هم الطبقة المسيطرة على وسائل الإنتاج،</w:t>
      </w:r>
      <w:r w:rsidRPr="006949E6">
        <w:rPr>
          <w:rFonts w:ascii="Arial" w:hAnsi="Arial" w:cs="Arial"/>
          <w:color w:val="222222"/>
          <w:sz w:val="23"/>
          <w:szCs w:val="23"/>
          <w:shd w:val="clear" w:color="auto" w:fill="FFFFFF"/>
          <w:rtl/>
        </w:rPr>
        <w:t xml:space="preserve"> </w:t>
      </w:r>
      <w:r w:rsidRPr="00E15BE5">
        <w:rPr>
          <w:color w:val="222222"/>
          <w:shd w:val="clear" w:color="auto" w:fill="FFFFFF"/>
          <w:rtl/>
        </w:rPr>
        <w:t>ظهرت في القرنين 15 و16، تمتلك رؤوس الأموال والحرف، كما تمتلك كذلك القدرة على الإنتاج والسيطرة على </w:t>
      </w:r>
      <w:r w:rsidRPr="00E15BE5">
        <w:rPr>
          <w:rtl/>
        </w:rPr>
        <w:t>ا</w:t>
      </w:r>
      <w:r w:rsidRPr="00E15BE5">
        <w:rPr>
          <w:rFonts w:hint="cs"/>
          <w:rtl/>
        </w:rPr>
        <w:t>ل</w:t>
      </w:r>
      <w:r w:rsidRPr="00E15BE5">
        <w:rPr>
          <w:rtl/>
        </w:rPr>
        <w:t>مجتمع ومؤسسات</w:t>
      </w:r>
      <w:r w:rsidRPr="00E15BE5">
        <w:rPr>
          <w:color w:val="222222"/>
          <w:shd w:val="clear" w:color="auto" w:fill="FFFFFF"/>
          <w:rtl/>
        </w:rPr>
        <w:t xml:space="preserve"> الدولة للمحافظة على امتيازاتها ومكانتها بحسب نظرية </w:t>
      </w:r>
      <w:hyperlink r:id="rId1" w:tooltip="كارل ماركس" w:history="1">
        <w:r w:rsidRPr="00E15BE5">
          <w:rPr>
            <w:rStyle w:val="Hyperlink"/>
            <w:color w:val="auto"/>
            <w:u w:val="none"/>
            <w:shd w:val="clear" w:color="auto" w:fill="FFFFFF"/>
            <w:rtl/>
          </w:rPr>
          <w:t>كارل ماركس</w:t>
        </w:r>
      </w:hyperlink>
      <w:r w:rsidRPr="00E15BE5">
        <w:rPr>
          <w:shd w:val="clear" w:color="auto" w:fill="FFFFFF"/>
          <w:rtl/>
        </w:rPr>
        <w:t>.</w:t>
      </w:r>
      <w:r w:rsidRPr="00E15BE5">
        <w:rPr>
          <w:rtl/>
        </w:rPr>
        <w:t xml:space="preserve"> ويقسمهم لينين إلى فئات، حيث يشمل وصف البرجوازيين بالعديد من الفئات تنتهي بالبورجوازي الصغير وهم المقاولون الصغار وأصحاب الورش. والجدير بالذكر هنا أن الطبقة البورجوازية هي التي قامت بالثورة الفرنسية بتحالف مع طبقة العمال والفلاحين، وبعد ذلك انقلبت على </w:t>
      </w:r>
      <w:r w:rsidRPr="00E15BE5">
        <w:rPr>
          <w:rFonts w:hint="cs"/>
          <w:rtl/>
        </w:rPr>
        <w:t>مبادئ</w:t>
      </w:r>
      <w:r w:rsidRPr="00E15BE5">
        <w:rPr>
          <w:rtl/>
        </w:rPr>
        <w:t xml:space="preserve"> الجمهورية الأولى بدعم الجيش بقيادة نابوليون بونابارت، وبالتالي سيطرت البورجوازية على إدارة الثورة الفرنسية، بعدما استطاعت الإطاحة بطبقة النبلاء ورجال الدين.</w:t>
      </w:r>
    </w:p>
  </w:footnote>
  <w:footnote w:id="2">
    <w:p w:rsidR="006E2E2D" w:rsidRPr="00E15BE5" w:rsidRDefault="006E2E2D" w:rsidP="006E2E2D">
      <w:pPr>
        <w:pStyle w:val="a3"/>
        <w:jc w:val="both"/>
        <w:rPr>
          <w:lang w:bidi="ar-IQ"/>
        </w:rPr>
      </w:pPr>
      <w:r w:rsidRPr="00E15BE5">
        <w:rPr>
          <w:rStyle w:val="a4"/>
        </w:rPr>
        <w:footnoteRef/>
      </w:r>
      <w:r w:rsidRPr="00E15BE5">
        <w:rPr>
          <w:rtl/>
        </w:rPr>
        <w:t>)</w:t>
      </w:r>
      <w:r w:rsidRPr="00E15BE5">
        <w:rPr>
          <w:rtl/>
          <w:lang w:bidi="ar-IQ"/>
        </w:rPr>
        <w:t xml:space="preserve"> كمال مظهر أحمد ، صفحات من تاريخ العراق المعاصر (دراسة تحليلية )، ط1، بغداد، دار الشؤون الثقافية العامة ، 1987 ، ص ص23ـ27 .</w:t>
      </w:r>
    </w:p>
  </w:footnote>
  <w:footnote w:id="3">
    <w:p w:rsidR="006E2E2D" w:rsidRDefault="006E2E2D" w:rsidP="006E2E2D">
      <w:pPr>
        <w:pStyle w:val="a3"/>
        <w:rPr>
          <w:rtl/>
          <w:lang w:bidi="ar-IQ"/>
        </w:rPr>
      </w:pPr>
      <w:r w:rsidRPr="00E15BE5">
        <w:rPr>
          <w:rStyle w:val="a4"/>
        </w:rPr>
        <w:footnoteRef/>
      </w:r>
      <w:r w:rsidRPr="00E15BE5">
        <w:rPr>
          <w:rtl/>
        </w:rPr>
        <w:t xml:space="preserve">) </w:t>
      </w:r>
      <w:proofErr w:type="spellStart"/>
      <w:r w:rsidRPr="00E15BE5">
        <w:rPr>
          <w:color w:val="000000"/>
          <w:rtl/>
        </w:rPr>
        <w:t>ارتور</w:t>
      </w:r>
      <w:proofErr w:type="spellEnd"/>
      <w:r w:rsidRPr="00E15BE5">
        <w:rPr>
          <w:color w:val="000000"/>
          <w:rtl/>
        </w:rPr>
        <w:t xml:space="preserve"> </w:t>
      </w:r>
      <w:proofErr w:type="spellStart"/>
      <w:r w:rsidRPr="00E15BE5">
        <w:rPr>
          <w:color w:val="000000"/>
          <w:rtl/>
        </w:rPr>
        <w:t>روزنبرج</w:t>
      </w:r>
      <w:proofErr w:type="spellEnd"/>
      <w:r w:rsidRPr="00E15BE5">
        <w:rPr>
          <w:color w:val="000000"/>
          <w:rtl/>
        </w:rPr>
        <w:t xml:space="preserve"> ، المصدر سابق ، ص57.</w:t>
      </w:r>
      <w:r w:rsidRPr="00E15BE5">
        <w:rPr>
          <w:color w:val="000000"/>
          <w:sz w:val="24"/>
          <w:szCs w:val="24"/>
          <w:rtl/>
        </w:rPr>
        <w:t xml:space="preserve"> </w:t>
      </w:r>
      <w:r w:rsidRPr="00E15BE5">
        <w:rPr>
          <w:rtl/>
        </w:rPr>
        <w:t xml:space="preserve"> </w:t>
      </w:r>
    </w:p>
  </w:footnote>
  <w:footnote w:id="4">
    <w:p w:rsidR="006E2E2D" w:rsidRDefault="006E2E2D" w:rsidP="006E2E2D">
      <w:pPr>
        <w:pStyle w:val="a3"/>
        <w:rPr>
          <w:rtl/>
        </w:rPr>
      </w:pPr>
      <w:r>
        <w:rPr>
          <w:rStyle w:val="a4"/>
        </w:rPr>
        <w:footnoteRef/>
      </w:r>
      <w:r>
        <w:rPr>
          <w:rFonts w:hint="cs"/>
          <w:rtl/>
        </w:rPr>
        <w:t xml:space="preserve">) الابراهيمي، حيدر، </w:t>
      </w:r>
      <w:r w:rsidRPr="00085AE5">
        <w:rPr>
          <w:rtl/>
        </w:rPr>
        <w:t>التطور التاريخي لمفهوم حقوق الإنسان في أوربا</w:t>
      </w:r>
      <w:r>
        <w:rPr>
          <w:rFonts w:hint="cs"/>
          <w:rtl/>
        </w:rPr>
        <w:t>، مجلة مركز بابل للدراسات الانسانية، العدد 4</w:t>
      </w:r>
      <w:r>
        <w:t>/</w:t>
      </w:r>
      <w:r w:rsidRPr="00085AE5">
        <w:rPr>
          <w:rtl/>
        </w:rPr>
        <w:t xml:space="preserve"> </w:t>
      </w:r>
      <w:r>
        <w:rPr>
          <w:rFonts w:hint="cs"/>
          <w:rtl/>
        </w:rPr>
        <w:t>المجلد 1، ص355.</w:t>
      </w:r>
      <w:r w:rsidRPr="00085AE5">
        <w:rPr>
          <w:rtl/>
        </w:rPr>
        <w:t xml:space="preserve"> </w:t>
      </w:r>
      <w:r>
        <w:rPr>
          <w:rtl/>
        </w:rPr>
        <w:t xml:space="preserve"> </w:t>
      </w:r>
    </w:p>
  </w:footnote>
  <w:footnote w:id="5">
    <w:p w:rsidR="006E2E2D" w:rsidRDefault="006E2E2D" w:rsidP="006E2E2D">
      <w:pPr>
        <w:pStyle w:val="a3"/>
      </w:pPr>
      <w:r>
        <w:rPr>
          <w:rStyle w:val="a4"/>
        </w:rPr>
        <w:footnoteRef/>
      </w:r>
      <w:r>
        <w:rPr>
          <w:rFonts w:hint="cs"/>
          <w:rtl/>
        </w:rPr>
        <w:t>) المصدر السابق، ص355.</w:t>
      </w:r>
      <w:r>
        <w:rPr>
          <w:rtl/>
        </w:rPr>
        <w:t xml:space="preserve"> </w:t>
      </w:r>
    </w:p>
  </w:footnote>
  <w:footnote w:id="6">
    <w:p w:rsidR="006E2E2D" w:rsidRDefault="006E2E2D" w:rsidP="006E2E2D">
      <w:pPr>
        <w:pStyle w:val="a3"/>
        <w:rPr>
          <w:lang w:bidi="ar-IQ"/>
        </w:rPr>
      </w:pPr>
      <w:r>
        <w:rPr>
          <w:rStyle w:val="a4"/>
        </w:rPr>
        <w:footnoteRef/>
      </w:r>
      <w:r>
        <w:rPr>
          <w:rFonts w:hint="cs"/>
          <w:rtl/>
        </w:rPr>
        <w:t xml:space="preserve">) </w:t>
      </w:r>
      <w:r w:rsidRPr="0073427A">
        <w:rPr>
          <w:rFonts w:ascii="Simplified Arabic" w:hAnsi="Simplified Arabic" w:cs="Simplified Arabic"/>
          <w:rtl/>
        </w:rPr>
        <w:t>هناك اختلاف في وجهات النظر بين الشخصيات الثلاثة، لكنها لا تمس جوهر النظرية.</w:t>
      </w:r>
      <w:r>
        <w:rPr>
          <w:rtl/>
        </w:rPr>
        <w:t xml:space="preserve"> </w:t>
      </w:r>
    </w:p>
  </w:footnote>
  <w:footnote w:id="7">
    <w:p w:rsidR="006E2E2D" w:rsidRDefault="006E2E2D" w:rsidP="006E2E2D">
      <w:pPr>
        <w:pStyle w:val="a3"/>
        <w:rPr>
          <w:rtl/>
          <w:lang w:bidi="ar-IQ"/>
        </w:rPr>
      </w:pPr>
      <w:r>
        <w:rPr>
          <w:rStyle w:val="a4"/>
        </w:rPr>
        <w:footnoteRef/>
      </w:r>
      <w:r>
        <w:rPr>
          <w:rFonts w:hint="cs"/>
          <w:rtl/>
        </w:rPr>
        <w:t xml:space="preserve">. </w:t>
      </w:r>
      <w:r w:rsidRPr="00104AB9">
        <w:rPr>
          <w:rFonts w:cs="Arial" w:hint="cs"/>
          <w:rtl/>
        </w:rPr>
        <w:t>الاتجاهات</w:t>
      </w:r>
      <w:r w:rsidRPr="00104AB9">
        <w:rPr>
          <w:rFonts w:cs="Arial"/>
          <w:rtl/>
        </w:rPr>
        <w:t xml:space="preserve"> </w:t>
      </w:r>
      <w:r w:rsidRPr="00104AB9">
        <w:rPr>
          <w:rFonts w:cs="Arial" w:hint="cs"/>
          <w:rtl/>
        </w:rPr>
        <w:t>الفكرية</w:t>
      </w:r>
      <w:r w:rsidRPr="00104AB9">
        <w:rPr>
          <w:rFonts w:cs="Arial"/>
          <w:rtl/>
        </w:rPr>
        <w:t xml:space="preserve"> </w:t>
      </w:r>
      <w:r w:rsidRPr="00104AB9">
        <w:rPr>
          <w:rFonts w:cs="Arial" w:hint="cs"/>
          <w:rtl/>
        </w:rPr>
        <w:t>المعاصرة</w:t>
      </w:r>
      <w:r w:rsidRPr="00104AB9">
        <w:rPr>
          <w:rFonts w:cs="Arial"/>
          <w:rtl/>
        </w:rPr>
        <w:t xml:space="preserve"> </w:t>
      </w:r>
      <w:r w:rsidRPr="00104AB9">
        <w:rPr>
          <w:rFonts w:cs="Arial" w:hint="cs"/>
          <w:rtl/>
        </w:rPr>
        <w:t>ص</w:t>
      </w:r>
      <w:r w:rsidRPr="00104AB9">
        <w:rPr>
          <w:rFonts w:cs="Arial"/>
          <w:rtl/>
        </w:rPr>
        <w:t xml:space="preserve"> 120</w:t>
      </w:r>
      <w:r w:rsidRPr="00104AB9">
        <w:rPr>
          <w:rFonts w:cs="Arial" w:hint="cs"/>
          <w:rtl/>
        </w:rPr>
        <w:t>،</w:t>
      </w:r>
      <w:r w:rsidRPr="00104AB9">
        <w:rPr>
          <w:rFonts w:cs="Arial"/>
          <w:rtl/>
        </w:rPr>
        <w:t xml:space="preserve"> </w:t>
      </w:r>
      <w:r w:rsidRPr="00104AB9">
        <w:rPr>
          <w:rFonts w:cs="Arial" w:hint="cs"/>
          <w:rtl/>
        </w:rPr>
        <w:t>حقيقة</w:t>
      </w:r>
      <w:r w:rsidRPr="00104AB9">
        <w:rPr>
          <w:rFonts w:cs="Arial"/>
          <w:rtl/>
        </w:rPr>
        <w:t xml:space="preserve"> </w:t>
      </w:r>
      <w:r w:rsidRPr="00104AB9">
        <w:rPr>
          <w:rFonts w:cs="Arial" w:hint="cs"/>
          <w:rtl/>
        </w:rPr>
        <w:t>الديمقراطية</w:t>
      </w:r>
      <w:r w:rsidRPr="00104AB9">
        <w:rPr>
          <w:rFonts w:cs="Arial"/>
          <w:rtl/>
        </w:rPr>
        <w:t xml:space="preserve"> </w:t>
      </w:r>
      <w:r w:rsidRPr="00104AB9">
        <w:rPr>
          <w:rFonts w:cs="Arial" w:hint="cs"/>
          <w:rtl/>
        </w:rPr>
        <w:t>محمد</w:t>
      </w:r>
      <w:r w:rsidRPr="00104AB9">
        <w:rPr>
          <w:rFonts w:cs="Arial"/>
          <w:rtl/>
        </w:rPr>
        <w:t xml:space="preserve"> </w:t>
      </w:r>
      <w:r w:rsidRPr="00104AB9">
        <w:rPr>
          <w:rFonts w:cs="Arial" w:hint="cs"/>
          <w:rtl/>
        </w:rPr>
        <w:t>شاكر</w:t>
      </w:r>
      <w:r w:rsidRPr="00104AB9">
        <w:rPr>
          <w:rFonts w:cs="Arial"/>
          <w:rtl/>
        </w:rPr>
        <w:t xml:space="preserve"> </w:t>
      </w:r>
      <w:r w:rsidRPr="00104AB9">
        <w:rPr>
          <w:rFonts w:cs="Arial" w:hint="cs"/>
          <w:rtl/>
        </w:rPr>
        <w:t>الشريف</w:t>
      </w:r>
      <w:r w:rsidRPr="00104AB9">
        <w:rPr>
          <w:rFonts w:cs="Arial"/>
          <w:rtl/>
        </w:rPr>
        <w:t xml:space="preserve"> </w:t>
      </w:r>
      <w:r w:rsidRPr="00104AB9">
        <w:rPr>
          <w:rFonts w:cs="Arial" w:hint="cs"/>
          <w:rtl/>
        </w:rPr>
        <w:t>ص</w:t>
      </w:r>
      <w:r w:rsidRPr="00104AB9">
        <w:rPr>
          <w:rFonts w:cs="Arial"/>
          <w:rtl/>
        </w:rPr>
        <w:t xml:space="preserve"> 23.</w:t>
      </w:r>
      <w:r>
        <w:rPr>
          <w:rtl/>
        </w:rPr>
        <w:t xml:space="preserve"> </w:t>
      </w:r>
    </w:p>
  </w:footnote>
  <w:footnote w:id="8">
    <w:p w:rsidR="006E2E2D" w:rsidRDefault="006E2E2D" w:rsidP="006E2E2D">
      <w:pPr>
        <w:pStyle w:val="a3"/>
        <w:rPr>
          <w:rtl/>
          <w:lang w:bidi="ar-IQ"/>
        </w:rPr>
      </w:pPr>
      <w:r>
        <w:rPr>
          <w:rStyle w:val="a4"/>
        </w:rPr>
        <w:footnoteRef/>
      </w:r>
      <w:r>
        <w:rPr>
          <w:rFonts w:hint="cs"/>
          <w:rtl/>
        </w:rPr>
        <w:t>) الابراهيمي، مصدر سابق ص 355.</w:t>
      </w:r>
      <w:r>
        <w:rPr>
          <w:rtl/>
        </w:rPr>
        <w:t xml:space="preserve"> </w:t>
      </w:r>
    </w:p>
  </w:footnote>
  <w:footnote w:id="9">
    <w:p w:rsidR="006E2E2D" w:rsidRDefault="006E2E2D" w:rsidP="006E2E2D">
      <w:pPr>
        <w:pStyle w:val="a3"/>
        <w:jc w:val="both"/>
        <w:rPr>
          <w:rtl/>
          <w:lang w:bidi="ar-IQ"/>
        </w:rPr>
      </w:pPr>
      <w:r>
        <w:rPr>
          <w:rStyle w:val="a4"/>
        </w:rPr>
        <w:footnoteRef/>
      </w:r>
      <w:r>
        <w:rPr>
          <w:rFonts w:hint="cs"/>
          <w:rtl/>
        </w:rPr>
        <w:t xml:space="preserve">) </w:t>
      </w:r>
      <w:r w:rsidRPr="00496D53">
        <w:rPr>
          <w:rFonts w:ascii="Simplified Arabic" w:hAnsi="Simplified Arabic" w:cs="Simplified Arabic"/>
          <w:rtl/>
          <w:lang w:bidi="ar-IQ"/>
        </w:rPr>
        <w:t>دالتون</w:t>
      </w:r>
      <w:r>
        <w:rPr>
          <w:rFonts w:ascii="Simplified Arabic" w:hAnsi="Simplified Arabic" w:cs="Simplified Arabic" w:hint="cs"/>
          <w:rtl/>
          <w:lang w:bidi="ar-IQ"/>
        </w:rPr>
        <w:t>،</w:t>
      </w:r>
      <w:r w:rsidRPr="00EB26E5">
        <w:rPr>
          <w:rFonts w:ascii="Simplified Arabic" w:hAnsi="Simplified Arabic" w:cs="Simplified Arabic"/>
          <w:rtl/>
          <w:lang w:bidi="ar-IQ"/>
        </w:rPr>
        <w:t xml:space="preserve"> </w:t>
      </w:r>
      <w:r w:rsidRPr="00496D53">
        <w:rPr>
          <w:rFonts w:ascii="Simplified Arabic" w:hAnsi="Simplified Arabic" w:cs="Simplified Arabic"/>
          <w:rtl/>
          <w:lang w:bidi="ar-IQ"/>
        </w:rPr>
        <w:t>رسل جيه</w:t>
      </w:r>
      <w:r>
        <w:rPr>
          <w:rFonts w:ascii="Simplified Arabic" w:hAnsi="Simplified Arabic" w:cs="Simplified Arabic" w:hint="cs"/>
          <w:rtl/>
          <w:lang w:bidi="ar-IQ"/>
        </w:rPr>
        <w:t xml:space="preserve"> </w:t>
      </w:r>
      <w:r w:rsidRPr="00496D53">
        <w:rPr>
          <w:rFonts w:ascii="Simplified Arabic" w:hAnsi="Simplified Arabic" w:cs="Simplified Arabic"/>
          <w:rtl/>
          <w:lang w:bidi="ar-IQ"/>
        </w:rPr>
        <w:t xml:space="preserve">ـ دور المواطن السياسي في الديمقراطيات الغربية ، ترجمة د. احمد يعقوب </w:t>
      </w:r>
      <w:proofErr w:type="spellStart"/>
      <w:r w:rsidRPr="00496D53">
        <w:rPr>
          <w:rFonts w:ascii="Simplified Arabic" w:hAnsi="Simplified Arabic" w:cs="Simplified Arabic"/>
          <w:rtl/>
          <w:lang w:bidi="ar-IQ"/>
        </w:rPr>
        <w:t>المجدوبة</w:t>
      </w:r>
      <w:proofErr w:type="spellEnd"/>
      <w:r w:rsidRPr="00496D53">
        <w:rPr>
          <w:rFonts w:ascii="Simplified Arabic" w:hAnsi="Simplified Arabic" w:cs="Simplified Arabic"/>
          <w:rtl/>
          <w:lang w:bidi="ar-IQ"/>
        </w:rPr>
        <w:t xml:space="preserve">، عمان ، </w:t>
      </w:r>
      <w:r w:rsidRPr="00496D53">
        <w:rPr>
          <w:rFonts w:ascii="Simplified Arabic" w:hAnsi="Simplified Arabic" w:cs="Simplified Arabic" w:hint="cs"/>
          <w:rtl/>
          <w:lang w:bidi="ar-IQ"/>
        </w:rPr>
        <w:t>دار البشي</w:t>
      </w:r>
      <w:r w:rsidRPr="00496D53">
        <w:rPr>
          <w:rFonts w:ascii="Simplified Arabic" w:hAnsi="Simplified Arabic" w:cs="Simplified Arabic" w:hint="eastAsia"/>
          <w:rtl/>
          <w:lang w:bidi="ar-IQ"/>
        </w:rPr>
        <w:t>ر</w:t>
      </w:r>
      <w:r w:rsidRPr="00496D53">
        <w:rPr>
          <w:rFonts w:ascii="Simplified Arabic" w:hAnsi="Simplified Arabic" w:cs="Simplified Arabic"/>
          <w:rtl/>
          <w:lang w:bidi="ar-IQ"/>
        </w:rPr>
        <w:t xml:space="preserve"> ، 1966 ، ص30.</w:t>
      </w:r>
      <w:r w:rsidRPr="00496D53">
        <w:rPr>
          <w:rtl/>
          <w:lang w:bidi="ar-IQ"/>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8A"/>
    <w:rsid w:val="00031D92"/>
    <w:rsid w:val="0025458A"/>
    <w:rsid w:val="003E2D75"/>
    <w:rsid w:val="004A49CE"/>
    <w:rsid w:val="006E2E2D"/>
    <w:rsid w:val="00700464"/>
    <w:rsid w:val="00EA5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6E2E2D"/>
    <w:rPr>
      <w:color w:val="0000FF"/>
      <w:u w:val="single"/>
    </w:rPr>
  </w:style>
  <w:style w:type="paragraph" w:styleId="a3">
    <w:name w:val="footnote text"/>
    <w:basedOn w:val="a"/>
    <w:link w:val="Char"/>
    <w:uiPriority w:val="99"/>
    <w:semiHidden/>
    <w:rsid w:val="006E2E2D"/>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6E2E2D"/>
    <w:rPr>
      <w:rFonts w:ascii="Times New Roman" w:eastAsia="Times New Roman" w:hAnsi="Times New Roman" w:cs="Times New Roman"/>
      <w:sz w:val="20"/>
      <w:szCs w:val="20"/>
    </w:rPr>
  </w:style>
  <w:style w:type="character" w:styleId="a4">
    <w:name w:val="footnote reference"/>
    <w:uiPriority w:val="99"/>
    <w:semiHidden/>
    <w:rsid w:val="006E2E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6E2E2D"/>
    <w:rPr>
      <w:color w:val="0000FF"/>
      <w:u w:val="single"/>
    </w:rPr>
  </w:style>
  <w:style w:type="paragraph" w:styleId="a3">
    <w:name w:val="footnote text"/>
    <w:basedOn w:val="a"/>
    <w:link w:val="Char"/>
    <w:uiPriority w:val="99"/>
    <w:semiHidden/>
    <w:rsid w:val="006E2E2D"/>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6E2E2D"/>
    <w:rPr>
      <w:rFonts w:ascii="Times New Roman" w:eastAsia="Times New Roman" w:hAnsi="Times New Roman" w:cs="Times New Roman"/>
      <w:sz w:val="20"/>
      <w:szCs w:val="20"/>
    </w:rPr>
  </w:style>
  <w:style w:type="character" w:styleId="a4">
    <w:name w:val="footnote reference"/>
    <w:uiPriority w:val="99"/>
    <w:semiHidden/>
    <w:rsid w:val="006E2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r.wikipedia.org/wiki/%D9%83%D8%A7%D8%B1%D9%84_%D9%85%D8%A7%D8%B1%D9%83%D8%B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2018-01-14T16:27:00Z</dcterms:created>
  <dcterms:modified xsi:type="dcterms:W3CDTF">2018-01-14T16:27:00Z</dcterms:modified>
</cp:coreProperties>
</file>