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C34" w:rsidRPr="00742C34" w:rsidRDefault="00742C34" w:rsidP="00742C34">
      <w:pPr>
        <w:rPr>
          <w:sz w:val="28"/>
          <w:szCs w:val="28"/>
          <w:rtl/>
        </w:rPr>
      </w:pPr>
      <w:r w:rsidRPr="00742C34">
        <w:rPr>
          <w:rFonts w:cs="Arial" w:hint="cs"/>
          <w:sz w:val="28"/>
          <w:szCs w:val="28"/>
          <w:rtl/>
        </w:rPr>
        <w:t>الجامعة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المستنصرية</w:t>
      </w:r>
      <w:r w:rsidRPr="00742C34">
        <w:rPr>
          <w:rFonts w:cs="Arial"/>
          <w:sz w:val="28"/>
          <w:szCs w:val="28"/>
          <w:rtl/>
        </w:rPr>
        <w:t xml:space="preserve">                                          </w:t>
      </w:r>
      <w:r w:rsidRPr="00742C34">
        <w:rPr>
          <w:rFonts w:cs="Arial" w:hint="cs"/>
          <w:sz w:val="28"/>
          <w:szCs w:val="28"/>
          <w:rtl/>
        </w:rPr>
        <w:t>المرحلة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الثانية</w:t>
      </w:r>
      <w:r w:rsidRPr="00742C34">
        <w:rPr>
          <w:rFonts w:cs="Arial"/>
          <w:sz w:val="28"/>
          <w:szCs w:val="28"/>
          <w:rtl/>
        </w:rPr>
        <w:t>/</w:t>
      </w:r>
      <w:r w:rsidRPr="00742C34">
        <w:rPr>
          <w:rFonts w:cs="Arial" w:hint="cs"/>
          <w:sz w:val="28"/>
          <w:szCs w:val="28"/>
          <w:rtl/>
        </w:rPr>
        <w:t>الدراسة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الصباحية</w:t>
      </w:r>
      <w:r w:rsidRPr="00742C34">
        <w:rPr>
          <w:rFonts w:cs="Arial"/>
          <w:sz w:val="28"/>
          <w:szCs w:val="28"/>
          <w:rtl/>
        </w:rPr>
        <w:t xml:space="preserve">                                        </w:t>
      </w:r>
    </w:p>
    <w:p w:rsidR="00742C34" w:rsidRPr="00742C34" w:rsidRDefault="00742C34" w:rsidP="00742C34">
      <w:pPr>
        <w:rPr>
          <w:sz w:val="28"/>
          <w:szCs w:val="28"/>
          <w:rtl/>
        </w:rPr>
      </w:pP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كلية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الآداب</w:t>
      </w:r>
      <w:r w:rsidRPr="00742C34">
        <w:rPr>
          <w:rFonts w:cs="Arial"/>
          <w:sz w:val="28"/>
          <w:szCs w:val="28"/>
          <w:rtl/>
        </w:rPr>
        <w:t xml:space="preserve">                                                       </w:t>
      </w:r>
      <w:r w:rsidRPr="00742C34">
        <w:rPr>
          <w:rFonts w:cs="Arial" w:hint="cs"/>
          <w:sz w:val="28"/>
          <w:szCs w:val="28"/>
          <w:rtl/>
        </w:rPr>
        <w:t>المادة</w:t>
      </w:r>
      <w:r w:rsidRPr="00742C34">
        <w:rPr>
          <w:rFonts w:cs="Arial"/>
          <w:sz w:val="28"/>
          <w:szCs w:val="28"/>
          <w:rtl/>
        </w:rPr>
        <w:t xml:space="preserve"> : </w:t>
      </w:r>
      <w:r w:rsidRPr="00742C34">
        <w:rPr>
          <w:rFonts w:cs="Arial" w:hint="cs"/>
          <w:sz w:val="28"/>
          <w:szCs w:val="28"/>
          <w:rtl/>
        </w:rPr>
        <w:t>مناهج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المفسرين</w:t>
      </w:r>
    </w:p>
    <w:p w:rsidR="00742C34" w:rsidRPr="00742C34" w:rsidRDefault="00742C34" w:rsidP="00742C34">
      <w:pPr>
        <w:rPr>
          <w:sz w:val="28"/>
          <w:szCs w:val="28"/>
          <w:rtl/>
        </w:rPr>
      </w:pP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قسم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اللغة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العربية</w:t>
      </w:r>
      <w:r w:rsidRPr="00742C34">
        <w:rPr>
          <w:rFonts w:cs="Arial"/>
          <w:sz w:val="28"/>
          <w:szCs w:val="28"/>
          <w:rtl/>
        </w:rPr>
        <w:t xml:space="preserve">                                                </w:t>
      </w:r>
      <w:r w:rsidRPr="00742C34">
        <w:rPr>
          <w:rFonts w:cs="Arial" w:hint="cs"/>
          <w:sz w:val="28"/>
          <w:szCs w:val="28"/>
          <w:rtl/>
        </w:rPr>
        <w:t>الدكتور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إسماعيل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عباس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حسين</w:t>
      </w:r>
    </w:p>
    <w:p w:rsidR="00742C34" w:rsidRPr="00742C34" w:rsidRDefault="00742C34" w:rsidP="00742C34">
      <w:pPr>
        <w:rPr>
          <w:sz w:val="28"/>
          <w:szCs w:val="28"/>
          <w:rtl/>
        </w:rPr>
      </w:pPr>
      <w:r w:rsidRPr="00742C34">
        <w:rPr>
          <w:rFonts w:cs="Arial" w:hint="cs"/>
          <w:sz w:val="28"/>
          <w:szCs w:val="28"/>
          <w:rtl/>
        </w:rPr>
        <w:t>المحاضرة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التاسعة</w:t>
      </w:r>
    </w:p>
    <w:p w:rsidR="00742C34" w:rsidRPr="00742C34" w:rsidRDefault="00742C34" w:rsidP="00742C34">
      <w:pPr>
        <w:rPr>
          <w:sz w:val="28"/>
          <w:szCs w:val="28"/>
          <w:rtl/>
        </w:rPr>
      </w:pPr>
      <w:r w:rsidRPr="00742C34">
        <w:rPr>
          <w:rFonts w:cs="Arial" w:hint="cs"/>
          <w:sz w:val="28"/>
          <w:szCs w:val="28"/>
          <w:rtl/>
        </w:rPr>
        <w:t>منهج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التفسير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بالرأي</w:t>
      </w:r>
    </w:p>
    <w:p w:rsidR="00742C34" w:rsidRPr="00742C34" w:rsidRDefault="00742C34" w:rsidP="00742C34">
      <w:pPr>
        <w:rPr>
          <w:sz w:val="28"/>
          <w:szCs w:val="28"/>
          <w:rtl/>
        </w:rPr>
      </w:pPr>
      <w:r w:rsidRPr="00742C34">
        <w:rPr>
          <w:rFonts w:cs="Arial"/>
          <w:sz w:val="28"/>
          <w:szCs w:val="28"/>
          <w:rtl/>
        </w:rPr>
        <w:t xml:space="preserve">    </w:t>
      </w:r>
      <w:r w:rsidRPr="00742C34">
        <w:rPr>
          <w:rFonts w:cs="Arial" w:hint="cs"/>
          <w:sz w:val="28"/>
          <w:szCs w:val="28"/>
          <w:rtl/>
        </w:rPr>
        <w:t>الرأي</w:t>
      </w:r>
      <w:r w:rsidRPr="00742C34">
        <w:rPr>
          <w:rFonts w:cs="Arial"/>
          <w:sz w:val="28"/>
          <w:szCs w:val="28"/>
          <w:rtl/>
        </w:rPr>
        <w:t xml:space="preserve"> :</w:t>
      </w:r>
      <w:r w:rsidRPr="00742C34">
        <w:rPr>
          <w:rFonts w:cs="Arial" w:hint="cs"/>
          <w:sz w:val="28"/>
          <w:szCs w:val="28"/>
          <w:rtl/>
        </w:rPr>
        <w:t>مصدر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رأى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رأياً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ويُجمع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على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آراء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،وهو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التفكر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في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مبادئ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الأمور،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ونظر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عواقبها،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وعلم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ما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تؤول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إليه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من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الخطأ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والصواب</w:t>
      </w:r>
      <w:r w:rsidRPr="00742C34">
        <w:rPr>
          <w:rFonts w:cs="Arial"/>
          <w:sz w:val="28"/>
          <w:szCs w:val="28"/>
          <w:rtl/>
        </w:rPr>
        <w:t>.</w:t>
      </w:r>
    </w:p>
    <w:p w:rsidR="00742C34" w:rsidRPr="00742C34" w:rsidRDefault="00742C34" w:rsidP="00742C34">
      <w:pPr>
        <w:rPr>
          <w:sz w:val="28"/>
          <w:szCs w:val="28"/>
          <w:rtl/>
        </w:rPr>
      </w:pPr>
      <w:r w:rsidRPr="00742C34">
        <w:rPr>
          <w:rFonts w:cs="Arial" w:hint="cs"/>
          <w:sz w:val="28"/>
          <w:szCs w:val="28"/>
          <w:rtl/>
        </w:rPr>
        <w:t>والتفسير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بالرأي</w:t>
      </w:r>
      <w:r w:rsidRPr="00742C34">
        <w:rPr>
          <w:rFonts w:cs="Arial"/>
          <w:sz w:val="28"/>
          <w:szCs w:val="28"/>
          <w:rtl/>
        </w:rPr>
        <w:t xml:space="preserve">: </w:t>
      </w:r>
      <w:r w:rsidRPr="00742C34">
        <w:rPr>
          <w:rFonts w:cs="Arial" w:hint="cs"/>
          <w:sz w:val="28"/>
          <w:szCs w:val="28"/>
          <w:rtl/>
        </w:rPr>
        <w:t>أن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يعمل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المفسر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عقله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في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فهم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القرآن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والاستنباط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منه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،مستخدماً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العقل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والاجتهاد،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لذا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يُطلق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على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هذا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النوع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من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التفسير</w:t>
      </w:r>
      <w:r w:rsidRPr="00742C34">
        <w:rPr>
          <w:rFonts w:cs="Arial"/>
          <w:sz w:val="28"/>
          <w:szCs w:val="28"/>
          <w:rtl/>
        </w:rPr>
        <w:t xml:space="preserve"> (</w:t>
      </w:r>
      <w:r w:rsidRPr="00742C34">
        <w:rPr>
          <w:rFonts w:cs="Arial" w:hint="cs"/>
          <w:sz w:val="28"/>
          <w:szCs w:val="28"/>
          <w:rtl/>
        </w:rPr>
        <w:t>التفسير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العقلي</w:t>
      </w:r>
      <w:r w:rsidRPr="00742C34">
        <w:rPr>
          <w:rFonts w:cs="Arial"/>
          <w:sz w:val="28"/>
          <w:szCs w:val="28"/>
          <w:rtl/>
        </w:rPr>
        <w:t xml:space="preserve">) </w:t>
      </w:r>
      <w:r w:rsidRPr="00742C34">
        <w:rPr>
          <w:rFonts w:cs="Arial" w:hint="cs"/>
          <w:sz w:val="28"/>
          <w:szCs w:val="28"/>
          <w:rtl/>
        </w:rPr>
        <w:t>و</w:t>
      </w:r>
      <w:r w:rsidRPr="00742C34">
        <w:rPr>
          <w:rFonts w:cs="Arial"/>
          <w:sz w:val="28"/>
          <w:szCs w:val="28"/>
          <w:rtl/>
        </w:rPr>
        <w:t>(</w:t>
      </w:r>
      <w:r w:rsidRPr="00742C34">
        <w:rPr>
          <w:rFonts w:cs="Arial" w:hint="cs"/>
          <w:sz w:val="28"/>
          <w:szCs w:val="28"/>
          <w:rtl/>
        </w:rPr>
        <w:t>التفسير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الاجتهادي</w:t>
      </w:r>
      <w:r w:rsidRPr="00742C34">
        <w:rPr>
          <w:rFonts w:cs="Arial"/>
          <w:sz w:val="28"/>
          <w:szCs w:val="28"/>
          <w:rtl/>
        </w:rPr>
        <w:t>).</w:t>
      </w:r>
    </w:p>
    <w:p w:rsidR="00742C34" w:rsidRPr="00742C34" w:rsidRDefault="00742C34" w:rsidP="00742C34">
      <w:pPr>
        <w:rPr>
          <w:sz w:val="28"/>
          <w:szCs w:val="28"/>
          <w:rtl/>
        </w:rPr>
      </w:pPr>
      <w:r w:rsidRPr="00742C34">
        <w:rPr>
          <w:rFonts w:cs="Arial" w:hint="cs"/>
          <w:sz w:val="28"/>
          <w:szCs w:val="28"/>
          <w:rtl/>
        </w:rPr>
        <w:t>وهذا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النوع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من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التفسير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من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القضايا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ذات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البعد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التاريخي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،التي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ترجع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الى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عهد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النبي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محمد</w:t>
      </w:r>
      <w:r w:rsidRPr="00742C34">
        <w:rPr>
          <w:rFonts w:cs="Arial"/>
          <w:sz w:val="28"/>
          <w:szCs w:val="28"/>
          <w:rtl/>
        </w:rPr>
        <w:t xml:space="preserve"> (</w:t>
      </w:r>
      <w:r w:rsidRPr="00742C34">
        <w:rPr>
          <w:rFonts w:cs="Arial" w:hint="cs"/>
          <w:sz w:val="28"/>
          <w:szCs w:val="28"/>
          <w:rtl/>
        </w:rPr>
        <w:t>صلى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الله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عليه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وآله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وسلم</w:t>
      </w:r>
      <w:r w:rsidRPr="00742C34">
        <w:rPr>
          <w:rFonts w:cs="Arial"/>
          <w:sz w:val="28"/>
          <w:szCs w:val="28"/>
          <w:rtl/>
        </w:rPr>
        <w:t xml:space="preserve"> )</w:t>
      </w:r>
      <w:r w:rsidRPr="00742C34">
        <w:rPr>
          <w:rFonts w:cs="Arial" w:hint="cs"/>
          <w:sz w:val="28"/>
          <w:szCs w:val="28"/>
          <w:rtl/>
        </w:rPr>
        <w:t>،فقد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وردت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عنه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الكثير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من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الأحاديث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المتواترة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التي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تمنع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التفسير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بالرأي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وتنهى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عنه،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فقد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جاء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في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الحديث</w:t>
      </w:r>
      <w:r w:rsidRPr="00742C34">
        <w:rPr>
          <w:rFonts w:cs="Arial"/>
          <w:sz w:val="28"/>
          <w:szCs w:val="28"/>
          <w:rtl/>
        </w:rPr>
        <w:t xml:space="preserve">:" </w:t>
      </w:r>
      <w:r w:rsidRPr="00742C34">
        <w:rPr>
          <w:rFonts w:cs="Arial" w:hint="cs"/>
          <w:sz w:val="28"/>
          <w:szCs w:val="28"/>
          <w:rtl/>
        </w:rPr>
        <w:t>من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فسَر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القرآن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برأيه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فقد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أفترى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على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الله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الكذب</w:t>
      </w:r>
      <w:r w:rsidRPr="00742C34">
        <w:rPr>
          <w:rFonts w:cs="Arial"/>
          <w:sz w:val="28"/>
          <w:szCs w:val="28"/>
          <w:rtl/>
        </w:rPr>
        <w:t xml:space="preserve">" </w:t>
      </w:r>
      <w:r w:rsidRPr="00742C34">
        <w:rPr>
          <w:rFonts w:cs="Arial" w:hint="cs"/>
          <w:sz w:val="28"/>
          <w:szCs w:val="28"/>
          <w:rtl/>
        </w:rPr>
        <w:t>وأنه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قال</w:t>
      </w:r>
      <w:r w:rsidRPr="00742C34">
        <w:rPr>
          <w:rFonts w:cs="Arial"/>
          <w:sz w:val="28"/>
          <w:szCs w:val="28"/>
          <w:rtl/>
        </w:rPr>
        <w:t xml:space="preserve">:" </w:t>
      </w:r>
      <w:r w:rsidRPr="00742C34">
        <w:rPr>
          <w:rFonts w:cs="Arial" w:hint="cs"/>
          <w:sz w:val="28"/>
          <w:szCs w:val="28"/>
          <w:rtl/>
        </w:rPr>
        <w:t>من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فسَر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القرآن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برأيه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فليتبوأ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مقعده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من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النار</w:t>
      </w:r>
      <w:r w:rsidRPr="00742C34">
        <w:rPr>
          <w:rFonts w:cs="Arial"/>
          <w:sz w:val="28"/>
          <w:szCs w:val="28"/>
          <w:rtl/>
        </w:rPr>
        <w:t>".</w:t>
      </w:r>
      <w:bookmarkStart w:id="0" w:name="_GoBack"/>
      <w:bookmarkEnd w:id="0"/>
    </w:p>
    <w:p w:rsidR="00742C34" w:rsidRPr="00742C34" w:rsidRDefault="00742C34" w:rsidP="00742C34">
      <w:pPr>
        <w:rPr>
          <w:sz w:val="28"/>
          <w:szCs w:val="28"/>
          <w:rtl/>
        </w:rPr>
      </w:pPr>
      <w:r w:rsidRPr="00742C34">
        <w:rPr>
          <w:rFonts w:cs="Arial" w:hint="cs"/>
          <w:sz w:val="28"/>
          <w:szCs w:val="28"/>
          <w:rtl/>
        </w:rPr>
        <w:t>ومعنى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التفسير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بالرأي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يمكن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أن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نحدده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بالاحتمالات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الثلاثة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التالية</w:t>
      </w:r>
      <w:r w:rsidRPr="00742C34">
        <w:rPr>
          <w:rFonts w:cs="Arial"/>
          <w:sz w:val="28"/>
          <w:szCs w:val="28"/>
          <w:rtl/>
        </w:rPr>
        <w:t>:</w:t>
      </w:r>
    </w:p>
    <w:p w:rsidR="00742C34" w:rsidRPr="00742C34" w:rsidRDefault="00742C34" w:rsidP="00742C34">
      <w:pPr>
        <w:rPr>
          <w:sz w:val="28"/>
          <w:szCs w:val="28"/>
          <w:rtl/>
        </w:rPr>
      </w:pPr>
      <w:r w:rsidRPr="00742C34">
        <w:rPr>
          <w:rFonts w:cs="Arial"/>
          <w:sz w:val="28"/>
          <w:szCs w:val="28"/>
          <w:rtl/>
        </w:rPr>
        <w:t xml:space="preserve">1- </w:t>
      </w:r>
      <w:r w:rsidRPr="00742C34">
        <w:rPr>
          <w:rFonts w:cs="Arial" w:hint="cs"/>
          <w:sz w:val="28"/>
          <w:szCs w:val="28"/>
          <w:rtl/>
        </w:rPr>
        <w:t>إن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المراد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منه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هو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أن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يفسر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الأنسان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النص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القرآني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اعتماداً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على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رأيه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وذوقه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الشخصي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،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مثل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تفسير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المتصوفة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والأشاعرة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،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وهذا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النحو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من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التفسير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يعتمد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على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رأي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الشخص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المفسر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وظروفه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،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فهو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يفسر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الآيات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على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وفق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الاتجاه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العقائدي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الذي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ينتسب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إليه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،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مع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أنَ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ذلك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قد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يُخالف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القرآن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نفسه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ويُخالف</w:t>
      </w:r>
      <w:r w:rsidRPr="00742C34">
        <w:rPr>
          <w:rFonts w:cs="Arial"/>
          <w:sz w:val="28"/>
          <w:szCs w:val="28"/>
          <w:rtl/>
        </w:rPr>
        <w:t xml:space="preserve">      </w:t>
      </w:r>
      <w:r w:rsidRPr="00742C34">
        <w:rPr>
          <w:rFonts w:cs="Arial" w:hint="cs"/>
          <w:sz w:val="28"/>
          <w:szCs w:val="28"/>
          <w:rtl/>
        </w:rPr>
        <w:t>ما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ثبت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من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التفسير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المأثور،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فالمفسر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يُخضع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القرآن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لعقيدته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،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ليدعم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رأيه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ويؤكد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حجته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بالقرآن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فيؤول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القرآن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على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وفق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رأيه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،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فهو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يجعل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المذهب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أصلاً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والتفسير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تبعاً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،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وهذا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يؤدي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إلى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ظهور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التنافي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بين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الآيات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القرآنية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من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حيث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إبطاله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الترتيب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المعنوي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الموجود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في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مضامينها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،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فيؤدي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بالنتيجة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إلى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وقوع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الآية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في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غير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موقعها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،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ويلزم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ذلك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تأويل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بعض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القرآن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أو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أكثر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آياته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بصرفها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عن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ظاهرها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،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كما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يؤول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المجبرة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آيات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الاختيار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،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والمفوضة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آيات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القدر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،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وغالب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المذاهب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الإسلامية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تؤول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الآيات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التي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لا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يوافق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ظاهرها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مذهبهم</w:t>
      </w:r>
      <w:r w:rsidRPr="00742C34">
        <w:rPr>
          <w:rFonts w:cs="Arial"/>
          <w:sz w:val="28"/>
          <w:szCs w:val="28"/>
          <w:rtl/>
        </w:rPr>
        <w:t>.</w:t>
      </w:r>
    </w:p>
    <w:p w:rsidR="00742C34" w:rsidRPr="00742C34" w:rsidRDefault="00742C34" w:rsidP="00742C34">
      <w:pPr>
        <w:rPr>
          <w:sz w:val="28"/>
          <w:szCs w:val="28"/>
          <w:rtl/>
        </w:rPr>
      </w:pPr>
      <w:r w:rsidRPr="00742C34">
        <w:rPr>
          <w:rFonts w:cs="Arial"/>
          <w:sz w:val="28"/>
          <w:szCs w:val="28"/>
          <w:rtl/>
        </w:rPr>
        <w:t xml:space="preserve">2- </w:t>
      </w:r>
      <w:r w:rsidRPr="00742C34">
        <w:rPr>
          <w:rFonts w:cs="Arial" w:hint="cs"/>
          <w:sz w:val="28"/>
          <w:szCs w:val="28"/>
          <w:rtl/>
        </w:rPr>
        <w:t>أن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يكون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النهي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الوارد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عن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الرسول</w:t>
      </w:r>
      <w:r w:rsidRPr="00742C34">
        <w:rPr>
          <w:rFonts w:cs="Arial"/>
          <w:sz w:val="28"/>
          <w:szCs w:val="28"/>
          <w:rtl/>
        </w:rPr>
        <w:t xml:space="preserve"> (</w:t>
      </w:r>
      <w:r w:rsidRPr="00742C34">
        <w:rPr>
          <w:rFonts w:cs="Arial" w:hint="cs"/>
          <w:sz w:val="28"/>
          <w:szCs w:val="28"/>
          <w:rtl/>
        </w:rPr>
        <w:t>صلى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الله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عليه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وآله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وسلم</w:t>
      </w:r>
      <w:r w:rsidRPr="00742C34">
        <w:rPr>
          <w:rFonts w:cs="Arial"/>
          <w:sz w:val="28"/>
          <w:szCs w:val="28"/>
          <w:rtl/>
        </w:rPr>
        <w:t xml:space="preserve">) </w:t>
      </w:r>
      <w:r w:rsidRPr="00742C34">
        <w:rPr>
          <w:rFonts w:cs="Arial" w:hint="cs"/>
          <w:sz w:val="28"/>
          <w:szCs w:val="28"/>
          <w:rtl/>
        </w:rPr>
        <w:t>عن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التفسير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بالرأي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هو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معالجة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لظاهرة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برزت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في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زمنه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في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تفسير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القرآن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وشكل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محدد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،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ثم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تطورت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وبشكل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واسع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حتى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تكونت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على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أساسها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مدارس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في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المجتمع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الإسلامي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،إذ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ورد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النهي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آنذاك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عن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البحث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في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تفسير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الآيات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العقائدية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أو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التاريخية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تأثراً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بالديانات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السابقة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،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وفلسفاتها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وتأريخها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كاليهودية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والنصرانية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،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الأمر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الذي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أدى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الى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ابتعاد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بعض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المسلمين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عن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المفاهيم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القرآنية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،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مما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أدى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الى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دخول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الإسرائيليات</w:t>
      </w:r>
      <w:r w:rsidRPr="00742C34">
        <w:rPr>
          <w:rFonts w:cs="Arial"/>
          <w:sz w:val="28"/>
          <w:szCs w:val="28"/>
          <w:rtl/>
        </w:rPr>
        <w:t xml:space="preserve"> - </w:t>
      </w:r>
      <w:r w:rsidRPr="00742C34">
        <w:rPr>
          <w:rFonts w:cs="Arial" w:hint="cs"/>
          <w:sz w:val="28"/>
          <w:szCs w:val="28"/>
          <w:rtl/>
        </w:rPr>
        <w:t>على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سبيل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المثال</w:t>
      </w:r>
      <w:r w:rsidRPr="00742C34">
        <w:rPr>
          <w:rFonts w:cs="Arial"/>
          <w:sz w:val="28"/>
          <w:szCs w:val="28"/>
          <w:rtl/>
        </w:rPr>
        <w:t xml:space="preserve">- </w:t>
      </w:r>
      <w:r w:rsidRPr="00742C34">
        <w:rPr>
          <w:rFonts w:cs="Arial" w:hint="cs"/>
          <w:sz w:val="28"/>
          <w:szCs w:val="28"/>
          <w:rtl/>
        </w:rPr>
        <w:t>الى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الموروث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العقائدي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والتفسيري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،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فقد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دخلت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الكثير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من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القصص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والتفسيرات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عن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طريق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اليهود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والنصارى</w:t>
      </w:r>
      <w:r w:rsidRPr="00742C34">
        <w:rPr>
          <w:rFonts w:cs="Arial"/>
          <w:sz w:val="28"/>
          <w:szCs w:val="28"/>
          <w:rtl/>
        </w:rPr>
        <w:t xml:space="preserve"> .</w:t>
      </w:r>
    </w:p>
    <w:p w:rsidR="00742C34" w:rsidRPr="00742C34" w:rsidRDefault="00742C34" w:rsidP="00742C34">
      <w:pPr>
        <w:rPr>
          <w:sz w:val="28"/>
          <w:szCs w:val="28"/>
          <w:rtl/>
        </w:rPr>
      </w:pPr>
      <w:r w:rsidRPr="00742C34">
        <w:rPr>
          <w:rFonts w:cs="Arial"/>
          <w:sz w:val="28"/>
          <w:szCs w:val="28"/>
          <w:rtl/>
        </w:rPr>
        <w:lastRenderedPageBreak/>
        <w:t>3-</w:t>
      </w:r>
      <w:r w:rsidRPr="00742C34">
        <w:rPr>
          <w:rFonts w:cs="Arial" w:hint="cs"/>
          <w:sz w:val="28"/>
          <w:szCs w:val="28"/>
          <w:rtl/>
        </w:rPr>
        <w:t>قيام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الفقيه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أو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المفسر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بالاجتهاد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لاستنباط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الحكم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الشرعي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إذا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لم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يجد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نصاً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يدل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عليه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في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الكتاب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والسُنَة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،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ولاجتهاد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هنا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يعني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الرأي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الشخصي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للفقيه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أو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المفسر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بالاعتماد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على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المنهج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الصحيح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في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استنباط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الحكم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الشرعي</w:t>
      </w:r>
      <w:r w:rsidRPr="00742C34">
        <w:rPr>
          <w:rFonts w:cs="Arial"/>
          <w:sz w:val="28"/>
          <w:szCs w:val="28"/>
          <w:rtl/>
        </w:rPr>
        <w:t xml:space="preserve">. </w:t>
      </w:r>
    </w:p>
    <w:p w:rsidR="00742C34" w:rsidRPr="00742C34" w:rsidRDefault="00742C34" w:rsidP="00742C34">
      <w:pPr>
        <w:rPr>
          <w:sz w:val="28"/>
          <w:szCs w:val="28"/>
          <w:rtl/>
        </w:rPr>
      </w:pPr>
      <w:r w:rsidRPr="00742C34">
        <w:rPr>
          <w:rFonts w:cs="Arial" w:hint="cs"/>
          <w:sz w:val="28"/>
          <w:szCs w:val="28"/>
          <w:rtl/>
        </w:rPr>
        <w:t>وعند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الرجوع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للقرآن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نجد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في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آياته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دعوة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للتفكر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والنظر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في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القرآن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للوصول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الى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الحقائق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والفهم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الصحيح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،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كقوله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تعالى</w:t>
      </w:r>
      <w:r w:rsidRPr="00742C34">
        <w:rPr>
          <w:rFonts w:cs="Arial"/>
          <w:sz w:val="28"/>
          <w:szCs w:val="28"/>
          <w:rtl/>
        </w:rPr>
        <w:t xml:space="preserve"> : " </w:t>
      </w:r>
      <w:r w:rsidRPr="00742C34">
        <w:rPr>
          <w:rFonts w:cs="Arial" w:hint="cs"/>
          <w:sz w:val="28"/>
          <w:szCs w:val="28"/>
          <w:rtl/>
        </w:rPr>
        <w:t>أَفَلَا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يَتَدَبَّرُونَ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الْقُرْآَنَ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أَمْ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عَلَى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قُلُوبٍ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أَقْفَالُهَا</w:t>
      </w:r>
      <w:r w:rsidRPr="00742C34">
        <w:rPr>
          <w:rFonts w:cs="Arial"/>
          <w:sz w:val="28"/>
          <w:szCs w:val="28"/>
          <w:rtl/>
        </w:rPr>
        <w:t xml:space="preserve">  " (</w:t>
      </w:r>
      <w:r w:rsidRPr="00742C34">
        <w:rPr>
          <w:rFonts w:cs="Arial" w:hint="cs"/>
          <w:sz w:val="28"/>
          <w:szCs w:val="28"/>
          <w:rtl/>
        </w:rPr>
        <w:t>محمد</w:t>
      </w:r>
      <w:r w:rsidRPr="00742C34">
        <w:rPr>
          <w:rFonts w:cs="Arial"/>
          <w:sz w:val="28"/>
          <w:szCs w:val="28"/>
          <w:rtl/>
        </w:rPr>
        <w:t xml:space="preserve">24) </w:t>
      </w:r>
      <w:r w:rsidRPr="00742C34">
        <w:rPr>
          <w:rFonts w:cs="Arial" w:hint="cs"/>
          <w:sz w:val="28"/>
          <w:szCs w:val="28"/>
          <w:rtl/>
        </w:rPr>
        <w:t>،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وقوله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تعالى</w:t>
      </w:r>
      <w:r w:rsidRPr="00742C34">
        <w:rPr>
          <w:rFonts w:cs="Arial"/>
          <w:sz w:val="28"/>
          <w:szCs w:val="28"/>
          <w:rtl/>
        </w:rPr>
        <w:t xml:space="preserve"> :  " </w:t>
      </w:r>
      <w:r w:rsidRPr="00742C34">
        <w:rPr>
          <w:rFonts w:cs="Arial" w:hint="cs"/>
          <w:sz w:val="28"/>
          <w:szCs w:val="28"/>
          <w:rtl/>
        </w:rPr>
        <w:t>كِتَابٌ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أَنْزَلْنَاهُ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إِلَيْكَ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مُبَارَكٌ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لِيَدَّبَّرُوا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آَيَاتِهِ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وَلِيَتَذَكَّرَ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أُولُو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الْأَلْبَابِ</w:t>
      </w:r>
      <w:r w:rsidRPr="00742C34">
        <w:rPr>
          <w:rFonts w:cs="Arial"/>
          <w:sz w:val="28"/>
          <w:szCs w:val="28"/>
          <w:rtl/>
        </w:rPr>
        <w:t xml:space="preserve"> " (</w:t>
      </w:r>
      <w:r w:rsidRPr="00742C34">
        <w:rPr>
          <w:rFonts w:cs="Arial" w:hint="cs"/>
          <w:sz w:val="28"/>
          <w:szCs w:val="28"/>
          <w:rtl/>
        </w:rPr>
        <w:t>ص</w:t>
      </w:r>
      <w:r w:rsidRPr="00742C34">
        <w:rPr>
          <w:rFonts w:cs="Arial"/>
          <w:sz w:val="28"/>
          <w:szCs w:val="28"/>
          <w:rtl/>
        </w:rPr>
        <w:t xml:space="preserve"> 29 ) </w:t>
      </w:r>
      <w:r w:rsidRPr="00742C34">
        <w:rPr>
          <w:rFonts w:cs="Arial" w:hint="cs"/>
          <w:sz w:val="28"/>
          <w:szCs w:val="28"/>
          <w:rtl/>
        </w:rPr>
        <w:t>،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وعليه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فلا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بدّ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من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أن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يكون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المقصود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بالتفسير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بالرأي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الذي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نهى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عنه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الرسول</w:t>
      </w:r>
      <w:r w:rsidRPr="00742C34">
        <w:rPr>
          <w:rFonts w:cs="Arial"/>
          <w:sz w:val="28"/>
          <w:szCs w:val="28"/>
          <w:rtl/>
        </w:rPr>
        <w:t xml:space="preserve"> (</w:t>
      </w:r>
      <w:r w:rsidRPr="00742C34">
        <w:rPr>
          <w:rFonts w:cs="Arial" w:hint="cs"/>
          <w:sz w:val="28"/>
          <w:szCs w:val="28"/>
          <w:rtl/>
        </w:rPr>
        <w:t>صلى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الله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عليه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وآله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وسلم</w:t>
      </w:r>
      <w:r w:rsidRPr="00742C34">
        <w:rPr>
          <w:rFonts w:cs="Arial"/>
          <w:sz w:val="28"/>
          <w:szCs w:val="28"/>
          <w:rtl/>
        </w:rPr>
        <w:t xml:space="preserve">) </w:t>
      </w:r>
      <w:r w:rsidRPr="00742C34">
        <w:rPr>
          <w:rFonts w:cs="Arial" w:hint="cs"/>
          <w:sz w:val="28"/>
          <w:szCs w:val="28"/>
          <w:rtl/>
        </w:rPr>
        <w:t>غير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التفسير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الاجتهادي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،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الذي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نقصد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به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بذل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الجهد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واستخدام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قوة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العقل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في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فهم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آيات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القرآن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ومقاصده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مع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موافقة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القرآن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والسُنة</w:t>
      </w:r>
      <w:r w:rsidRPr="00742C34">
        <w:rPr>
          <w:rFonts w:cs="Arial"/>
          <w:sz w:val="28"/>
          <w:szCs w:val="28"/>
          <w:rtl/>
        </w:rPr>
        <w:t xml:space="preserve"> .</w:t>
      </w:r>
    </w:p>
    <w:p w:rsidR="002D0A54" w:rsidRPr="00742C34" w:rsidRDefault="00742C34" w:rsidP="00742C34">
      <w:pPr>
        <w:rPr>
          <w:sz w:val="28"/>
          <w:szCs w:val="28"/>
        </w:rPr>
      </w:pPr>
      <w:r w:rsidRPr="00742C34">
        <w:rPr>
          <w:rFonts w:cs="Arial" w:hint="cs"/>
          <w:sz w:val="28"/>
          <w:szCs w:val="28"/>
          <w:rtl/>
        </w:rPr>
        <w:t>فأوامر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التدبر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التي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وردت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في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القرآن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الكريم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تكون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أوامر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لا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فائدة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منها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لو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فرضنا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بأنّ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القرآن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لا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يمكن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أن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يُفهم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مباشرة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إلا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بالاستعانة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بالروايات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والأحاديث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الشريفة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،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لذا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يكون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التدبر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مقترناً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بالفهم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الصحيح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للآيات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القرآنية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من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خلال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التفاعل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الفكري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مع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النص</w:t>
      </w:r>
      <w:r w:rsidRPr="00742C34">
        <w:rPr>
          <w:rFonts w:cs="Arial"/>
          <w:sz w:val="28"/>
          <w:szCs w:val="28"/>
          <w:rtl/>
        </w:rPr>
        <w:t xml:space="preserve"> </w:t>
      </w:r>
      <w:r w:rsidRPr="00742C34">
        <w:rPr>
          <w:rFonts w:cs="Arial" w:hint="cs"/>
          <w:sz w:val="28"/>
          <w:szCs w:val="28"/>
          <w:rtl/>
        </w:rPr>
        <w:t>القرآني</w:t>
      </w:r>
      <w:r w:rsidRPr="00742C34">
        <w:rPr>
          <w:rFonts w:cs="Arial"/>
          <w:sz w:val="28"/>
          <w:szCs w:val="28"/>
          <w:rtl/>
        </w:rPr>
        <w:t>.</w:t>
      </w:r>
    </w:p>
    <w:sectPr w:rsidR="002D0A54" w:rsidRPr="00742C34" w:rsidSect="00AA07D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CBF"/>
    <w:rsid w:val="002D0A54"/>
    <w:rsid w:val="00742C34"/>
    <w:rsid w:val="00AA07D1"/>
    <w:rsid w:val="00F0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2817</Characters>
  <Application>Microsoft Office Word</Application>
  <DocSecurity>0</DocSecurity>
  <Lines>23</Lines>
  <Paragraphs>6</Paragraphs>
  <ScaleCrop>false</ScaleCrop>
  <Company>Microsoft (C)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ismaell</dc:creator>
  <cp:keywords/>
  <dc:description/>
  <cp:lastModifiedBy>ismaell</cp:lastModifiedBy>
  <cp:revision>2</cp:revision>
  <dcterms:created xsi:type="dcterms:W3CDTF">2018-01-12T14:01:00Z</dcterms:created>
  <dcterms:modified xsi:type="dcterms:W3CDTF">2018-01-12T14:01:00Z</dcterms:modified>
</cp:coreProperties>
</file>