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608" w:rsidRDefault="00151608" w:rsidP="00151608">
      <w:pPr>
        <w:jc w:val="both"/>
        <w:rPr>
          <w:rFonts w:ascii="Simplified Arabic" w:hAnsi="Simplified Arabic" w:cs="Simplified Arabic"/>
          <w:b/>
          <w:bCs/>
          <w:sz w:val="36"/>
          <w:szCs w:val="36"/>
          <w:rtl/>
          <w:lang w:bidi="ar-IQ"/>
        </w:rPr>
      </w:pPr>
      <w:r>
        <w:rPr>
          <w:rFonts w:ascii="Simplified Arabic" w:hAnsi="Simplified Arabic" w:cs="Simplified Arabic"/>
          <w:b/>
          <w:bCs/>
          <w:sz w:val="36"/>
          <w:szCs w:val="36"/>
          <w:rtl/>
          <w:lang w:bidi="ar-IQ"/>
        </w:rPr>
        <w:t>المكانة الأدبية لرواية "زينب"</w:t>
      </w:r>
    </w:p>
    <w:p w:rsidR="00151608" w:rsidRDefault="00151608" w:rsidP="00151608">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دار كثير من الجدل حول السؤال عن العمل الذي يمثل الرواية </w:t>
      </w:r>
      <w:proofErr w:type="spellStart"/>
      <w:r>
        <w:rPr>
          <w:rFonts w:ascii="Simplified Arabic" w:hAnsi="Simplified Arabic" w:cs="Simplified Arabic"/>
          <w:sz w:val="32"/>
          <w:szCs w:val="32"/>
          <w:rtl/>
          <w:lang w:bidi="ar-IQ"/>
        </w:rPr>
        <w:t>الحقيقية</w:t>
      </w:r>
      <w:proofErr w:type="spellEnd"/>
      <w:r>
        <w:rPr>
          <w:rFonts w:ascii="Simplified Arabic" w:hAnsi="Simplified Arabic" w:cs="Simplified Arabic"/>
          <w:sz w:val="32"/>
          <w:szCs w:val="32"/>
          <w:rtl/>
          <w:lang w:bidi="ar-IQ"/>
        </w:rPr>
        <w:t xml:space="preserve"> الأولى في اللغة العربية منذ رشح بعض النقاد رواية (زينب</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الصادرة سنة 1914 لمحمد حسين هيكل (1888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1956</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لتحتل تلك المكانة. وبينما يرى بعض النقاد أن رواية (زينب</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ما هي إلا خطوة أخرى على طريق ظهور الرواية </w:t>
      </w:r>
      <w:proofErr w:type="spellStart"/>
      <w:r>
        <w:rPr>
          <w:rFonts w:ascii="Simplified Arabic" w:hAnsi="Simplified Arabic" w:cs="Simplified Arabic"/>
          <w:sz w:val="32"/>
          <w:szCs w:val="32"/>
          <w:rtl/>
          <w:lang w:bidi="ar-IQ"/>
        </w:rPr>
        <w:t>الأصيلة،</w:t>
      </w:r>
      <w:proofErr w:type="spellEnd"/>
      <w:r>
        <w:rPr>
          <w:rFonts w:ascii="Simplified Arabic" w:hAnsi="Simplified Arabic" w:cs="Simplified Arabic"/>
          <w:sz w:val="32"/>
          <w:szCs w:val="32"/>
          <w:rtl/>
          <w:lang w:bidi="ar-IQ"/>
        </w:rPr>
        <w:t xml:space="preserve"> فقد سلط نقاد آخرون الضوء على رواية محمود طاهر حقي (1884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1964</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(عذراء دنشواي</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الصادرة سنة 1906 بوصفها تمثل مرحلة أخرى متوسطة. وعمل هذا الكاتب المصري يضع شخصيات مصرية بحتة في مواقع مصرية معاصرة مكانا </w:t>
      </w:r>
      <w:proofErr w:type="spellStart"/>
      <w:r>
        <w:rPr>
          <w:rFonts w:ascii="Simplified Arabic" w:hAnsi="Simplified Arabic" w:cs="Simplified Arabic"/>
          <w:sz w:val="32"/>
          <w:szCs w:val="32"/>
          <w:rtl/>
          <w:lang w:bidi="ar-IQ"/>
        </w:rPr>
        <w:t>وزمانا،</w:t>
      </w:r>
      <w:proofErr w:type="spellEnd"/>
      <w:r>
        <w:rPr>
          <w:rFonts w:ascii="Simplified Arabic" w:hAnsi="Simplified Arabic" w:cs="Simplified Arabic"/>
          <w:sz w:val="32"/>
          <w:szCs w:val="32"/>
          <w:rtl/>
          <w:lang w:bidi="ar-IQ"/>
        </w:rPr>
        <w:t xml:space="preserve"> وتختص بتلك الأحداث المتوالية إثر صدور قرارات الإعدام البريطانية ضد عدد من القرويين انتقاما لمقتل جندي بريطاني خلال صيده للطيور على مقربة من القرية. ولدينا هنا إسهام لفن الرواية تمكن من ربط بعض العناصر التي سبق </w:t>
      </w:r>
      <w:proofErr w:type="spellStart"/>
      <w:r>
        <w:rPr>
          <w:rFonts w:ascii="Simplified Arabic" w:hAnsi="Simplified Arabic" w:cs="Simplified Arabic"/>
          <w:sz w:val="32"/>
          <w:szCs w:val="32"/>
          <w:rtl/>
          <w:lang w:bidi="ar-IQ"/>
        </w:rPr>
        <w:t>ذكرها:</w:t>
      </w:r>
      <w:proofErr w:type="spellEnd"/>
      <w:r>
        <w:rPr>
          <w:rFonts w:ascii="Simplified Arabic" w:hAnsi="Simplified Arabic" w:cs="Simplified Arabic"/>
          <w:sz w:val="32"/>
          <w:szCs w:val="32"/>
          <w:rtl/>
          <w:lang w:bidi="ar-IQ"/>
        </w:rPr>
        <w:t xml:space="preserve"> مثل الاهتمام الموجود في أعمال المويلحي بوصف مصر وتحليلها في الوقت </w:t>
      </w:r>
      <w:proofErr w:type="spellStart"/>
      <w:r>
        <w:rPr>
          <w:rFonts w:ascii="Simplified Arabic" w:hAnsi="Simplified Arabic" w:cs="Simplified Arabic"/>
          <w:sz w:val="32"/>
          <w:szCs w:val="32"/>
          <w:rtl/>
          <w:lang w:bidi="ar-IQ"/>
        </w:rPr>
        <w:t>الحاضر،</w:t>
      </w:r>
      <w:proofErr w:type="spellEnd"/>
      <w:r>
        <w:rPr>
          <w:rFonts w:ascii="Simplified Arabic" w:hAnsi="Simplified Arabic" w:cs="Simplified Arabic"/>
          <w:sz w:val="32"/>
          <w:szCs w:val="32"/>
          <w:rtl/>
          <w:lang w:bidi="ar-IQ"/>
        </w:rPr>
        <w:t xml:space="preserve"> ومثل تقديم قصة حب محلية بوصفها إحدى خصائص الرواية التاريخية.</w:t>
      </w:r>
    </w:p>
    <w:p w:rsidR="00151608" w:rsidRDefault="00151608" w:rsidP="00151608">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وبالنظر الى الدراسات الحالية التي تبحث في الفترات الزمنية المبكرة لتطور الرواية العربية </w:t>
      </w:r>
      <w:proofErr w:type="spellStart"/>
      <w:r>
        <w:rPr>
          <w:rFonts w:ascii="Simplified Arabic" w:hAnsi="Simplified Arabic" w:cs="Simplified Arabic"/>
          <w:sz w:val="32"/>
          <w:szCs w:val="32"/>
          <w:rtl/>
          <w:lang w:bidi="ar-IQ"/>
        </w:rPr>
        <w:t>الحديثة،</w:t>
      </w:r>
      <w:proofErr w:type="spellEnd"/>
      <w:r>
        <w:rPr>
          <w:rFonts w:ascii="Simplified Arabic" w:hAnsi="Simplified Arabic" w:cs="Simplified Arabic"/>
          <w:sz w:val="32"/>
          <w:szCs w:val="32"/>
          <w:rtl/>
          <w:lang w:bidi="ar-IQ"/>
        </w:rPr>
        <w:t xml:space="preserve"> والتي كتبت في مصر على وجه </w:t>
      </w:r>
      <w:proofErr w:type="spellStart"/>
      <w:r>
        <w:rPr>
          <w:rFonts w:ascii="Simplified Arabic" w:hAnsi="Simplified Arabic" w:cs="Simplified Arabic"/>
          <w:sz w:val="32"/>
          <w:szCs w:val="32"/>
          <w:rtl/>
          <w:lang w:bidi="ar-IQ"/>
        </w:rPr>
        <w:t>الخصوص،</w:t>
      </w:r>
      <w:proofErr w:type="spellEnd"/>
      <w:r>
        <w:rPr>
          <w:rFonts w:ascii="Simplified Arabic" w:hAnsi="Simplified Arabic" w:cs="Simplified Arabic"/>
          <w:sz w:val="32"/>
          <w:szCs w:val="32"/>
          <w:rtl/>
          <w:lang w:bidi="ar-IQ"/>
        </w:rPr>
        <w:t xml:space="preserve"> نجد أنه ربما كان من الأجدى أن نعتبر رواية (زينب</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خطوة أساسية في عملية مستمرة وليس مثالا رائدا لتصنيف معين أو خاصية روائية. وبدون إنقاص من شأن رواية هيكل في تاريخ النثر العربي </w:t>
      </w:r>
      <w:proofErr w:type="spellStart"/>
      <w:r>
        <w:rPr>
          <w:rFonts w:ascii="Simplified Arabic" w:hAnsi="Simplified Arabic" w:cs="Simplified Arabic"/>
          <w:sz w:val="32"/>
          <w:szCs w:val="32"/>
          <w:rtl/>
          <w:lang w:bidi="ar-IQ"/>
        </w:rPr>
        <w:t>الحديث،</w:t>
      </w:r>
      <w:proofErr w:type="spellEnd"/>
      <w:r>
        <w:rPr>
          <w:rFonts w:ascii="Simplified Arabic" w:hAnsi="Simplified Arabic" w:cs="Simplified Arabic"/>
          <w:sz w:val="32"/>
          <w:szCs w:val="32"/>
          <w:rtl/>
          <w:lang w:bidi="ar-IQ"/>
        </w:rPr>
        <w:t xml:space="preserve"> فإننا نقترح إيجاد منظور تاريخي أوضح بوضعها في مضمون نوعي أوسع.</w:t>
      </w:r>
    </w:p>
    <w:p w:rsidR="00151608" w:rsidRDefault="00151608" w:rsidP="00151608">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كتب هيكل رواية (زينب</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حين كان في </w:t>
      </w:r>
      <w:proofErr w:type="spellStart"/>
      <w:r>
        <w:rPr>
          <w:rFonts w:ascii="Simplified Arabic" w:hAnsi="Simplified Arabic" w:cs="Simplified Arabic"/>
          <w:sz w:val="32"/>
          <w:szCs w:val="32"/>
          <w:rtl/>
          <w:lang w:bidi="ar-IQ"/>
        </w:rPr>
        <w:t>فرنسا،</w:t>
      </w:r>
      <w:proofErr w:type="spellEnd"/>
      <w:r>
        <w:rPr>
          <w:rFonts w:ascii="Simplified Arabic" w:hAnsi="Simplified Arabic" w:cs="Simplified Arabic"/>
          <w:sz w:val="32"/>
          <w:szCs w:val="32"/>
          <w:rtl/>
          <w:lang w:bidi="ar-IQ"/>
        </w:rPr>
        <w:t xml:space="preserve"> وطبعت في مصر عام 1914 تحت اسم مستعار هو مصري فلاح. ودار نقاش حول مسألة عدم استخدام هيكل </w:t>
      </w:r>
      <w:r>
        <w:rPr>
          <w:rFonts w:ascii="Simplified Arabic" w:hAnsi="Simplified Arabic" w:cs="Simplified Arabic"/>
          <w:sz w:val="32"/>
          <w:szCs w:val="32"/>
          <w:rtl/>
          <w:lang w:bidi="ar-IQ"/>
        </w:rPr>
        <w:lastRenderedPageBreak/>
        <w:t xml:space="preserve">لاسمه </w:t>
      </w:r>
      <w:proofErr w:type="spellStart"/>
      <w:r>
        <w:rPr>
          <w:rFonts w:ascii="Simplified Arabic" w:hAnsi="Simplified Arabic" w:cs="Simplified Arabic"/>
          <w:sz w:val="32"/>
          <w:szCs w:val="32"/>
          <w:rtl/>
          <w:lang w:bidi="ar-IQ"/>
        </w:rPr>
        <w:t>الحقيقي،</w:t>
      </w:r>
      <w:proofErr w:type="spellEnd"/>
      <w:r>
        <w:rPr>
          <w:rFonts w:ascii="Simplified Arabic" w:hAnsi="Simplified Arabic" w:cs="Simplified Arabic"/>
          <w:sz w:val="32"/>
          <w:szCs w:val="32"/>
          <w:rtl/>
          <w:lang w:bidi="ar-IQ"/>
        </w:rPr>
        <w:t xml:space="preserve"> وكان هناك اقتراح مؤخرا بأن عدم استخدامه لاسمه يعود الى اهتمامه بتسويق الكتاب أكثر من خوفه من أي مذمة قد توصم </w:t>
      </w:r>
      <w:proofErr w:type="spellStart"/>
      <w:r>
        <w:rPr>
          <w:rFonts w:ascii="Simplified Arabic" w:hAnsi="Simplified Arabic" w:cs="Simplified Arabic"/>
          <w:sz w:val="32"/>
          <w:szCs w:val="32"/>
          <w:rtl/>
          <w:lang w:bidi="ar-IQ"/>
        </w:rPr>
        <w:t>بها</w:t>
      </w:r>
      <w:proofErr w:type="spellEnd"/>
      <w:r>
        <w:rPr>
          <w:rFonts w:ascii="Simplified Arabic" w:hAnsi="Simplified Arabic" w:cs="Simplified Arabic"/>
          <w:sz w:val="32"/>
          <w:szCs w:val="32"/>
          <w:rtl/>
          <w:lang w:bidi="ar-IQ"/>
        </w:rPr>
        <w:t xml:space="preserve"> كتابة القصص. ومهما كان </w:t>
      </w:r>
      <w:proofErr w:type="spellStart"/>
      <w:r>
        <w:rPr>
          <w:rFonts w:ascii="Simplified Arabic" w:hAnsi="Simplified Arabic" w:cs="Simplified Arabic"/>
          <w:sz w:val="32"/>
          <w:szCs w:val="32"/>
          <w:rtl/>
          <w:lang w:bidi="ar-IQ"/>
        </w:rPr>
        <w:t>الحال،</w:t>
      </w:r>
      <w:proofErr w:type="spellEnd"/>
      <w:r>
        <w:rPr>
          <w:rFonts w:ascii="Simplified Arabic" w:hAnsi="Simplified Arabic" w:cs="Simplified Arabic"/>
          <w:sz w:val="32"/>
          <w:szCs w:val="32"/>
          <w:rtl/>
          <w:lang w:bidi="ar-IQ"/>
        </w:rPr>
        <w:t xml:space="preserve"> فإن هيكل قد قام بنقل قرائه الى وسط الريف المصري. وكما يوضح العنوان الإلحاقي للكتاب (مناظر وأخلاق ريفية</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فإن الكاتب يصور الريف المصري بتفصيل شديد وبتعاطف ينتقل أيضا الى تصوير شخصياته. ونقطة الارتكاز الأساسية للحبكة هي الحب مرة </w:t>
      </w:r>
      <w:proofErr w:type="spellStart"/>
      <w:r>
        <w:rPr>
          <w:rFonts w:ascii="Simplified Arabic" w:hAnsi="Simplified Arabic" w:cs="Simplified Arabic"/>
          <w:sz w:val="32"/>
          <w:szCs w:val="32"/>
          <w:rtl/>
          <w:lang w:bidi="ar-IQ"/>
        </w:rPr>
        <w:t>أخرى،</w:t>
      </w:r>
      <w:proofErr w:type="spellEnd"/>
      <w:r>
        <w:rPr>
          <w:rFonts w:ascii="Simplified Arabic" w:hAnsi="Simplified Arabic" w:cs="Simplified Arabic"/>
          <w:sz w:val="32"/>
          <w:szCs w:val="32"/>
          <w:rtl/>
          <w:lang w:bidi="ar-IQ"/>
        </w:rPr>
        <w:t xml:space="preserve"> وبطلها هو (حامد</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الطالب الذي يدرس في القاهرة ويعود خلال إجازاته الى مزرعة والديه في الريف. ويقيم حامد علاقة مراسلة مع ابنة عمه (عزيزة</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ولكن يتم تزويجها من شخص غيره. وتحوز زينب على اهتمامه </w:t>
      </w:r>
      <w:proofErr w:type="spellStart"/>
      <w:r>
        <w:rPr>
          <w:rFonts w:ascii="Simplified Arabic" w:hAnsi="Simplified Arabic" w:cs="Simplified Arabic"/>
          <w:sz w:val="32"/>
          <w:szCs w:val="32"/>
          <w:rtl/>
          <w:lang w:bidi="ar-IQ"/>
        </w:rPr>
        <w:t>لفترة،</w:t>
      </w:r>
      <w:proofErr w:type="spellEnd"/>
      <w:r>
        <w:rPr>
          <w:rFonts w:ascii="Simplified Arabic" w:hAnsi="Simplified Arabic" w:cs="Simplified Arabic"/>
          <w:sz w:val="32"/>
          <w:szCs w:val="32"/>
          <w:rtl/>
          <w:lang w:bidi="ar-IQ"/>
        </w:rPr>
        <w:t xml:space="preserve"> فهي فتاة قروية جميلة تعمل في أرض </w:t>
      </w:r>
      <w:proofErr w:type="spellStart"/>
      <w:r>
        <w:rPr>
          <w:rFonts w:ascii="Simplified Arabic" w:hAnsi="Simplified Arabic" w:cs="Simplified Arabic"/>
          <w:sz w:val="32"/>
          <w:szCs w:val="32"/>
          <w:rtl/>
          <w:lang w:bidi="ar-IQ"/>
        </w:rPr>
        <w:t>والده،</w:t>
      </w:r>
      <w:proofErr w:type="spellEnd"/>
      <w:r>
        <w:rPr>
          <w:rFonts w:ascii="Simplified Arabic" w:hAnsi="Simplified Arabic" w:cs="Simplified Arabic"/>
          <w:sz w:val="32"/>
          <w:szCs w:val="32"/>
          <w:rtl/>
          <w:lang w:bidi="ar-IQ"/>
        </w:rPr>
        <w:t xml:space="preserve"> ولكنه يعود أدراجه للقاهرة وهو محبط العزيمة. وزينب نفسها تحب عاملا آخر اسمه (ابراهيم</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ولكن يتم تزويجها لـ(حسن</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لأنه يتمكن من دفع مهرها الذي عجز عنه ابراهيم. وكان فقر ابراهيم سببا في عدم قدرته على دفع الرشوة التي تضمن عدم </w:t>
      </w:r>
      <w:proofErr w:type="spellStart"/>
      <w:r>
        <w:rPr>
          <w:rFonts w:ascii="Simplified Arabic" w:hAnsi="Simplified Arabic" w:cs="Simplified Arabic"/>
          <w:sz w:val="32"/>
          <w:szCs w:val="32"/>
          <w:rtl/>
          <w:lang w:bidi="ar-IQ"/>
        </w:rPr>
        <w:t>تجنيده،</w:t>
      </w:r>
      <w:proofErr w:type="spellEnd"/>
      <w:r>
        <w:rPr>
          <w:rFonts w:ascii="Simplified Arabic" w:hAnsi="Simplified Arabic" w:cs="Simplified Arabic"/>
          <w:sz w:val="32"/>
          <w:szCs w:val="32"/>
          <w:rtl/>
          <w:lang w:bidi="ar-IQ"/>
        </w:rPr>
        <w:t xml:space="preserve"> فيرسل الى السودان حيث يلقى مصرعه. وتموت زينب بعد إصابتها بمرض السل وهي تطبق يدها على منديل حبيبها الذي كانت تصبو إليه.</w:t>
      </w:r>
    </w:p>
    <w:p w:rsidR="00151608" w:rsidRDefault="00151608" w:rsidP="00151608">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وهناك تركيز شديد في هذا العمل على الخلفية المحلية. فعندما نذكر أن هيكل نفسه كان ابنا لأسرة لها أملاك وكان يكتب عن موطنه من </w:t>
      </w:r>
      <w:proofErr w:type="spellStart"/>
      <w:r>
        <w:rPr>
          <w:rFonts w:ascii="Simplified Arabic" w:hAnsi="Simplified Arabic" w:cs="Simplified Arabic"/>
          <w:sz w:val="32"/>
          <w:szCs w:val="32"/>
          <w:rtl/>
          <w:lang w:bidi="ar-IQ"/>
        </w:rPr>
        <w:t>بعيد،</w:t>
      </w:r>
      <w:proofErr w:type="spellEnd"/>
      <w:r>
        <w:rPr>
          <w:rFonts w:ascii="Simplified Arabic" w:hAnsi="Simplified Arabic" w:cs="Simplified Arabic"/>
          <w:sz w:val="32"/>
          <w:szCs w:val="32"/>
          <w:rtl/>
          <w:lang w:bidi="ar-IQ"/>
        </w:rPr>
        <w:t xml:space="preserve"> فإن هذا التركيز وتلك العاطفة المصاحبة له يصبحان أقل غرابة. ويبدو أن هيكل أيضا كان يتبع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أو في حالة الرواية العربية يمكن ان نقول إنه كان يؤسس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التقليد الذي تميل فيه أول رواية للمؤلف الى أن تكون سيرة ذاتية له. وتقدم لنا الأعمال اللاحقة لكل من ابراهيم المازني وتوفيق الحكيم وعباس محمود العقاد وجبرا ابراهيم جبرا وغيرهم دليلا واضحا على ذلك. وعندما يكتب حامد رسالة مطولة الى والديه من </w:t>
      </w:r>
      <w:proofErr w:type="spellStart"/>
      <w:r>
        <w:rPr>
          <w:rFonts w:ascii="Simplified Arabic" w:hAnsi="Simplified Arabic" w:cs="Simplified Arabic"/>
          <w:sz w:val="32"/>
          <w:szCs w:val="32"/>
          <w:rtl/>
          <w:lang w:bidi="ar-IQ"/>
        </w:rPr>
        <w:t>القاهرة،</w:t>
      </w:r>
      <w:proofErr w:type="spellEnd"/>
      <w:r>
        <w:rPr>
          <w:rFonts w:ascii="Simplified Arabic" w:hAnsi="Simplified Arabic" w:cs="Simplified Arabic"/>
          <w:sz w:val="32"/>
          <w:szCs w:val="32"/>
          <w:rtl/>
          <w:lang w:bidi="ar-IQ"/>
        </w:rPr>
        <w:t xml:space="preserve"> معبرا فيها عن آرائه في الحرية </w:t>
      </w:r>
      <w:proofErr w:type="spellStart"/>
      <w:r>
        <w:rPr>
          <w:rFonts w:ascii="Simplified Arabic" w:hAnsi="Simplified Arabic" w:cs="Simplified Arabic"/>
          <w:sz w:val="32"/>
          <w:szCs w:val="32"/>
          <w:rtl/>
          <w:lang w:bidi="ar-IQ"/>
        </w:rPr>
        <w:t>والعدالة،</w:t>
      </w:r>
      <w:proofErr w:type="spellEnd"/>
      <w:r>
        <w:rPr>
          <w:rFonts w:ascii="Simplified Arabic" w:hAnsi="Simplified Arabic" w:cs="Simplified Arabic"/>
          <w:sz w:val="32"/>
          <w:szCs w:val="32"/>
          <w:rtl/>
          <w:lang w:bidi="ar-IQ"/>
        </w:rPr>
        <w:t xml:space="preserve"> ومستندا في ذلك على كل من جون ستيوارت مل </w:t>
      </w:r>
      <w:proofErr w:type="spellStart"/>
      <w:r>
        <w:rPr>
          <w:rFonts w:ascii="Simplified Arabic" w:hAnsi="Simplified Arabic" w:cs="Simplified Arabic"/>
          <w:sz w:val="32"/>
          <w:szCs w:val="32"/>
          <w:rtl/>
          <w:lang w:bidi="ar-IQ"/>
        </w:rPr>
        <w:lastRenderedPageBreak/>
        <w:t>وهربرت</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سبينسر،</w:t>
      </w:r>
      <w:proofErr w:type="spellEnd"/>
      <w:r>
        <w:rPr>
          <w:rFonts w:ascii="Simplified Arabic" w:hAnsi="Simplified Arabic" w:cs="Simplified Arabic"/>
          <w:sz w:val="32"/>
          <w:szCs w:val="32"/>
          <w:rtl/>
          <w:lang w:bidi="ar-IQ"/>
        </w:rPr>
        <w:t xml:space="preserve"> فهو يتحدث بالصوت الذي لا يخفى لهيكل نفسه بوصفه شابا قد تعرف على آراء مفكرين مثل قاسم أمين المنادي بحقوق </w:t>
      </w:r>
      <w:proofErr w:type="spellStart"/>
      <w:r>
        <w:rPr>
          <w:rFonts w:ascii="Simplified Arabic" w:hAnsi="Simplified Arabic" w:cs="Simplified Arabic"/>
          <w:sz w:val="32"/>
          <w:szCs w:val="32"/>
          <w:rtl/>
          <w:lang w:bidi="ar-IQ"/>
        </w:rPr>
        <w:t>المرأة،</w:t>
      </w:r>
      <w:proofErr w:type="spellEnd"/>
      <w:r>
        <w:rPr>
          <w:rFonts w:ascii="Simplified Arabic" w:hAnsi="Simplified Arabic" w:cs="Simplified Arabic"/>
          <w:sz w:val="32"/>
          <w:szCs w:val="32"/>
          <w:rtl/>
          <w:lang w:bidi="ar-IQ"/>
        </w:rPr>
        <w:t xml:space="preserve"> وكان قدره أن يصبح واحدا من أهم رواد الفكر في مصر الحديثة. ونجد في (زينب</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رواية تضع شخصياتها في إطار خيالي ولكنه واقعي على الصعيدين الزماني </w:t>
      </w:r>
      <w:proofErr w:type="spellStart"/>
      <w:r>
        <w:rPr>
          <w:rFonts w:ascii="Simplified Arabic" w:hAnsi="Simplified Arabic" w:cs="Simplified Arabic"/>
          <w:sz w:val="32"/>
          <w:szCs w:val="32"/>
          <w:rtl/>
          <w:lang w:bidi="ar-IQ"/>
        </w:rPr>
        <w:t>والمكاني،</w:t>
      </w:r>
      <w:proofErr w:type="spellEnd"/>
      <w:r>
        <w:rPr>
          <w:rFonts w:ascii="Simplified Arabic" w:hAnsi="Simplified Arabic" w:cs="Simplified Arabic"/>
          <w:sz w:val="32"/>
          <w:szCs w:val="32"/>
          <w:rtl/>
          <w:lang w:bidi="ar-IQ"/>
        </w:rPr>
        <w:t xml:space="preserve"> ثم تتقدم لاستكشاف بعض من المسائل الاجتماعية الملحة في الوقت المعاصر. وتعاني الشخصيات الناتجة عن ذلك من خلل </w:t>
      </w:r>
      <w:proofErr w:type="spellStart"/>
      <w:r>
        <w:rPr>
          <w:rFonts w:ascii="Simplified Arabic" w:hAnsi="Simplified Arabic" w:cs="Simplified Arabic"/>
          <w:sz w:val="32"/>
          <w:szCs w:val="32"/>
          <w:rtl/>
          <w:lang w:bidi="ar-IQ"/>
        </w:rPr>
        <w:t>نفسي،</w:t>
      </w:r>
      <w:proofErr w:type="spellEnd"/>
      <w:r>
        <w:rPr>
          <w:rFonts w:ascii="Simplified Arabic" w:hAnsi="Simplified Arabic" w:cs="Simplified Arabic"/>
          <w:sz w:val="32"/>
          <w:szCs w:val="32"/>
          <w:rtl/>
          <w:lang w:bidi="ar-IQ"/>
        </w:rPr>
        <w:t xml:space="preserve"> ولكنها تظل شخصيات مصرية </w:t>
      </w:r>
      <w:proofErr w:type="spellStart"/>
      <w:r>
        <w:rPr>
          <w:rFonts w:ascii="Simplified Arabic" w:hAnsi="Simplified Arabic" w:cs="Simplified Arabic"/>
          <w:sz w:val="32"/>
          <w:szCs w:val="32"/>
          <w:rtl/>
          <w:lang w:bidi="ar-IQ"/>
        </w:rPr>
        <w:t>حقيقية</w:t>
      </w:r>
      <w:proofErr w:type="spellEnd"/>
      <w:r>
        <w:rPr>
          <w:rFonts w:ascii="Simplified Arabic" w:hAnsi="Simplified Arabic" w:cs="Simplified Arabic"/>
          <w:sz w:val="32"/>
          <w:szCs w:val="32"/>
          <w:rtl/>
          <w:lang w:bidi="ar-IQ"/>
        </w:rPr>
        <w:t>.</w:t>
      </w:r>
    </w:p>
    <w:p w:rsidR="00151608" w:rsidRDefault="00151608" w:rsidP="00151608">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وفي هذا السياق يجب أن نذكر أيضا اللغة أو اللغات المستخدمة في هذا العمل. ويتبع هيكل من سبقه في هذا المضمار من كتاب مثل عثمان جلال وعبد الله النديم والمؤلف المسرحي يعقوب </w:t>
      </w:r>
      <w:proofErr w:type="spellStart"/>
      <w:r>
        <w:rPr>
          <w:rFonts w:ascii="Simplified Arabic" w:hAnsi="Simplified Arabic" w:cs="Simplified Arabic"/>
          <w:sz w:val="32"/>
          <w:szCs w:val="32"/>
          <w:rtl/>
          <w:lang w:bidi="ar-IQ"/>
        </w:rPr>
        <w:t>صنوع</w:t>
      </w:r>
      <w:proofErr w:type="spellEnd"/>
      <w:r>
        <w:rPr>
          <w:rFonts w:ascii="Simplified Arabic" w:hAnsi="Simplified Arabic" w:cs="Simplified Arabic"/>
          <w:sz w:val="32"/>
          <w:szCs w:val="32"/>
          <w:rtl/>
          <w:lang w:bidi="ar-IQ"/>
        </w:rPr>
        <w:t xml:space="preserve"> في استخدام اللهجة المحلية وسيطا أدبيا في الحوار بين شخصيات الرواية. وأما مسألة القيمة الأدبية المتعلقة بالتسجيلات المختلفة للغة العربية فتمثل أمرا طال الجدل حوله بين الأدباء والنقاد العرب ولم تبق ناره متقدة بسبب الحماس العاطفي للمواضيع التراثية والدينية </w:t>
      </w:r>
      <w:proofErr w:type="spellStart"/>
      <w:r>
        <w:rPr>
          <w:rFonts w:ascii="Simplified Arabic" w:hAnsi="Simplified Arabic" w:cs="Simplified Arabic"/>
          <w:sz w:val="32"/>
          <w:szCs w:val="32"/>
          <w:rtl/>
          <w:lang w:bidi="ar-IQ"/>
        </w:rPr>
        <w:t>فقط،</w:t>
      </w:r>
      <w:proofErr w:type="spellEnd"/>
      <w:r>
        <w:rPr>
          <w:rFonts w:ascii="Simplified Arabic" w:hAnsi="Simplified Arabic" w:cs="Simplified Arabic"/>
          <w:sz w:val="32"/>
          <w:szCs w:val="32"/>
          <w:rtl/>
          <w:lang w:bidi="ar-IQ"/>
        </w:rPr>
        <w:t xml:space="preserve"> بل بسبب الجوانب العملية للتحيز المحلي وتشعب مسألة عمومية الشعب والمطبوعات. وبينما يزداد الوصف في رواية (زينب</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بشكل لا يترك مجالا للكثير من </w:t>
      </w:r>
      <w:proofErr w:type="spellStart"/>
      <w:r>
        <w:rPr>
          <w:rFonts w:ascii="Simplified Arabic" w:hAnsi="Simplified Arabic" w:cs="Simplified Arabic"/>
          <w:sz w:val="32"/>
          <w:szCs w:val="32"/>
          <w:rtl/>
          <w:lang w:bidi="ar-IQ"/>
        </w:rPr>
        <w:t>الحوار،</w:t>
      </w:r>
      <w:proofErr w:type="spellEnd"/>
      <w:r>
        <w:rPr>
          <w:rFonts w:ascii="Simplified Arabic" w:hAnsi="Simplified Arabic" w:cs="Simplified Arabic"/>
          <w:sz w:val="32"/>
          <w:szCs w:val="32"/>
          <w:rtl/>
          <w:lang w:bidi="ar-IQ"/>
        </w:rPr>
        <w:t xml:space="preserve"> فإن موقفها تجاه مسألة استخدام اللغة ما هو إلا عامل آخر يعضد مكانة (زينب</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بوصفها نقطة مرجعية مهمة في تاريخ الرواية العربية الحديثة.</w:t>
      </w:r>
    </w:p>
    <w:p w:rsidR="00B53C43" w:rsidRDefault="00B53C43">
      <w:pPr>
        <w:rPr>
          <w:lang w:bidi="ar-IQ"/>
        </w:rPr>
      </w:pPr>
    </w:p>
    <w:sectPr w:rsidR="00B53C43" w:rsidSect="009C57C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51608"/>
    <w:rsid w:val="00151608"/>
    <w:rsid w:val="009C57CD"/>
    <w:rsid w:val="00B53C4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1608"/>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3479</Characters>
  <Application>Microsoft Office Word</Application>
  <DocSecurity>0</DocSecurity>
  <Lines>28</Lines>
  <Paragraphs>8</Paragraphs>
  <ScaleCrop>false</ScaleCrop>
  <Company>Microsoft (C)</Company>
  <LinksUpToDate>false</LinksUpToDate>
  <CharactersWithSpaces>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2018-11-24T13:18:00Z</dcterms:created>
  <dcterms:modified xsi:type="dcterms:W3CDTF">2018-11-24T13:18:00Z</dcterms:modified>
</cp:coreProperties>
</file>