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A10" w:rsidRDefault="00B84A10" w:rsidP="00B84A10">
      <w:pPr>
        <w:ind w:left="360"/>
        <w:rPr>
          <w:rFonts w:ascii="Simplified Arabic" w:hAnsi="Simplified Arabic" w:cs="Simplified Arabic"/>
          <w:b/>
          <w:bCs/>
          <w:sz w:val="36"/>
          <w:szCs w:val="36"/>
          <w:rtl/>
          <w:lang w:bidi="ar-IQ"/>
        </w:rPr>
      </w:pPr>
      <w:bookmarkStart w:id="0" w:name="_GoBack"/>
      <w:r>
        <w:rPr>
          <w:rFonts w:ascii="Simplified Arabic" w:hAnsi="Simplified Arabic" w:cs="Simplified Arabic" w:hint="cs"/>
          <w:b/>
          <w:bCs/>
          <w:sz w:val="36"/>
          <w:szCs w:val="36"/>
          <w:rtl/>
          <w:lang w:bidi="ar-IQ"/>
        </w:rPr>
        <w:t xml:space="preserve">س6/ لماذا غلب على العصبة الأندلسية الجانب </w:t>
      </w:r>
      <w:proofErr w:type="gramStart"/>
      <w:r>
        <w:rPr>
          <w:rFonts w:ascii="Simplified Arabic" w:hAnsi="Simplified Arabic" w:cs="Simplified Arabic" w:hint="cs"/>
          <w:b/>
          <w:bCs/>
          <w:sz w:val="36"/>
          <w:szCs w:val="36"/>
          <w:rtl/>
          <w:lang w:bidi="ar-IQ"/>
        </w:rPr>
        <w:t>المحافظ ؟</w:t>
      </w:r>
      <w:proofErr w:type="gramEnd"/>
    </w:p>
    <w:p w:rsidR="00B84A10" w:rsidRDefault="00B84A10" w:rsidP="00B84A10">
      <w:pPr>
        <w:ind w:left="360"/>
        <w:rPr>
          <w:rFonts w:ascii="Simplified Arabic" w:hAnsi="Simplified Arabic" w:cs="Simplified Arabic"/>
          <w:sz w:val="36"/>
          <w:szCs w:val="36"/>
          <w:rtl/>
          <w:lang w:bidi="ar-IQ"/>
        </w:rPr>
      </w:pPr>
      <w:r>
        <w:rPr>
          <w:rFonts w:ascii="Simplified Arabic" w:hAnsi="Simplified Arabic" w:cs="Simplified Arabic" w:hint="cs"/>
          <w:sz w:val="36"/>
          <w:szCs w:val="36"/>
          <w:rtl/>
          <w:lang w:bidi="ar-IQ"/>
        </w:rPr>
        <w:t xml:space="preserve">ج/ 1. بُعدهم عن التيّارات الثقافية الغربية بالنسبة لأبناء الرابطة </w:t>
      </w:r>
      <w:proofErr w:type="gramStart"/>
      <w:r>
        <w:rPr>
          <w:rFonts w:ascii="Simplified Arabic" w:hAnsi="Simplified Arabic" w:cs="Simplified Arabic" w:hint="cs"/>
          <w:sz w:val="36"/>
          <w:szCs w:val="36"/>
          <w:rtl/>
          <w:lang w:bidi="ar-IQ"/>
        </w:rPr>
        <w:t>القلمية ،</w:t>
      </w:r>
      <w:proofErr w:type="gramEnd"/>
      <w:r>
        <w:rPr>
          <w:rFonts w:ascii="Simplified Arabic" w:hAnsi="Simplified Arabic" w:cs="Simplified Arabic" w:hint="cs"/>
          <w:sz w:val="36"/>
          <w:szCs w:val="36"/>
          <w:rtl/>
          <w:lang w:bidi="ar-IQ"/>
        </w:rPr>
        <w:t xml:space="preserve"> الّذين استقرّوا في نيويورك ، بينما استقرّ أبناء العصبة الأندلسية في البرازيل .                     2. معظم أبناء هذه المدرسة لم ينالوا حظّاً وافراً من </w:t>
      </w:r>
      <w:proofErr w:type="gramStart"/>
      <w:r>
        <w:rPr>
          <w:rFonts w:ascii="Simplified Arabic" w:hAnsi="Simplified Arabic" w:cs="Simplified Arabic" w:hint="cs"/>
          <w:sz w:val="36"/>
          <w:szCs w:val="36"/>
          <w:rtl/>
          <w:lang w:bidi="ar-IQ"/>
        </w:rPr>
        <w:t>التعليم ،</w:t>
      </w:r>
      <w:proofErr w:type="gramEnd"/>
      <w:r>
        <w:rPr>
          <w:rFonts w:ascii="Simplified Arabic" w:hAnsi="Simplified Arabic" w:cs="Simplified Arabic" w:hint="cs"/>
          <w:sz w:val="36"/>
          <w:szCs w:val="36"/>
          <w:rtl/>
          <w:lang w:bidi="ar-IQ"/>
        </w:rPr>
        <w:t xml:space="preserve"> فكانت ثقافتهم الشعرية ثمرة جهودهم الخاصّة ، وكان الشعر العربي القديم يمثّل لهم الانموذج الّذي يجب الاقتداء به ، في حين أنّ أبناء الرابطة القلمية استوعبوا الثقافات الّتي واكبت حياتهم الفنية واستطاعوا أن يستشفّوا في وجدانهم صورة للنماذج بين الروح الشرقية الّتي تحطّم روحاً غربية فتكوّن مزاجاً جديداً ينعكس أثره في نتاجهم الفكري .                                     </w:t>
      </w:r>
      <w:r>
        <w:rPr>
          <w:rFonts w:ascii="Simplified Arabic" w:hAnsi="Simplified Arabic" w:cs="Simplified Arabic" w:hint="cs"/>
          <w:b/>
          <w:bCs/>
          <w:sz w:val="36"/>
          <w:szCs w:val="36"/>
          <w:rtl/>
          <w:lang w:bidi="ar-IQ"/>
        </w:rPr>
        <w:t xml:space="preserve">س7/ "إنّ الصلات الفكرية والنفسية بين المهجريين والمشرقيين لم تكن </w:t>
      </w:r>
      <w:proofErr w:type="gramStart"/>
      <w:r>
        <w:rPr>
          <w:rFonts w:ascii="Simplified Arabic" w:hAnsi="Simplified Arabic" w:cs="Simplified Arabic" w:hint="cs"/>
          <w:b/>
          <w:bCs/>
          <w:sz w:val="36"/>
          <w:szCs w:val="36"/>
          <w:rtl/>
          <w:lang w:bidi="ar-IQ"/>
        </w:rPr>
        <w:t>مقطوعة ،</w:t>
      </w:r>
      <w:proofErr w:type="gramEnd"/>
      <w:r>
        <w:rPr>
          <w:rFonts w:ascii="Simplified Arabic" w:hAnsi="Simplified Arabic" w:cs="Simplified Arabic" w:hint="cs"/>
          <w:b/>
          <w:bCs/>
          <w:sz w:val="36"/>
          <w:szCs w:val="36"/>
          <w:rtl/>
          <w:lang w:bidi="ar-IQ"/>
        </w:rPr>
        <w:t xml:space="preserve"> على الرغم من بُعد المسافة بينهما ، فقد تعرّض كلا الطرفين إلى نفس المؤثّرات الفكرية والثقافية" ناقش النّص في ضوء دراستك للأدب المهجري ؟                    </w:t>
      </w:r>
      <w:r>
        <w:rPr>
          <w:rFonts w:ascii="Simplified Arabic" w:hAnsi="Simplified Arabic" w:cs="Simplified Arabic" w:hint="cs"/>
          <w:sz w:val="36"/>
          <w:szCs w:val="36"/>
          <w:rtl/>
          <w:lang w:bidi="ar-IQ"/>
        </w:rPr>
        <w:t xml:space="preserve">ج/ وذلك بسبب سيادة المذهب الرومانسي في بداية العشرينيات ، والّذي أثّر في جماعة الديوان ، ويبرز بصورة أوضح عند جماعة أبولو ، وبما أنّه مذهب عالَمي فقد بدا واضحاً عند شعراء المهجر ؛ لأنّهم أخذوه من مصدره الأصلي ، فكان أوضح عندهم منه عند شعراء المشرق ، لكن الشيء الملفت للانتباه هو التقاء آرائهم النقدية والفكرية ونظراتهم الفلسفية ، ففي الوقت الّذي ظهر فيه كتاب (الديوان) عام 1921م ، أصدر ميخائيل نعيمة كتابه (الغربال) ، دون أن يقرأ الكتاب الأوّل </w:t>
      </w:r>
      <w:r>
        <w:rPr>
          <w:rFonts w:ascii="Simplified Arabic" w:hAnsi="Simplified Arabic" w:cs="Simplified Arabic" w:hint="cs"/>
          <w:sz w:val="36"/>
          <w:szCs w:val="36"/>
          <w:rtl/>
          <w:lang w:bidi="ar-IQ"/>
        </w:rPr>
        <w:lastRenderedPageBreak/>
        <w:t xml:space="preserve">، ومع ذلك فقد التقى الكتابان في الخطوط العريضة والأفكار العامّة والمنهج ، وربّما سبب هذا الالتقاء هو إيمان الكتابين بالمنهج الرومانسي ، وتبنّيهما أفكار وآراء هذا المذهب . ولعلّ من نافلة </w:t>
      </w:r>
      <w:proofErr w:type="gramStart"/>
      <w:r>
        <w:rPr>
          <w:rFonts w:ascii="Simplified Arabic" w:hAnsi="Simplified Arabic" w:cs="Simplified Arabic" w:hint="cs"/>
          <w:sz w:val="36"/>
          <w:szCs w:val="36"/>
          <w:rtl/>
          <w:lang w:bidi="ar-IQ"/>
        </w:rPr>
        <w:t>القول :</w:t>
      </w:r>
      <w:proofErr w:type="gramEnd"/>
      <w:r>
        <w:rPr>
          <w:rFonts w:ascii="Simplified Arabic" w:hAnsi="Simplified Arabic" w:cs="Simplified Arabic" w:hint="cs"/>
          <w:sz w:val="36"/>
          <w:szCs w:val="36"/>
          <w:rtl/>
          <w:lang w:bidi="ar-IQ"/>
        </w:rPr>
        <w:t xml:space="preserve"> إنّ ميخائيل نعيمة أثنى على كتاب (الديوان) في حين أنّ العقّاد قدّم لكتاب (الغربال) بمقدّمة نقدية رصينة حين طبع في مصر .</w:t>
      </w:r>
    </w:p>
    <w:p w:rsidR="00B84A10" w:rsidRDefault="00B84A10" w:rsidP="00B84A10">
      <w:pPr>
        <w:ind w:left="360"/>
        <w:rPr>
          <w:rFonts w:ascii="Simplified Arabic" w:hAnsi="Simplified Arabic" w:cs="Simplified Arabic"/>
          <w:sz w:val="36"/>
          <w:szCs w:val="36"/>
          <w:rtl/>
          <w:lang w:bidi="ar-IQ"/>
        </w:rPr>
      </w:pPr>
      <w:r>
        <w:rPr>
          <w:rFonts w:ascii="Simplified Arabic" w:hAnsi="Simplified Arabic" w:cs="Simplified Arabic" w:hint="cs"/>
          <w:b/>
          <w:bCs/>
          <w:sz w:val="36"/>
          <w:szCs w:val="36"/>
          <w:rtl/>
          <w:lang w:bidi="ar-IQ"/>
        </w:rPr>
        <w:t xml:space="preserve">س8/ إنّ رومانسية شعراء المهجر تأثّرت بعوامل </w:t>
      </w:r>
      <w:proofErr w:type="gramStart"/>
      <w:r>
        <w:rPr>
          <w:rFonts w:ascii="Simplified Arabic" w:hAnsi="Simplified Arabic" w:cs="Simplified Arabic" w:hint="cs"/>
          <w:b/>
          <w:bCs/>
          <w:sz w:val="36"/>
          <w:szCs w:val="36"/>
          <w:rtl/>
          <w:lang w:bidi="ar-IQ"/>
        </w:rPr>
        <w:t>شتّى ،</w:t>
      </w:r>
      <w:proofErr w:type="gramEnd"/>
      <w:r>
        <w:rPr>
          <w:rFonts w:ascii="Simplified Arabic" w:hAnsi="Simplified Arabic" w:cs="Simplified Arabic" w:hint="cs"/>
          <w:b/>
          <w:bCs/>
          <w:sz w:val="36"/>
          <w:szCs w:val="36"/>
          <w:rtl/>
          <w:lang w:bidi="ar-IQ"/>
        </w:rPr>
        <w:t xml:space="preserve"> فما هي ؟                                              </w:t>
      </w:r>
      <w:r>
        <w:rPr>
          <w:rFonts w:ascii="Simplified Arabic" w:hAnsi="Simplified Arabic" w:cs="Simplified Arabic" w:hint="cs"/>
          <w:sz w:val="36"/>
          <w:szCs w:val="36"/>
          <w:rtl/>
          <w:lang w:bidi="ar-IQ"/>
        </w:rPr>
        <w:t xml:space="preserve">ج/ 1. وجود الشعراء خارج أوطانهم وبلدانهم ممّا جعل الحنين موضوعاً مشتركاً في أكثر </w:t>
      </w:r>
      <w:proofErr w:type="gramStart"/>
      <w:r>
        <w:rPr>
          <w:rFonts w:ascii="Simplified Arabic" w:hAnsi="Simplified Arabic" w:cs="Simplified Arabic" w:hint="cs"/>
          <w:sz w:val="36"/>
          <w:szCs w:val="36"/>
          <w:rtl/>
          <w:lang w:bidi="ar-IQ"/>
        </w:rPr>
        <w:t>قصائدهم ،</w:t>
      </w:r>
      <w:proofErr w:type="gramEnd"/>
      <w:r>
        <w:rPr>
          <w:rFonts w:ascii="Simplified Arabic" w:hAnsi="Simplified Arabic" w:cs="Simplified Arabic" w:hint="cs"/>
          <w:sz w:val="36"/>
          <w:szCs w:val="36"/>
          <w:rtl/>
          <w:lang w:bidi="ar-IQ"/>
        </w:rPr>
        <w:t xml:space="preserve"> والغربة إحدى اللّواعج الّتي يُعانون منها ، وكلّ من الغربة والحنين يعدّ زاداً ضرورياً لشعر الرومانسية القائم على البوح بما يُعانيه الشاعر ويتألّم له .        2. تأثّر شعراء المهجر بالأدب الغربي عامّة والأمريكي </w:t>
      </w:r>
      <w:proofErr w:type="gramStart"/>
      <w:r>
        <w:rPr>
          <w:rFonts w:ascii="Simplified Arabic" w:hAnsi="Simplified Arabic" w:cs="Simplified Arabic" w:hint="cs"/>
          <w:sz w:val="36"/>
          <w:szCs w:val="36"/>
          <w:rtl/>
          <w:lang w:bidi="ar-IQ"/>
        </w:rPr>
        <w:t>خاصّة ،</w:t>
      </w:r>
      <w:proofErr w:type="gramEnd"/>
      <w:r>
        <w:rPr>
          <w:rFonts w:ascii="Simplified Arabic" w:hAnsi="Simplified Arabic" w:cs="Simplified Arabic" w:hint="cs"/>
          <w:sz w:val="36"/>
          <w:szCs w:val="36"/>
          <w:rtl/>
          <w:lang w:bidi="ar-IQ"/>
        </w:rPr>
        <w:t xml:space="preserve"> لا سيما أنّ الأدب العربي عرف قبل حركة المهجر رسوخ أشكال أدبية نثرية جديدة ، كالقصّة القصيرة والرواية والمقالة والمسرحية ، وشيوع هذه الألوان النثرية يمثّل تحدّياً أمام الشعر الّذي ظلّ يسعى منذ البارودي وشوقي للإفادة من هذا الانفتاح ، فجاء التفاعل مع الرومانسية الغربية في الشكل والمحتوى صورة من صور هذا التأثّر .              3. وعلى الرغم من أنّ شعراء المهجر الّذين ينحدرون من أصول سورية ولبنانية ، قد وجدوا في المهجر مناخاً يوفّر لهم حرية التعبير والرأي ، ولا يُعاني فيه من أيّ ضيق اجتماعي أو اقتصادي ، إلّا أنّهم ظلّوا يُتابعون من خلال وسائل الإعلام المقروءة والمسموعة ما يجري في أوطانهم </w:t>
      </w:r>
      <w:r>
        <w:rPr>
          <w:rFonts w:ascii="Simplified Arabic" w:hAnsi="Simplified Arabic" w:cs="Simplified Arabic" w:hint="cs"/>
          <w:sz w:val="36"/>
          <w:szCs w:val="36"/>
          <w:rtl/>
          <w:lang w:bidi="ar-IQ"/>
        </w:rPr>
        <w:lastRenderedPageBreak/>
        <w:t xml:space="preserve">الأصلية ، فيتأثّرون بما يقع فيها من حوادث ، فهم  لم يُغادروا الوطن إذ بقي شغلهم الشاغل وتفاعلهم الفكري والروحي مع الأحداث والأماكن والشخوص في بلدانهم الّتي هاجروا منها ، إذ كان حلم العودة واضحاً جداً في نتاجهم تستشفّه من خلال الحنين إلى الوطن ، مع استشعار عالٍ بالغربة والاغتراب الروحي والمادّي .                                                                              </w:t>
      </w:r>
      <w:r>
        <w:rPr>
          <w:rFonts w:ascii="Simplified Arabic" w:hAnsi="Simplified Arabic" w:cs="Simplified Arabic" w:hint="cs"/>
          <w:b/>
          <w:bCs/>
          <w:sz w:val="36"/>
          <w:szCs w:val="36"/>
          <w:rtl/>
          <w:lang w:bidi="ar-IQ"/>
        </w:rPr>
        <w:t xml:space="preserve">س9/ لقد اتّجه الشعر المهجري اتّجاهات عديدة فما </w:t>
      </w:r>
      <w:proofErr w:type="gramStart"/>
      <w:r>
        <w:rPr>
          <w:rFonts w:ascii="Simplified Arabic" w:hAnsi="Simplified Arabic" w:cs="Simplified Arabic" w:hint="cs"/>
          <w:b/>
          <w:bCs/>
          <w:sz w:val="36"/>
          <w:szCs w:val="36"/>
          <w:rtl/>
          <w:lang w:bidi="ar-IQ"/>
        </w:rPr>
        <w:t>هي ؟</w:t>
      </w:r>
      <w:proofErr w:type="gramEnd"/>
      <w:r>
        <w:rPr>
          <w:rFonts w:ascii="Simplified Arabic" w:hAnsi="Simplified Arabic" w:cs="Simplified Arabic" w:hint="cs"/>
          <w:b/>
          <w:bCs/>
          <w:sz w:val="36"/>
          <w:szCs w:val="36"/>
          <w:rtl/>
          <w:lang w:bidi="ar-IQ"/>
        </w:rPr>
        <w:t xml:space="preserve"> عدّدها مع الشرح بالتفصيل ممثّلاً لما </w:t>
      </w:r>
      <w:proofErr w:type="gramStart"/>
      <w:r>
        <w:rPr>
          <w:rFonts w:ascii="Simplified Arabic" w:hAnsi="Simplified Arabic" w:cs="Simplified Arabic" w:hint="cs"/>
          <w:b/>
          <w:bCs/>
          <w:sz w:val="36"/>
          <w:szCs w:val="36"/>
          <w:rtl/>
          <w:lang w:bidi="ar-IQ"/>
        </w:rPr>
        <w:t>تقول ؟</w:t>
      </w:r>
      <w:proofErr w:type="gramEnd"/>
      <w:r>
        <w:rPr>
          <w:rFonts w:ascii="Simplified Arabic" w:hAnsi="Simplified Arabic" w:cs="Simplified Arabic" w:hint="cs"/>
          <w:b/>
          <w:bCs/>
          <w:sz w:val="36"/>
          <w:szCs w:val="36"/>
          <w:rtl/>
          <w:lang w:bidi="ar-IQ"/>
        </w:rPr>
        <w:t xml:space="preserve">                                                                         </w:t>
      </w:r>
      <w:r>
        <w:rPr>
          <w:rFonts w:ascii="Simplified Arabic" w:hAnsi="Simplified Arabic" w:cs="Simplified Arabic" w:hint="cs"/>
          <w:sz w:val="36"/>
          <w:szCs w:val="36"/>
          <w:rtl/>
          <w:lang w:bidi="ar-IQ"/>
        </w:rPr>
        <w:t xml:space="preserve">ج/ </w:t>
      </w:r>
      <w:r>
        <w:rPr>
          <w:rFonts w:ascii="Simplified Arabic" w:hAnsi="Simplified Arabic" w:cs="Simplified Arabic" w:hint="cs"/>
          <w:b/>
          <w:bCs/>
          <w:sz w:val="36"/>
          <w:szCs w:val="36"/>
          <w:rtl/>
          <w:lang w:bidi="ar-IQ"/>
        </w:rPr>
        <w:t>1.</w:t>
      </w:r>
      <w:r w:rsidRPr="00013F30">
        <w:rPr>
          <w:rFonts w:ascii="Simplified Arabic" w:hAnsi="Simplified Arabic" w:cs="Simplified Arabic" w:hint="cs"/>
          <w:b/>
          <w:bCs/>
          <w:sz w:val="36"/>
          <w:szCs w:val="36"/>
          <w:rtl/>
          <w:lang w:bidi="ar-IQ"/>
        </w:rPr>
        <w:t xml:space="preserve">  الاتّجاه التأمّلي </w:t>
      </w:r>
      <w:proofErr w:type="gramStart"/>
      <w:r w:rsidRPr="00013F30">
        <w:rPr>
          <w:rFonts w:ascii="Simplified Arabic" w:hAnsi="Simplified Arabic" w:cs="Simplified Arabic" w:hint="cs"/>
          <w:b/>
          <w:bCs/>
          <w:sz w:val="36"/>
          <w:szCs w:val="36"/>
          <w:rtl/>
          <w:lang w:bidi="ar-IQ"/>
        </w:rPr>
        <w:t>المهجري .</w:t>
      </w:r>
      <w:proofErr w:type="gramEnd"/>
      <w:r>
        <w:rPr>
          <w:rFonts w:ascii="Simplified Arabic" w:hAnsi="Simplified Arabic" w:cs="Simplified Arabic" w:hint="cs"/>
          <w:sz w:val="36"/>
          <w:szCs w:val="36"/>
          <w:rtl/>
          <w:lang w:bidi="ar-IQ"/>
        </w:rPr>
        <w:t xml:space="preserve">                                                   </w:t>
      </w:r>
    </w:p>
    <w:p w:rsidR="00B84A10" w:rsidRDefault="00B84A10" w:rsidP="00B84A10">
      <w:pPr>
        <w:rPr>
          <w:rFonts w:ascii="Simplified Arabic" w:hAnsi="Simplified Arabic" w:cs="Simplified Arabic"/>
          <w:sz w:val="36"/>
          <w:szCs w:val="36"/>
          <w:rtl/>
          <w:lang w:bidi="ar-IQ"/>
        </w:rPr>
      </w:pPr>
      <w:r>
        <w:rPr>
          <w:rFonts w:ascii="Simplified Arabic" w:hAnsi="Simplified Arabic" w:cs="Simplified Arabic" w:hint="cs"/>
          <w:sz w:val="36"/>
          <w:szCs w:val="36"/>
          <w:rtl/>
          <w:lang w:bidi="ar-IQ"/>
        </w:rPr>
        <w:t>كما أ</w:t>
      </w:r>
      <w:r w:rsidRPr="00013F30">
        <w:rPr>
          <w:rFonts w:ascii="Simplified Arabic" w:hAnsi="Simplified Arabic" w:cs="Simplified Arabic" w:hint="cs"/>
          <w:sz w:val="36"/>
          <w:szCs w:val="36"/>
          <w:rtl/>
          <w:lang w:bidi="ar-IQ"/>
        </w:rPr>
        <w:t xml:space="preserve">نّ جماعة الديوان قد أفلحت في إيقاف الإنسان في مواجهة </w:t>
      </w:r>
      <w:proofErr w:type="gramStart"/>
      <w:r w:rsidRPr="00013F30">
        <w:rPr>
          <w:rFonts w:ascii="Simplified Arabic" w:hAnsi="Simplified Arabic" w:cs="Simplified Arabic" w:hint="cs"/>
          <w:sz w:val="36"/>
          <w:szCs w:val="36"/>
          <w:rtl/>
          <w:lang w:bidi="ar-IQ"/>
        </w:rPr>
        <w:t>الإنسانية ،</w:t>
      </w:r>
      <w:proofErr w:type="gramEnd"/>
      <w:r w:rsidRPr="00013F30">
        <w:rPr>
          <w:rFonts w:ascii="Simplified Arabic" w:hAnsi="Simplified Arabic" w:cs="Simplified Arabic" w:hint="cs"/>
          <w:sz w:val="36"/>
          <w:szCs w:val="36"/>
          <w:rtl/>
          <w:lang w:bidi="ar-IQ"/>
        </w:rPr>
        <w:t xml:space="preserve"> فإنّ جماعة المهجر أفلحت في إيقاف الإنسان في مواجهة الكون ، وهذا المنطلق كان يعوز الحركة الشعرية العربية المعاصرة .  </w:t>
      </w:r>
      <w:r>
        <w:rPr>
          <w:rFonts w:ascii="Simplified Arabic" w:hAnsi="Simplified Arabic" w:cs="Simplified Arabic" w:hint="cs"/>
          <w:sz w:val="36"/>
          <w:szCs w:val="36"/>
          <w:rtl/>
          <w:lang w:bidi="ar-IQ"/>
        </w:rPr>
        <w:t xml:space="preserve">                                                                                    </w:t>
      </w:r>
      <w:r>
        <w:rPr>
          <w:rFonts w:ascii="Simplified Arabic" w:hAnsi="Simplified Arabic" w:cs="Simplified Arabic" w:hint="cs"/>
          <w:b/>
          <w:bCs/>
          <w:sz w:val="36"/>
          <w:szCs w:val="36"/>
          <w:rtl/>
          <w:lang w:bidi="ar-IQ"/>
        </w:rPr>
        <w:t xml:space="preserve">س10/ بيّن المؤثّرات الّتي شكّلت منها الاتّجاه التأمّلي النفسي عند </w:t>
      </w:r>
      <w:proofErr w:type="gramStart"/>
      <w:r>
        <w:rPr>
          <w:rFonts w:ascii="Simplified Arabic" w:hAnsi="Simplified Arabic" w:cs="Simplified Arabic" w:hint="cs"/>
          <w:b/>
          <w:bCs/>
          <w:sz w:val="36"/>
          <w:szCs w:val="36"/>
          <w:rtl/>
          <w:lang w:bidi="ar-IQ"/>
        </w:rPr>
        <w:t>المهجريين ؟</w:t>
      </w:r>
      <w:proofErr w:type="gramEnd"/>
      <w:r>
        <w:rPr>
          <w:rFonts w:ascii="Simplified Arabic" w:hAnsi="Simplified Arabic" w:cs="Simplified Arabic" w:hint="cs"/>
          <w:b/>
          <w:bCs/>
          <w:sz w:val="36"/>
          <w:szCs w:val="36"/>
          <w:rtl/>
          <w:lang w:bidi="ar-IQ"/>
        </w:rPr>
        <w:t xml:space="preserve"> </w:t>
      </w:r>
      <w:r>
        <w:rPr>
          <w:rFonts w:ascii="Simplified Arabic" w:hAnsi="Simplified Arabic" w:cs="Simplified Arabic" w:hint="cs"/>
          <w:sz w:val="36"/>
          <w:szCs w:val="36"/>
          <w:rtl/>
          <w:lang w:bidi="ar-IQ"/>
        </w:rPr>
        <w:t xml:space="preserve">                          ج/ 1. التراث الحضاري الإنساني لاسيما الشعر التأمّلي في التراث العربي عند ابن الرومي وأبي </w:t>
      </w:r>
      <w:proofErr w:type="gramStart"/>
      <w:r>
        <w:rPr>
          <w:rFonts w:ascii="Simplified Arabic" w:hAnsi="Simplified Arabic" w:cs="Simplified Arabic" w:hint="cs"/>
          <w:sz w:val="36"/>
          <w:szCs w:val="36"/>
          <w:rtl/>
          <w:lang w:bidi="ar-IQ"/>
        </w:rPr>
        <w:t>العلاء ،</w:t>
      </w:r>
      <w:proofErr w:type="gramEnd"/>
      <w:r>
        <w:rPr>
          <w:rFonts w:ascii="Simplified Arabic" w:hAnsi="Simplified Arabic" w:cs="Simplified Arabic" w:hint="cs"/>
          <w:sz w:val="36"/>
          <w:szCs w:val="36"/>
          <w:rtl/>
          <w:lang w:bidi="ar-IQ"/>
        </w:rPr>
        <w:t xml:space="preserve"> والتراث الصوفي العربي متمثّلاً بالحلّاج ومحيي الدين بن عربي وجلال الدين الرومي .                                                                         2. ابتعاد الشعراء عن أوطانهم في بلاد الغربة ومعاناتهم من الغربة </w:t>
      </w:r>
      <w:proofErr w:type="gramStart"/>
      <w:r>
        <w:rPr>
          <w:rFonts w:ascii="Simplified Arabic" w:hAnsi="Simplified Arabic" w:cs="Simplified Arabic" w:hint="cs"/>
          <w:sz w:val="36"/>
          <w:szCs w:val="36"/>
          <w:rtl/>
          <w:lang w:bidi="ar-IQ"/>
        </w:rPr>
        <w:t>والعذاب ،</w:t>
      </w:r>
      <w:proofErr w:type="gramEnd"/>
      <w:r>
        <w:rPr>
          <w:rFonts w:ascii="Simplified Arabic" w:hAnsi="Simplified Arabic" w:cs="Simplified Arabic" w:hint="cs"/>
          <w:sz w:val="36"/>
          <w:szCs w:val="36"/>
          <w:rtl/>
          <w:lang w:bidi="ar-IQ"/>
        </w:rPr>
        <w:t xml:space="preserve"> فقد ظهر في أشعارهم وجاء تعبيراً عن الاضطراب النفسي ، وقادهم إلى التأمّل وتوجيه أسئلة كونية لا إجابة لها .                                                                                 </w:t>
      </w:r>
      <w:r>
        <w:rPr>
          <w:rFonts w:ascii="Simplified Arabic" w:hAnsi="Simplified Arabic" w:cs="Simplified Arabic" w:hint="cs"/>
          <w:sz w:val="36"/>
          <w:szCs w:val="36"/>
          <w:rtl/>
          <w:lang w:bidi="ar-IQ"/>
        </w:rPr>
        <w:lastRenderedPageBreak/>
        <w:t xml:space="preserve">3. انتشار المذهب الوجودي في سماء الفلسفة والفن العالَميين على يد الفيلسوف الفرنسي (جان بول سارتر) وتأثّر المهجريين </w:t>
      </w:r>
      <w:proofErr w:type="gramStart"/>
      <w:r>
        <w:rPr>
          <w:rFonts w:ascii="Simplified Arabic" w:hAnsi="Simplified Arabic" w:cs="Simplified Arabic" w:hint="cs"/>
          <w:sz w:val="36"/>
          <w:szCs w:val="36"/>
          <w:rtl/>
          <w:lang w:bidi="ar-IQ"/>
        </w:rPr>
        <w:t>به .</w:t>
      </w:r>
      <w:proofErr w:type="gramEnd"/>
      <w:r>
        <w:rPr>
          <w:rFonts w:ascii="Simplified Arabic" w:hAnsi="Simplified Arabic" w:cs="Simplified Arabic" w:hint="cs"/>
          <w:sz w:val="36"/>
          <w:szCs w:val="36"/>
          <w:rtl/>
          <w:lang w:bidi="ar-IQ"/>
        </w:rPr>
        <w:t xml:space="preserve">                                                                             تمثّل قصائد (فوزي المعلوف) في مطوّلة (بساط الريح وشعلة العذاب</w:t>
      </w:r>
      <w:proofErr w:type="gramStart"/>
      <w:r>
        <w:rPr>
          <w:rFonts w:ascii="Simplified Arabic" w:hAnsi="Simplified Arabic" w:cs="Simplified Arabic" w:hint="cs"/>
          <w:sz w:val="36"/>
          <w:szCs w:val="36"/>
          <w:rtl/>
          <w:lang w:bidi="ar-IQ"/>
        </w:rPr>
        <w:t>) ،</w:t>
      </w:r>
      <w:proofErr w:type="gramEnd"/>
      <w:r>
        <w:rPr>
          <w:rFonts w:ascii="Simplified Arabic" w:hAnsi="Simplified Arabic" w:cs="Simplified Arabic" w:hint="cs"/>
          <w:sz w:val="36"/>
          <w:szCs w:val="36"/>
          <w:rtl/>
          <w:lang w:bidi="ar-IQ"/>
        </w:rPr>
        <w:t xml:space="preserve"> ولأبي ماضي (الجداول والخمائل) في ديوانه ، والريحاني في (ريحانياته) ، وجبران في (مواكبه) .</w:t>
      </w:r>
      <w:r>
        <w:rPr>
          <w:rFonts w:ascii="Simplified Arabic" w:hAnsi="Simplified Arabic" w:cs="Simplified Arabic" w:hint="cs"/>
          <w:b/>
          <w:bCs/>
          <w:sz w:val="36"/>
          <w:szCs w:val="36"/>
          <w:rtl/>
          <w:lang w:bidi="ar-IQ"/>
        </w:rPr>
        <w:t xml:space="preserve">                      </w:t>
      </w:r>
      <w:r>
        <w:rPr>
          <w:rFonts w:ascii="Simplified Arabic" w:hAnsi="Simplified Arabic" w:cs="Simplified Arabic" w:hint="cs"/>
          <w:sz w:val="36"/>
          <w:szCs w:val="36"/>
          <w:rtl/>
          <w:lang w:bidi="ar-IQ"/>
        </w:rPr>
        <w:t>وإنّ من هذا المنطلق الفكري راح المهجريون يبحثون عن (يوتوبيا</w:t>
      </w:r>
      <w:proofErr w:type="gramStart"/>
      <w:r>
        <w:rPr>
          <w:rFonts w:ascii="Simplified Arabic" w:hAnsi="Simplified Arabic" w:cs="Simplified Arabic" w:hint="cs"/>
          <w:sz w:val="36"/>
          <w:szCs w:val="36"/>
          <w:rtl/>
          <w:lang w:bidi="ar-IQ"/>
        </w:rPr>
        <w:t>) ؛</w:t>
      </w:r>
      <w:proofErr w:type="gramEnd"/>
      <w:r>
        <w:rPr>
          <w:rFonts w:ascii="Simplified Arabic" w:hAnsi="Simplified Arabic" w:cs="Simplified Arabic" w:hint="cs"/>
          <w:sz w:val="36"/>
          <w:szCs w:val="36"/>
          <w:rtl/>
          <w:lang w:bidi="ar-IQ"/>
        </w:rPr>
        <w:t xml:space="preserve"> أيّ المدينة الفاضلة الّتي تسودها الحياة المثالية والخالية من كلّ مظاهر السلبية ، ووجدوا مدينتهم الفاضلة في الغابة البعيدة عن كلّ الصراعات المادّية كما نجد في قصيدة (الغابة المفقودة) لإيليا أبي ماضي :</w:t>
      </w:r>
    </w:p>
    <w:p w:rsidR="00B84A10" w:rsidRDefault="00B84A10" w:rsidP="00B84A10">
      <w:pP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للهِ فِي الغَابَةِ أَيَّامَنَا          مَا عَابَهَا إلَّا تَلاشِيهَا                                                            طَوْرَاً عَلَيْنَا ظِلُّ أَرْوَاحِهَا         وَتَارَةً نُحْصِي أَقَاحِيهَا                                  </w:t>
      </w:r>
    </w:p>
    <w:p w:rsidR="00E3123E" w:rsidRPr="002C24AD" w:rsidRDefault="00B84A10" w:rsidP="00B84A10">
      <w:pPr>
        <w:rPr>
          <w:lang w:bidi="ar-IQ"/>
        </w:rPr>
      </w:pPr>
      <w:r>
        <w:rPr>
          <w:rFonts w:ascii="Simplified Arabic" w:hAnsi="Simplified Arabic" w:cs="Simplified Arabic" w:hint="cs"/>
          <w:b/>
          <w:bCs/>
          <w:sz w:val="36"/>
          <w:szCs w:val="36"/>
          <w:rtl/>
          <w:lang w:bidi="ar-IQ"/>
        </w:rPr>
        <w:t>وَإِنْ مَشَيْنَا فَوْقَ كُثْبَانِهَا         لاحَتْ فَشَاقَتْنَا أَدَانِيهَا</w:t>
      </w:r>
      <w:r w:rsidR="00FF1D99" w:rsidRPr="00605B01">
        <w:rPr>
          <w:rFonts w:ascii="Simplified Arabic" w:hAnsi="Simplified Arabic" w:cs="Simplified Arabic"/>
          <w:sz w:val="36"/>
          <w:szCs w:val="36"/>
          <w:rtl/>
          <w:lang w:bidi="ar-IQ"/>
        </w:rPr>
        <w:t xml:space="preserve"> </w:t>
      </w:r>
      <w:bookmarkEnd w:id="0"/>
    </w:p>
    <w:sectPr w:rsidR="00E3123E" w:rsidRPr="002C24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6BE" w:rsidRDefault="00CF26BE" w:rsidP="00F775F7">
      <w:pPr>
        <w:spacing w:after="0" w:line="240" w:lineRule="auto"/>
      </w:pPr>
      <w:r>
        <w:separator/>
      </w:r>
    </w:p>
  </w:endnote>
  <w:endnote w:type="continuationSeparator" w:id="0">
    <w:p w:rsidR="00CF26BE" w:rsidRDefault="00CF26BE" w:rsidP="00F7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6BE" w:rsidRDefault="00CF26BE" w:rsidP="00F775F7">
      <w:pPr>
        <w:spacing w:after="0" w:line="240" w:lineRule="auto"/>
      </w:pPr>
      <w:r>
        <w:separator/>
      </w:r>
    </w:p>
  </w:footnote>
  <w:footnote w:type="continuationSeparator" w:id="0">
    <w:p w:rsidR="00CF26BE" w:rsidRDefault="00CF26BE" w:rsidP="00F77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643B2"/>
    <w:multiLevelType w:val="hybridMultilevel"/>
    <w:tmpl w:val="5614BBA0"/>
    <w:lvl w:ilvl="0" w:tplc="7CD8E5B2">
      <w:start w:val="1"/>
      <w:numFmt w:val="decimal"/>
      <w:lvlText w:val="%1."/>
      <w:lvlJc w:val="left"/>
      <w:pPr>
        <w:ind w:left="3478"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3E"/>
    <w:rsid w:val="000242D0"/>
    <w:rsid w:val="00114BA5"/>
    <w:rsid w:val="0011599C"/>
    <w:rsid w:val="001379FB"/>
    <w:rsid w:val="002351E8"/>
    <w:rsid w:val="002C24AD"/>
    <w:rsid w:val="003451CD"/>
    <w:rsid w:val="003466BE"/>
    <w:rsid w:val="003E3219"/>
    <w:rsid w:val="00407D90"/>
    <w:rsid w:val="004209D1"/>
    <w:rsid w:val="0057459F"/>
    <w:rsid w:val="00627169"/>
    <w:rsid w:val="006A5BC0"/>
    <w:rsid w:val="00711C79"/>
    <w:rsid w:val="00770630"/>
    <w:rsid w:val="008077F2"/>
    <w:rsid w:val="00951F15"/>
    <w:rsid w:val="009D5C78"/>
    <w:rsid w:val="009E55C6"/>
    <w:rsid w:val="009F2EED"/>
    <w:rsid w:val="00A05B91"/>
    <w:rsid w:val="00B84A10"/>
    <w:rsid w:val="00CF26BE"/>
    <w:rsid w:val="00D01A28"/>
    <w:rsid w:val="00DA2283"/>
    <w:rsid w:val="00DA2EC0"/>
    <w:rsid w:val="00E23165"/>
    <w:rsid w:val="00E3123E"/>
    <w:rsid w:val="00E620D7"/>
    <w:rsid w:val="00EE5F1B"/>
    <w:rsid w:val="00EF4B1C"/>
    <w:rsid w:val="00F166C5"/>
    <w:rsid w:val="00F775F7"/>
    <w:rsid w:val="00FC067B"/>
    <w:rsid w:val="00FF1D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F017"/>
  <w15:chartTrackingRefBased/>
  <w15:docId w15:val="{BC9C4888-095B-47B7-912E-B059C31A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F1B"/>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D99"/>
    <w:pPr>
      <w:ind w:left="720"/>
      <w:contextualSpacing/>
    </w:pPr>
  </w:style>
  <w:style w:type="paragraph" w:styleId="a4">
    <w:name w:val="header"/>
    <w:basedOn w:val="a"/>
    <w:link w:val="Char"/>
    <w:uiPriority w:val="99"/>
    <w:unhideWhenUsed/>
    <w:rsid w:val="00F775F7"/>
    <w:pPr>
      <w:tabs>
        <w:tab w:val="center" w:pos="4680"/>
        <w:tab w:val="right" w:pos="9360"/>
      </w:tabs>
      <w:spacing w:after="0" w:line="240" w:lineRule="auto"/>
    </w:pPr>
  </w:style>
  <w:style w:type="character" w:customStyle="1" w:styleId="Char">
    <w:name w:val="رأس الصفحة Char"/>
    <w:basedOn w:val="a0"/>
    <w:link w:val="a4"/>
    <w:uiPriority w:val="99"/>
    <w:rsid w:val="00F775F7"/>
  </w:style>
  <w:style w:type="paragraph" w:styleId="a5">
    <w:name w:val="footer"/>
    <w:basedOn w:val="a"/>
    <w:link w:val="Char0"/>
    <w:uiPriority w:val="99"/>
    <w:unhideWhenUsed/>
    <w:rsid w:val="00F775F7"/>
    <w:pPr>
      <w:tabs>
        <w:tab w:val="center" w:pos="4680"/>
        <w:tab w:val="right" w:pos="9360"/>
      </w:tabs>
      <w:spacing w:after="0" w:line="240" w:lineRule="auto"/>
    </w:pPr>
  </w:style>
  <w:style w:type="character" w:customStyle="1" w:styleId="Char0">
    <w:name w:val="تذييل الصفحة Char"/>
    <w:basedOn w:val="a0"/>
    <w:link w:val="a5"/>
    <w:uiPriority w:val="99"/>
    <w:rsid w:val="00F77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762</Words>
  <Characters>4344</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2019-05-05T10:20:00Z</dcterms:created>
  <dcterms:modified xsi:type="dcterms:W3CDTF">2019-05-05T10:20:00Z</dcterms:modified>
</cp:coreProperties>
</file>