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42" w:rsidRDefault="00FE6642" w:rsidP="00FE6642">
      <w:pPr>
        <w:bidi w:val="0"/>
        <w:rPr>
          <w:b/>
          <w:bCs/>
          <w:sz w:val="36"/>
          <w:szCs w:val="36"/>
          <w:rtl/>
          <w:lang w:bidi="ar-IQ"/>
        </w:rPr>
      </w:pPr>
    </w:p>
    <w:p w:rsidR="00FE6642" w:rsidRPr="00637813" w:rsidRDefault="00FE6642" w:rsidP="00FE6642">
      <w:pPr>
        <w:spacing w:line="276" w:lineRule="auto"/>
        <w:jc w:val="mediumKashida"/>
        <w:rPr>
          <w:b/>
          <w:bCs/>
          <w:sz w:val="36"/>
          <w:szCs w:val="36"/>
          <w:rtl/>
          <w:lang w:bidi="ar-IQ"/>
        </w:rPr>
      </w:pPr>
      <w:r w:rsidRPr="00637813">
        <w:rPr>
          <w:rFonts w:hint="cs"/>
          <w:b/>
          <w:bCs/>
          <w:sz w:val="36"/>
          <w:szCs w:val="36"/>
          <w:rtl/>
          <w:lang w:bidi="ar-IQ"/>
        </w:rPr>
        <w:t>تجنيس النصوص الصحفية:</w:t>
      </w:r>
    </w:p>
    <w:p w:rsidR="00FE6642" w:rsidRPr="00637813" w:rsidRDefault="00FE6642" w:rsidP="00FE6642">
      <w:pPr>
        <w:spacing w:line="276" w:lineRule="auto"/>
        <w:ind w:firstLine="651"/>
        <w:jc w:val="mediumKashida"/>
        <w:rPr>
          <w:sz w:val="36"/>
          <w:szCs w:val="36"/>
          <w:rtl/>
          <w:lang w:bidi="ar-IQ"/>
        </w:rPr>
      </w:pPr>
      <w:r w:rsidRPr="00637813">
        <w:rPr>
          <w:rFonts w:hint="cs"/>
          <w:sz w:val="36"/>
          <w:szCs w:val="36"/>
          <w:rtl/>
          <w:lang w:bidi="ar-IQ"/>
        </w:rPr>
        <w:t>عندما يكون هناك  حدثاً واقعة وموقف منها،  وفكرة او  ظاهرة ترتبط بحياة الناس، كيف  يتم اختيار الجنس الص</w:t>
      </w:r>
      <w:r>
        <w:rPr>
          <w:rFonts w:hint="cs"/>
          <w:sz w:val="36"/>
          <w:szCs w:val="36"/>
          <w:rtl/>
          <w:lang w:bidi="ar-IQ"/>
        </w:rPr>
        <w:t>حفي لها، وماهي محددات هذا الاختي</w:t>
      </w:r>
      <w:r w:rsidRPr="00637813">
        <w:rPr>
          <w:rFonts w:hint="cs"/>
          <w:sz w:val="36"/>
          <w:szCs w:val="36"/>
          <w:rtl/>
          <w:lang w:bidi="ar-IQ"/>
        </w:rPr>
        <w:t>ار، الذي يسبغ قيمة  على الاحداث والافكار</w:t>
      </w:r>
      <w:r>
        <w:rPr>
          <w:rFonts w:hint="cs"/>
          <w:sz w:val="36"/>
          <w:szCs w:val="36"/>
          <w:rtl/>
          <w:lang w:bidi="ar-IQ"/>
        </w:rPr>
        <w:t xml:space="preserve"> والظ</w:t>
      </w:r>
      <w:r w:rsidRPr="00637813">
        <w:rPr>
          <w:rFonts w:hint="cs"/>
          <w:sz w:val="36"/>
          <w:szCs w:val="36"/>
          <w:rtl/>
          <w:lang w:bidi="ar-IQ"/>
        </w:rPr>
        <w:t>واهر ويؤثر على ايراد الاحكام المضمونية  والشكل  الاجناسي الذي يتم بسلسلة كاملة من القواعد والقيود التي   توضح بعناية مايمكن ولا يمكن توقعه من قبل القاريء  استناداً الى ثقافته ومعرفته وخبرته القرائية فالأجناس الصحفية عندما يطالعها هذا القاري</w:t>
      </w:r>
      <w:r>
        <w:rPr>
          <w:rFonts w:hint="cs"/>
          <w:sz w:val="36"/>
          <w:szCs w:val="36"/>
          <w:rtl/>
          <w:lang w:bidi="ar-IQ"/>
        </w:rPr>
        <w:t>ء</w:t>
      </w:r>
      <w:r w:rsidRPr="00637813">
        <w:rPr>
          <w:rFonts w:hint="cs"/>
          <w:sz w:val="36"/>
          <w:szCs w:val="36"/>
          <w:rtl/>
          <w:lang w:bidi="ar-IQ"/>
        </w:rPr>
        <w:t xml:space="preserve"> لا تنبع من فراغ وانما هي تراكمات من التقاليد الكتابية والقواعد والاسس الموضوعة التي تميز كل جنس على حده</w:t>
      </w:r>
      <w:r>
        <w:rPr>
          <w:rFonts w:hint="cs"/>
          <w:sz w:val="36"/>
          <w:szCs w:val="36"/>
          <w:rtl/>
          <w:lang w:bidi="ar-IQ"/>
        </w:rPr>
        <w:t>، اي(</w:t>
      </w:r>
      <w:r w:rsidRPr="00637813">
        <w:rPr>
          <w:rFonts w:hint="cs"/>
          <w:sz w:val="36"/>
          <w:szCs w:val="36"/>
          <w:rtl/>
          <w:lang w:bidi="ar-IQ"/>
        </w:rPr>
        <w:t>الهوية النوعية) للنص الصحفي والمحددة كمجموع من الخصائص غير المتناقضة</w:t>
      </w:r>
      <w:r>
        <w:rPr>
          <w:rFonts w:hint="cs"/>
          <w:sz w:val="36"/>
          <w:szCs w:val="36"/>
          <w:rtl/>
          <w:lang w:bidi="ar-IQ"/>
        </w:rPr>
        <w:t>، لذا عندما نقارن نصين</w:t>
      </w:r>
      <w:r w:rsidRPr="00637813">
        <w:rPr>
          <w:rFonts w:hint="cs"/>
          <w:sz w:val="36"/>
          <w:szCs w:val="36"/>
          <w:rtl/>
          <w:lang w:bidi="ar-IQ"/>
        </w:rPr>
        <w:t xml:space="preserve"> لا ننطلق من هويته</w:t>
      </w:r>
      <w:r>
        <w:rPr>
          <w:rFonts w:hint="cs"/>
          <w:sz w:val="36"/>
          <w:szCs w:val="36"/>
          <w:rtl/>
          <w:lang w:bidi="ar-IQ"/>
        </w:rPr>
        <w:t>م</w:t>
      </w:r>
      <w:r w:rsidRPr="00637813">
        <w:rPr>
          <w:rFonts w:hint="cs"/>
          <w:sz w:val="36"/>
          <w:szCs w:val="36"/>
          <w:rtl/>
          <w:lang w:bidi="ar-IQ"/>
        </w:rPr>
        <w:t>ا العددية ولكن من هويته</w:t>
      </w:r>
      <w:r>
        <w:rPr>
          <w:rFonts w:hint="cs"/>
          <w:sz w:val="36"/>
          <w:szCs w:val="36"/>
          <w:rtl/>
          <w:lang w:bidi="ar-IQ"/>
        </w:rPr>
        <w:t>م</w:t>
      </w:r>
      <w:r w:rsidRPr="00637813">
        <w:rPr>
          <w:rFonts w:hint="cs"/>
          <w:sz w:val="36"/>
          <w:szCs w:val="36"/>
          <w:rtl/>
          <w:lang w:bidi="ar-IQ"/>
        </w:rPr>
        <w:t>ا النوعية.</w:t>
      </w:r>
    </w:p>
    <w:p w:rsidR="00FE6642" w:rsidRPr="00637813" w:rsidRDefault="00FE6642" w:rsidP="00FE6642">
      <w:pPr>
        <w:spacing w:line="276" w:lineRule="auto"/>
        <w:ind w:firstLine="651"/>
        <w:jc w:val="mediumKashida"/>
        <w:rPr>
          <w:sz w:val="36"/>
          <w:szCs w:val="36"/>
          <w:rtl/>
          <w:lang w:bidi="ar-IQ"/>
        </w:rPr>
      </w:pPr>
      <w:r w:rsidRPr="00637813">
        <w:rPr>
          <w:rFonts w:hint="cs"/>
          <w:sz w:val="36"/>
          <w:szCs w:val="36"/>
          <w:rtl/>
          <w:lang w:bidi="ar-IQ"/>
        </w:rPr>
        <w:t>ان  تجنيس النصوص الصحفية يستند الى عدد من العوامل الموضوعية المرتبطة بطبيعة الصحيفة من جانب وبأختيارات الصحفي الذاتية وسياسة التحرير من جانب آخر، حيث  يقوم  التجنيس على الاتي:</w:t>
      </w:r>
    </w:p>
    <w:p w:rsidR="00FE6642" w:rsidRPr="003A563C" w:rsidRDefault="00FE6642" w:rsidP="00FE6642">
      <w:pPr>
        <w:pStyle w:val="a3"/>
        <w:numPr>
          <w:ilvl w:val="0"/>
          <w:numId w:val="1"/>
        </w:numPr>
        <w:spacing w:line="276" w:lineRule="auto"/>
        <w:ind w:left="368"/>
        <w:jc w:val="mediumKashida"/>
        <w:rPr>
          <w:b/>
          <w:bCs/>
          <w:sz w:val="36"/>
          <w:szCs w:val="36"/>
          <w:lang w:bidi="ar-IQ"/>
        </w:rPr>
      </w:pPr>
      <w:r w:rsidRPr="003A563C">
        <w:rPr>
          <w:rFonts w:hint="cs"/>
          <w:b/>
          <w:bCs/>
          <w:sz w:val="36"/>
          <w:szCs w:val="36"/>
          <w:rtl/>
          <w:lang w:bidi="ar-IQ"/>
        </w:rPr>
        <w:t>الخيار القصدي:</w:t>
      </w:r>
    </w:p>
    <w:p w:rsidR="00FE6642" w:rsidRPr="009F6A42" w:rsidRDefault="00FE6642" w:rsidP="00FE6642">
      <w:pPr>
        <w:pStyle w:val="a3"/>
        <w:spacing w:line="276" w:lineRule="auto"/>
        <w:ind w:left="368"/>
        <w:jc w:val="mediumKashida"/>
        <w:rPr>
          <w:sz w:val="36"/>
          <w:szCs w:val="36"/>
          <w:lang w:bidi="ar-IQ"/>
        </w:rPr>
      </w:pPr>
      <w:r w:rsidRPr="00637813">
        <w:rPr>
          <w:rFonts w:hint="cs"/>
          <w:sz w:val="36"/>
          <w:szCs w:val="36"/>
          <w:rtl/>
          <w:lang w:bidi="ar-IQ"/>
        </w:rPr>
        <w:lastRenderedPageBreak/>
        <w:t>انطلاقاً من ( مبدأ الثبات) ومقولة الثبوتية في معمارية النص فأن تبويب الصحيفة او المجلة لابد  ان يخضع للاجناس الصحفية، فالصفحة الاولى تختض بأهما الاخبار، والمقال الافتتاحي المعبر عن موقف الصحيفة ووجهات نظرها  تجاه الاحداث والمواقف، والصفحة الاخيرة غالباً ما تكون  للموضوعات المتنوعة، ومابينها تأتي  صفحا</w:t>
      </w:r>
      <w:r>
        <w:rPr>
          <w:rFonts w:hint="cs"/>
          <w:sz w:val="36"/>
          <w:szCs w:val="36"/>
          <w:rtl/>
          <w:lang w:bidi="ar-IQ"/>
        </w:rPr>
        <w:t>ت</w:t>
      </w:r>
      <w:r w:rsidRPr="00637813">
        <w:rPr>
          <w:rFonts w:hint="cs"/>
          <w:sz w:val="36"/>
          <w:szCs w:val="36"/>
          <w:rtl/>
          <w:lang w:bidi="ar-IQ"/>
        </w:rPr>
        <w:t xml:space="preserve"> الاخبار الدولية والمحلية</w:t>
      </w:r>
      <w:r>
        <w:rPr>
          <w:rFonts w:hint="cs"/>
          <w:sz w:val="36"/>
          <w:szCs w:val="36"/>
          <w:rtl/>
          <w:lang w:bidi="ar-IQ"/>
        </w:rPr>
        <w:t xml:space="preserve"> والتحقيقات والاحاديث</w:t>
      </w:r>
      <w:r w:rsidRPr="009F6A42">
        <w:rPr>
          <w:rFonts w:hint="cs"/>
          <w:sz w:val="36"/>
          <w:szCs w:val="36"/>
          <w:rtl/>
          <w:lang w:bidi="ar-IQ"/>
        </w:rPr>
        <w:t xml:space="preserve"> والثقافة والفنون والرياضة والاعلانات... الخ، اي انها صفحات يتم تجنيسها ويختلف تسلسل هذا التج</w:t>
      </w:r>
      <w:r>
        <w:rPr>
          <w:rFonts w:hint="cs"/>
          <w:sz w:val="36"/>
          <w:szCs w:val="36"/>
          <w:rtl/>
          <w:lang w:bidi="ar-IQ"/>
        </w:rPr>
        <w:t>نيس للموضوعات</w:t>
      </w:r>
      <w:r w:rsidRPr="009F6A42">
        <w:rPr>
          <w:rFonts w:hint="cs"/>
          <w:sz w:val="36"/>
          <w:szCs w:val="36"/>
          <w:rtl/>
          <w:lang w:bidi="ar-IQ"/>
        </w:rPr>
        <w:t xml:space="preserve"> من صحيفة لاخرى لاعتبارات</w:t>
      </w:r>
      <w:r>
        <w:rPr>
          <w:rFonts w:hint="cs"/>
          <w:sz w:val="36"/>
          <w:szCs w:val="36"/>
          <w:rtl/>
          <w:lang w:bidi="ar-IQ"/>
        </w:rPr>
        <w:t xml:space="preserve"> شتى كتعب</w:t>
      </w:r>
      <w:r w:rsidRPr="009F6A42">
        <w:rPr>
          <w:rFonts w:hint="cs"/>
          <w:sz w:val="36"/>
          <w:szCs w:val="36"/>
          <w:rtl/>
          <w:lang w:bidi="ar-IQ"/>
        </w:rPr>
        <w:t>ير عن شخصية</w:t>
      </w:r>
      <w:r>
        <w:rPr>
          <w:rFonts w:hint="cs"/>
          <w:sz w:val="36"/>
          <w:szCs w:val="36"/>
          <w:rtl/>
          <w:lang w:bidi="ar-IQ"/>
        </w:rPr>
        <w:t xml:space="preserve"> الصحيفة</w:t>
      </w:r>
      <w:r w:rsidRPr="009F6A42">
        <w:rPr>
          <w:rFonts w:hint="cs"/>
          <w:sz w:val="36"/>
          <w:szCs w:val="36"/>
          <w:rtl/>
          <w:lang w:bidi="ar-IQ"/>
        </w:rPr>
        <w:t xml:space="preserve"> وتميزها النوعي عن الصحف</w:t>
      </w:r>
      <w:r>
        <w:rPr>
          <w:rFonts w:hint="cs"/>
          <w:sz w:val="36"/>
          <w:szCs w:val="36"/>
          <w:rtl/>
          <w:lang w:bidi="ar-IQ"/>
        </w:rPr>
        <w:t xml:space="preserve"> فيما تحتل الاعمدة و الزوايا الثابتة موقعها الذي نادرآ ما يتغير</w:t>
      </w:r>
      <w:r w:rsidRPr="009F6A42">
        <w:rPr>
          <w:rFonts w:hint="cs"/>
          <w:sz w:val="36"/>
          <w:szCs w:val="36"/>
          <w:rtl/>
          <w:lang w:bidi="ar-IQ"/>
        </w:rPr>
        <w:t xml:space="preserve"> في فضاءات صفحات الصحيفة، وهذه جميعاً ترتبط بسياسة </w:t>
      </w:r>
      <w:r>
        <w:rPr>
          <w:rFonts w:hint="cs"/>
          <w:sz w:val="36"/>
          <w:szCs w:val="36"/>
          <w:rtl/>
          <w:lang w:bidi="ar-IQ"/>
        </w:rPr>
        <w:t>ال</w:t>
      </w:r>
      <w:r w:rsidRPr="009F6A42">
        <w:rPr>
          <w:rFonts w:hint="cs"/>
          <w:sz w:val="36"/>
          <w:szCs w:val="36"/>
          <w:rtl/>
          <w:lang w:bidi="ar-IQ"/>
        </w:rPr>
        <w:t>تحرير الصحيفة بشأن الهوية الاخراجية الفنية للصحيفة ولكن ماهي محددات القرار في التعامل مع نص اخباري، ليكون خبراً بسيطاً او موسعاً او تقريراً او مقالة  افتتاحية او تحقيقاً موسوعاً على سبيل المثا</w:t>
      </w:r>
      <w:r>
        <w:rPr>
          <w:rFonts w:hint="cs"/>
          <w:sz w:val="36"/>
          <w:szCs w:val="36"/>
          <w:rtl/>
          <w:lang w:bidi="ar-IQ"/>
        </w:rPr>
        <w:t>ل ، اي باعتماد هذا النظام التجنيسي</w:t>
      </w:r>
      <w:r w:rsidRPr="009F6A42">
        <w:rPr>
          <w:rFonts w:hint="cs"/>
          <w:sz w:val="36"/>
          <w:szCs w:val="36"/>
          <w:rtl/>
          <w:lang w:bidi="ar-IQ"/>
        </w:rPr>
        <w:t xml:space="preserve"> في تناول الخبر دون غيره..؟ </w:t>
      </w:r>
      <w:r>
        <w:rPr>
          <w:rFonts w:hint="cs"/>
          <w:sz w:val="36"/>
          <w:szCs w:val="36"/>
          <w:rtl/>
          <w:lang w:bidi="ar-IQ"/>
        </w:rPr>
        <w:t xml:space="preserve">و </w:t>
      </w:r>
      <w:r w:rsidRPr="009F6A42">
        <w:rPr>
          <w:rFonts w:hint="cs"/>
          <w:sz w:val="36"/>
          <w:szCs w:val="36"/>
          <w:rtl/>
          <w:lang w:bidi="ar-IQ"/>
        </w:rPr>
        <w:t>هنا تبرز ( وجهة نظر) المحرر المختص والسياسة التحريرية للصحيفة.</w:t>
      </w:r>
    </w:p>
    <w:p w:rsidR="00FE6642" w:rsidRPr="00637813" w:rsidRDefault="00FE6642" w:rsidP="00FE6642">
      <w:pPr>
        <w:pStyle w:val="a3"/>
        <w:spacing w:line="276" w:lineRule="auto"/>
        <w:ind w:left="368"/>
        <w:jc w:val="mediumKashida"/>
        <w:rPr>
          <w:sz w:val="36"/>
          <w:szCs w:val="36"/>
          <w:rtl/>
          <w:lang w:bidi="ar-IQ"/>
        </w:rPr>
      </w:pPr>
      <w:r w:rsidRPr="00637813">
        <w:rPr>
          <w:rFonts w:hint="cs"/>
          <w:sz w:val="36"/>
          <w:szCs w:val="36"/>
          <w:rtl/>
          <w:lang w:bidi="ar-IQ"/>
        </w:rPr>
        <w:t xml:space="preserve">ويقصد بها: ( الموقف: موقف المحرر ورئاسة التحرير من الواقع المعاش والعالم المحيط بكل مافيه  من احداث وعلاقات) </w:t>
      </w:r>
      <w:r w:rsidRPr="00637813">
        <w:rPr>
          <w:rFonts w:hint="cs"/>
          <w:sz w:val="36"/>
          <w:szCs w:val="36"/>
          <w:rtl/>
          <w:lang w:bidi="ar-IQ"/>
        </w:rPr>
        <w:lastRenderedPageBreak/>
        <w:t>وبالتأكيد ه</w:t>
      </w:r>
      <w:r>
        <w:rPr>
          <w:rFonts w:hint="cs"/>
          <w:sz w:val="36"/>
          <w:szCs w:val="36"/>
          <w:rtl/>
          <w:lang w:bidi="ar-IQ"/>
        </w:rPr>
        <w:t>و موقف سياسي وأيديولوجي</w:t>
      </w:r>
      <w:r w:rsidRPr="00637813">
        <w:rPr>
          <w:rFonts w:hint="cs"/>
          <w:sz w:val="36"/>
          <w:szCs w:val="36"/>
          <w:rtl/>
          <w:lang w:bidi="ar-IQ"/>
        </w:rPr>
        <w:t xml:space="preserve"> وثقافي واجتماعي وديني، يتحكم في عملية الاختيار وهي عملية قصدية، تضطلع ( وجهة النظر)  من خلال</w:t>
      </w:r>
      <w:r>
        <w:rPr>
          <w:rFonts w:hint="cs"/>
          <w:sz w:val="36"/>
          <w:szCs w:val="36"/>
          <w:rtl/>
          <w:lang w:bidi="ar-IQ"/>
        </w:rPr>
        <w:t>ها</w:t>
      </w:r>
      <w:r w:rsidRPr="00637813">
        <w:rPr>
          <w:rFonts w:hint="cs"/>
          <w:sz w:val="36"/>
          <w:szCs w:val="36"/>
          <w:rtl/>
          <w:lang w:bidi="ar-IQ"/>
        </w:rPr>
        <w:t xml:space="preserve">  بتحقيق الوظائف الكتابية والتحر</w:t>
      </w:r>
      <w:r>
        <w:rPr>
          <w:rFonts w:hint="cs"/>
          <w:sz w:val="36"/>
          <w:szCs w:val="36"/>
          <w:rtl/>
          <w:lang w:bidi="ar-IQ"/>
        </w:rPr>
        <w:t>ي</w:t>
      </w:r>
      <w:r w:rsidRPr="00637813">
        <w:rPr>
          <w:rFonts w:hint="cs"/>
          <w:sz w:val="36"/>
          <w:szCs w:val="36"/>
          <w:rtl/>
          <w:lang w:bidi="ar-IQ"/>
        </w:rPr>
        <w:t xml:space="preserve">رية في العمل الصحفي وفي مقدمتها تجنيس </w:t>
      </w:r>
      <w:r>
        <w:rPr>
          <w:rFonts w:hint="cs"/>
          <w:sz w:val="36"/>
          <w:szCs w:val="36"/>
          <w:rtl/>
          <w:lang w:bidi="ar-IQ"/>
        </w:rPr>
        <w:t xml:space="preserve">النص </w:t>
      </w:r>
      <w:r w:rsidRPr="00637813">
        <w:rPr>
          <w:rFonts w:hint="cs"/>
          <w:sz w:val="36"/>
          <w:szCs w:val="36"/>
          <w:rtl/>
          <w:lang w:bidi="ar-IQ"/>
        </w:rPr>
        <w:t xml:space="preserve">الصحفي، ويتجلى ذلك عبر (العلاقات التناظرية) بين </w:t>
      </w:r>
      <w:r>
        <w:rPr>
          <w:rFonts w:hint="cs"/>
          <w:sz w:val="36"/>
          <w:szCs w:val="36"/>
          <w:rtl/>
          <w:lang w:bidi="ar-IQ"/>
        </w:rPr>
        <w:t>(</w:t>
      </w:r>
      <w:r w:rsidRPr="00637813">
        <w:rPr>
          <w:rFonts w:hint="cs"/>
          <w:sz w:val="36"/>
          <w:szCs w:val="36"/>
          <w:rtl/>
          <w:lang w:bidi="ar-IQ"/>
        </w:rPr>
        <w:t>الحدث)  و( وجهة النظر) فأهميته تفرض وجوده على وجهة  النظر، ووجهة النظر تحدد طبيعة الأهمية للحدث، ليتخذ جنساً محدداً وقيمته في تصدر الصفحة عبر هذا الشكل التجن</w:t>
      </w:r>
      <w:r>
        <w:rPr>
          <w:rFonts w:hint="cs"/>
          <w:sz w:val="36"/>
          <w:szCs w:val="36"/>
          <w:rtl/>
          <w:lang w:bidi="ar-IQ"/>
        </w:rPr>
        <w:t>ي</w:t>
      </w:r>
      <w:r w:rsidRPr="00637813">
        <w:rPr>
          <w:rFonts w:hint="cs"/>
          <w:sz w:val="36"/>
          <w:szCs w:val="36"/>
          <w:rtl/>
          <w:lang w:bidi="ar-IQ"/>
        </w:rPr>
        <w:t xml:space="preserve">سي، فخبر اعادة </w:t>
      </w:r>
      <w:r>
        <w:rPr>
          <w:rFonts w:hint="cs"/>
          <w:sz w:val="36"/>
          <w:szCs w:val="36"/>
          <w:rtl/>
          <w:lang w:bidi="ar-IQ"/>
        </w:rPr>
        <w:t xml:space="preserve">             </w:t>
      </w:r>
      <w:r w:rsidRPr="00637813">
        <w:rPr>
          <w:rFonts w:hint="cs"/>
          <w:sz w:val="36"/>
          <w:szCs w:val="36"/>
          <w:rtl/>
          <w:lang w:bidi="ar-IQ"/>
        </w:rPr>
        <w:t>( كركوك) الى سيطرة  سيادة الدولة العراقية اواخر عام 2018، احتل الصفحات الأولى</w:t>
      </w:r>
      <w:r>
        <w:rPr>
          <w:rFonts w:hint="cs"/>
          <w:sz w:val="36"/>
          <w:szCs w:val="36"/>
          <w:rtl/>
          <w:lang w:bidi="ar-IQ"/>
        </w:rPr>
        <w:t xml:space="preserve"> كخبر في الصحف العراقية مع مقالات افتتاحية وأ</w:t>
      </w:r>
      <w:r w:rsidRPr="00637813">
        <w:rPr>
          <w:rFonts w:hint="cs"/>
          <w:sz w:val="36"/>
          <w:szCs w:val="36"/>
          <w:rtl/>
          <w:lang w:bidi="ar-IQ"/>
        </w:rPr>
        <w:t xml:space="preserve">عمدة </w:t>
      </w:r>
      <w:r>
        <w:rPr>
          <w:rFonts w:hint="cs"/>
          <w:sz w:val="36"/>
          <w:szCs w:val="36"/>
          <w:rtl/>
          <w:lang w:bidi="ar-IQ"/>
        </w:rPr>
        <w:t xml:space="preserve"> ثابتة تناولته بالتحليل والتعليق</w:t>
      </w:r>
      <w:r w:rsidRPr="00637813">
        <w:rPr>
          <w:rFonts w:hint="cs"/>
          <w:sz w:val="36"/>
          <w:szCs w:val="36"/>
          <w:rtl/>
          <w:lang w:bidi="ar-IQ"/>
        </w:rPr>
        <w:t xml:space="preserve"> فيما احتل  حيزاً صغيراً في الصفحات الاولى او رحل الى الصفحات الداخلية في  صحيفة بغدادي</w:t>
      </w:r>
      <w:r>
        <w:rPr>
          <w:rFonts w:hint="cs"/>
          <w:sz w:val="36"/>
          <w:szCs w:val="36"/>
          <w:rtl/>
          <w:lang w:bidi="ar-IQ"/>
        </w:rPr>
        <w:t>ة معروفة ترتبط بالسياسين الاكراد وكذلك في الصحف الصادر</w:t>
      </w:r>
      <w:r w:rsidRPr="00637813">
        <w:rPr>
          <w:rFonts w:hint="cs"/>
          <w:sz w:val="36"/>
          <w:szCs w:val="36"/>
          <w:rtl/>
          <w:lang w:bidi="ar-IQ"/>
        </w:rPr>
        <w:t>ة في اقليم  شمال العراق الناطقة باللغة الكردية ، اي انه اخذ توسعاَ في الاجناس الصحفية المختلفة في اغلب الصحف، فيما اقتصر على كونه   جنساً اخبارياً  بسيطاً  في ا</w:t>
      </w:r>
      <w:r>
        <w:rPr>
          <w:rFonts w:hint="cs"/>
          <w:sz w:val="36"/>
          <w:szCs w:val="36"/>
          <w:rtl/>
          <w:lang w:bidi="ar-IQ"/>
        </w:rPr>
        <w:t>ل</w:t>
      </w:r>
      <w:r w:rsidRPr="00637813">
        <w:rPr>
          <w:rFonts w:hint="cs"/>
          <w:sz w:val="36"/>
          <w:szCs w:val="36"/>
          <w:rtl/>
          <w:lang w:bidi="ar-IQ"/>
        </w:rPr>
        <w:t>صحف الأخرى.</w:t>
      </w:r>
    </w:p>
    <w:p w:rsidR="00FE6642" w:rsidRPr="00637813" w:rsidRDefault="00FE6642" w:rsidP="00FE6642">
      <w:pPr>
        <w:pStyle w:val="a3"/>
        <w:spacing w:line="276" w:lineRule="auto"/>
        <w:ind w:left="368"/>
        <w:jc w:val="mediumKashida"/>
        <w:rPr>
          <w:sz w:val="36"/>
          <w:szCs w:val="36"/>
          <w:rtl/>
          <w:lang w:bidi="ar-IQ"/>
        </w:rPr>
      </w:pPr>
      <w:r w:rsidRPr="00637813">
        <w:rPr>
          <w:rFonts w:hint="cs"/>
          <w:sz w:val="36"/>
          <w:szCs w:val="36"/>
          <w:rtl/>
          <w:lang w:bidi="ar-IQ"/>
        </w:rPr>
        <w:t xml:space="preserve"> وبالتأكيد تحكمت المنطلقات السياسية والايديولوجية بـ( وجهة النظر) في التعامل مع هذا الحدث. مثلما تضطلع ايضاً في </w:t>
      </w:r>
      <w:r w:rsidRPr="00637813">
        <w:rPr>
          <w:rFonts w:hint="cs"/>
          <w:sz w:val="36"/>
          <w:szCs w:val="36"/>
          <w:rtl/>
          <w:lang w:bidi="ar-IQ"/>
        </w:rPr>
        <w:lastRenderedPageBreak/>
        <w:t>العديد من الصحف والقنوات الفضائية الاخبارية. بـ( صنع الحدث او الظاهرة) من  خلال تضخيم حدث هامشي، جزئي، وال</w:t>
      </w:r>
      <w:r>
        <w:rPr>
          <w:rFonts w:hint="cs"/>
          <w:sz w:val="36"/>
          <w:szCs w:val="36"/>
          <w:rtl/>
          <w:lang w:bidi="ar-IQ"/>
        </w:rPr>
        <w:t>قفز به الى العمومية والكلية، كسوء</w:t>
      </w:r>
      <w:r w:rsidRPr="00637813">
        <w:rPr>
          <w:rFonts w:hint="cs"/>
          <w:sz w:val="36"/>
          <w:szCs w:val="36"/>
          <w:rtl/>
          <w:lang w:bidi="ar-IQ"/>
        </w:rPr>
        <w:t xml:space="preserve"> تعامل شرطي مرور مع احد  المواطنين ليكون ( ظاهرة تهدد سائقي المركبات والمجتمع البغدادي) !!. ومن ثم فأن</w:t>
      </w:r>
      <w:r>
        <w:rPr>
          <w:rFonts w:hint="cs"/>
          <w:sz w:val="36"/>
          <w:szCs w:val="36"/>
          <w:rtl/>
          <w:lang w:bidi="ar-IQ"/>
        </w:rPr>
        <w:t xml:space="preserve"> (</w:t>
      </w:r>
      <w:r w:rsidRPr="00637813">
        <w:rPr>
          <w:rFonts w:hint="cs"/>
          <w:sz w:val="36"/>
          <w:szCs w:val="36"/>
          <w:rtl/>
          <w:lang w:bidi="ar-IQ"/>
        </w:rPr>
        <w:t xml:space="preserve"> وجهه </w:t>
      </w:r>
      <w:r>
        <w:rPr>
          <w:rFonts w:hint="cs"/>
          <w:sz w:val="36"/>
          <w:szCs w:val="36"/>
          <w:rtl/>
          <w:lang w:bidi="ar-IQ"/>
        </w:rPr>
        <w:t xml:space="preserve">النظر) </w:t>
      </w:r>
      <w:r w:rsidRPr="00637813">
        <w:rPr>
          <w:rFonts w:hint="cs"/>
          <w:sz w:val="36"/>
          <w:szCs w:val="36"/>
          <w:rtl/>
          <w:lang w:bidi="ar-IQ"/>
        </w:rPr>
        <w:t>تضطلع بالوظائف الاتية حسب هذه الترسيمة:</w:t>
      </w:r>
    </w:p>
    <w:p w:rsidR="00FE6642" w:rsidRPr="00637813" w:rsidRDefault="00FE6642" w:rsidP="00FE6642">
      <w:pPr>
        <w:pStyle w:val="a3"/>
        <w:numPr>
          <w:ilvl w:val="0"/>
          <w:numId w:val="3"/>
        </w:numPr>
        <w:spacing w:line="276" w:lineRule="auto"/>
        <w:jc w:val="mediumKashida"/>
        <w:rPr>
          <w:b/>
          <w:bCs/>
          <w:sz w:val="36"/>
          <w:szCs w:val="36"/>
          <w:lang w:bidi="ar-IQ"/>
        </w:rPr>
      </w:pPr>
      <w:r w:rsidRPr="00637813">
        <w:rPr>
          <w:sz w:val="36"/>
          <w:szCs w:val="36"/>
          <w:rtl/>
          <w:lang w:bidi="ar-IQ"/>
        </w:rPr>
        <w:br/>
      </w:r>
      <w:r w:rsidRPr="00637813">
        <w:rPr>
          <w:rFonts w:hint="cs"/>
          <w:sz w:val="36"/>
          <w:szCs w:val="36"/>
          <w:rtl/>
          <w:lang w:bidi="ar-IQ"/>
        </w:rPr>
        <w:br/>
      </w:r>
      <w:r w:rsidRPr="00637813">
        <w:rPr>
          <w:sz w:val="36"/>
          <w:szCs w:val="36"/>
          <w:rtl/>
          <w:lang w:bidi="ar-IQ"/>
        </w:rPr>
        <w:br/>
      </w:r>
      <w:r w:rsidRPr="00637813">
        <w:rPr>
          <w:rFonts w:hint="cs"/>
          <w:sz w:val="36"/>
          <w:szCs w:val="36"/>
          <w:rtl/>
          <w:lang w:bidi="ar-IQ"/>
        </w:rPr>
        <w:br/>
      </w:r>
      <w:r w:rsidRPr="00637813">
        <w:rPr>
          <w:sz w:val="36"/>
          <w:szCs w:val="36"/>
          <w:rtl/>
          <w:lang w:bidi="ar-IQ"/>
        </w:rPr>
        <w:br/>
      </w:r>
      <w:r w:rsidRPr="00637813">
        <w:rPr>
          <w:rFonts w:hint="cs"/>
          <w:sz w:val="36"/>
          <w:szCs w:val="36"/>
          <w:rtl/>
          <w:lang w:bidi="ar-IQ"/>
        </w:rPr>
        <w:br/>
      </w:r>
      <w:r w:rsidRPr="008304D4">
        <w:rPr>
          <w:noProof/>
          <w:sz w:val="36"/>
          <w:szCs w:val="36"/>
        </w:rPr>
        <w:pict>
          <v:group id="_x0000_s1026" style="position:absolute;left:0;text-align:left;margin-left:8.25pt;margin-top:4.9pt;width:405pt;height:201pt;z-index:251660288;mso-position-horizontal-relative:text;mso-position-vertical-relative:text" coordorigin="1215,3660" coordsize="8100,4020">
            <v:shapetype id="_x0000_t202" coordsize="21600,21600" o:spt="202" path="m,l,21600r21600,l21600,xe">
              <v:stroke joinstyle="miter"/>
              <v:path gradientshapeok="t" o:connecttype="rect"/>
            </v:shapetype>
            <v:shape id="_x0000_s1027" type="#_x0000_t202" style="position:absolute;left:1215;top:3660;width:8100;height:4020" stroked="f">
              <v:textbox style="mso-next-textbox:#_x0000_s1027">
                <w:txbxContent>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1"/>
                      <w:gridCol w:w="5387"/>
                    </w:tblGrid>
                    <w:tr w:rsidR="00FE6642" w:rsidTr="00966E1B">
                      <w:tc>
                        <w:tcPr>
                          <w:tcW w:w="2391" w:type="dxa"/>
                          <w:vMerge w:val="restart"/>
                        </w:tcPr>
                        <w:p w:rsidR="00FE6642" w:rsidRDefault="00FE6642">
                          <w:pPr>
                            <w:rPr>
                              <w:rtl/>
                            </w:rPr>
                          </w:pPr>
                          <w:r>
                            <w:rPr>
                              <w:rFonts w:hint="cs"/>
                              <w:rtl/>
                            </w:rPr>
                            <w:br/>
                            <w:t>( وجهة النظر)</w:t>
                          </w:r>
                        </w:p>
                      </w:tc>
                      <w:tc>
                        <w:tcPr>
                          <w:tcW w:w="5387" w:type="dxa"/>
                        </w:tcPr>
                        <w:p w:rsidR="00FE6642" w:rsidRDefault="00FE6642">
                          <w:pPr>
                            <w:rPr>
                              <w:rtl/>
                            </w:rPr>
                          </w:pPr>
                          <w:r>
                            <w:rPr>
                              <w:rFonts w:hint="cs"/>
                              <w:rtl/>
                            </w:rPr>
                            <w:t>تقرير اهمية النشر للحدث</w:t>
                          </w:r>
                        </w:p>
                      </w:tc>
                    </w:tr>
                    <w:tr w:rsidR="00FE6642" w:rsidTr="00966E1B">
                      <w:tc>
                        <w:tcPr>
                          <w:tcW w:w="2391" w:type="dxa"/>
                          <w:vMerge/>
                        </w:tcPr>
                        <w:p w:rsidR="00FE6642" w:rsidRDefault="00FE6642">
                          <w:pPr>
                            <w:rPr>
                              <w:rtl/>
                            </w:rPr>
                          </w:pPr>
                        </w:p>
                      </w:tc>
                      <w:tc>
                        <w:tcPr>
                          <w:tcW w:w="5387" w:type="dxa"/>
                        </w:tcPr>
                        <w:p w:rsidR="00FE6642" w:rsidRDefault="00FE6642">
                          <w:pPr>
                            <w:rPr>
                              <w:rtl/>
                            </w:rPr>
                          </w:pPr>
                          <w:r>
                            <w:rPr>
                              <w:rFonts w:hint="cs"/>
                              <w:rtl/>
                            </w:rPr>
                            <w:t>تعيين الجنس الصحفي</w:t>
                          </w:r>
                        </w:p>
                      </w:tc>
                    </w:tr>
                    <w:tr w:rsidR="00FE6642" w:rsidTr="00966E1B">
                      <w:tc>
                        <w:tcPr>
                          <w:tcW w:w="2391" w:type="dxa"/>
                          <w:vMerge/>
                        </w:tcPr>
                        <w:p w:rsidR="00FE6642" w:rsidRDefault="00FE6642">
                          <w:pPr>
                            <w:rPr>
                              <w:rtl/>
                            </w:rPr>
                          </w:pPr>
                        </w:p>
                      </w:tc>
                      <w:tc>
                        <w:tcPr>
                          <w:tcW w:w="5387" w:type="dxa"/>
                        </w:tcPr>
                        <w:p w:rsidR="00FE6642" w:rsidRDefault="00FE6642">
                          <w:pPr>
                            <w:rPr>
                              <w:rtl/>
                            </w:rPr>
                          </w:pPr>
                          <w:r>
                            <w:rPr>
                              <w:rFonts w:hint="cs"/>
                              <w:rtl/>
                            </w:rPr>
                            <w:t>تحديد مستويات عرض الحدث ليتلائم مع الموقف</w:t>
                          </w:r>
                        </w:p>
                      </w:tc>
                    </w:tr>
                    <w:tr w:rsidR="00FE6642" w:rsidTr="00966E1B">
                      <w:tc>
                        <w:tcPr>
                          <w:tcW w:w="2391" w:type="dxa"/>
                          <w:vMerge/>
                        </w:tcPr>
                        <w:p w:rsidR="00FE6642" w:rsidRDefault="00FE6642">
                          <w:pPr>
                            <w:rPr>
                              <w:rtl/>
                            </w:rPr>
                          </w:pPr>
                        </w:p>
                      </w:tc>
                      <w:tc>
                        <w:tcPr>
                          <w:tcW w:w="5387" w:type="dxa"/>
                        </w:tcPr>
                        <w:p w:rsidR="00FE6642" w:rsidRDefault="00FE6642" w:rsidP="00FE6642">
                          <w:pPr>
                            <w:pStyle w:val="a3"/>
                            <w:numPr>
                              <w:ilvl w:val="0"/>
                              <w:numId w:val="2"/>
                            </w:numPr>
                            <w:ind w:left="401"/>
                            <w:rPr>
                              <w:rtl/>
                            </w:rPr>
                          </w:pPr>
                          <w:proofErr w:type="gramStart"/>
                          <w:r>
                            <w:rPr>
                              <w:rFonts w:hint="cs"/>
                              <w:rtl/>
                            </w:rPr>
                            <w:t>مستوى</w:t>
                          </w:r>
                          <w:proofErr w:type="gramEnd"/>
                          <w:r>
                            <w:rPr>
                              <w:rFonts w:hint="cs"/>
                              <w:rtl/>
                            </w:rPr>
                            <w:t xml:space="preserve"> تقييمي</w:t>
                          </w:r>
                        </w:p>
                      </w:tc>
                    </w:tr>
                    <w:tr w:rsidR="00FE6642" w:rsidTr="00966E1B">
                      <w:tc>
                        <w:tcPr>
                          <w:tcW w:w="2391" w:type="dxa"/>
                          <w:vMerge/>
                        </w:tcPr>
                        <w:p w:rsidR="00FE6642" w:rsidRDefault="00FE6642">
                          <w:pPr>
                            <w:rPr>
                              <w:rtl/>
                            </w:rPr>
                          </w:pPr>
                        </w:p>
                      </w:tc>
                      <w:tc>
                        <w:tcPr>
                          <w:tcW w:w="5387" w:type="dxa"/>
                        </w:tcPr>
                        <w:p w:rsidR="00FE6642" w:rsidRDefault="00FE6642" w:rsidP="00FE6642">
                          <w:pPr>
                            <w:pStyle w:val="a3"/>
                            <w:numPr>
                              <w:ilvl w:val="0"/>
                              <w:numId w:val="2"/>
                            </w:numPr>
                            <w:ind w:left="401"/>
                            <w:rPr>
                              <w:rtl/>
                            </w:rPr>
                          </w:pPr>
                          <w:r>
                            <w:rPr>
                              <w:rFonts w:hint="cs"/>
                              <w:rtl/>
                            </w:rPr>
                            <w:t>مستوى تعبيري لغوي وصوري</w:t>
                          </w:r>
                        </w:p>
                      </w:tc>
                    </w:tr>
                    <w:tr w:rsidR="00FE6642" w:rsidTr="00966E1B">
                      <w:tc>
                        <w:tcPr>
                          <w:tcW w:w="2391" w:type="dxa"/>
                          <w:vMerge/>
                        </w:tcPr>
                        <w:p w:rsidR="00FE6642" w:rsidRDefault="00FE6642">
                          <w:pPr>
                            <w:rPr>
                              <w:rtl/>
                            </w:rPr>
                          </w:pPr>
                        </w:p>
                      </w:tc>
                      <w:tc>
                        <w:tcPr>
                          <w:tcW w:w="5387" w:type="dxa"/>
                        </w:tcPr>
                        <w:p w:rsidR="00FE6642" w:rsidRDefault="00FE6642">
                          <w:pPr>
                            <w:rPr>
                              <w:rtl/>
                            </w:rPr>
                          </w:pPr>
                          <w:r>
                            <w:rPr>
                              <w:rFonts w:hint="cs"/>
                              <w:rtl/>
                            </w:rPr>
                            <w:t xml:space="preserve">3.المستوى </w:t>
                          </w:r>
                          <w:proofErr w:type="gramStart"/>
                          <w:r>
                            <w:rPr>
                              <w:rFonts w:hint="cs"/>
                              <w:rtl/>
                            </w:rPr>
                            <w:t>الزماني</w:t>
                          </w:r>
                          <w:proofErr w:type="gramEnd"/>
                          <w:r>
                            <w:rPr>
                              <w:rFonts w:hint="cs"/>
                              <w:rtl/>
                            </w:rPr>
                            <w:t xml:space="preserve"> والمكاني</w:t>
                          </w:r>
                        </w:p>
                      </w:tc>
                    </w:tr>
                    <w:tr w:rsidR="00FE6642" w:rsidTr="00966E1B">
                      <w:tc>
                        <w:tcPr>
                          <w:tcW w:w="2391" w:type="dxa"/>
                          <w:vMerge/>
                        </w:tcPr>
                        <w:p w:rsidR="00FE6642" w:rsidRDefault="00FE6642">
                          <w:pPr>
                            <w:rPr>
                              <w:rtl/>
                            </w:rPr>
                          </w:pPr>
                        </w:p>
                      </w:tc>
                      <w:tc>
                        <w:tcPr>
                          <w:tcW w:w="5387" w:type="dxa"/>
                        </w:tcPr>
                        <w:p w:rsidR="00FE6642" w:rsidRDefault="00FE6642" w:rsidP="00D372F6">
                          <w:pPr>
                            <w:pStyle w:val="a3"/>
                            <w:rPr>
                              <w:rtl/>
                            </w:rPr>
                          </w:pPr>
                          <w:r>
                            <w:rPr>
                              <w:rFonts w:hint="cs"/>
                              <w:rtl/>
                            </w:rPr>
                            <w:t>4.</w:t>
                          </w:r>
                          <w:proofErr w:type="gramStart"/>
                          <w:r>
                            <w:rPr>
                              <w:rFonts w:hint="cs"/>
                              <w:rtl/>
                            </w:rPr>
                            <w:t>المستوى</w:t>
                          </w:r>
                          <w:proofErr w:type="gramEnd"/>
                          <w:r>
                            <w:rPr>
                              <w:rFonts w:hint="cs"/>
                              <w:rtl/>
                            </w:rPr>
                            <w:t xml:space="preserve"> النفسي</w:t>
                          </w:r>
                        </w:p>
                      </w:tc>
                    </w:tr>
                  </w:tbl>
                  <w:p w:rsidR="00FE6642" w:rsidRDefault="00FE6642" w:rsidP="00FE6642"/>
                </w:txbxContent>
              </v:textbox>
            </v:shape>
            <v:shapetype id="_x0000_t32" coordsize="21600,21600" o:spt="32" o:oned="t" path="m,l21600,21600e" filled="f">
              <v:path arrowok="t" fillok="f" o:connecttype="none"/>
              <o:lock v:ext="edit" shapetype="t"/>
            </v:shapetype>
            <v:shape id="_x0000_s1028" type="#_x0000_t32" style="position:absolute;left:6915;top:4110;width:795;height:510;flip:x y" o:connectortype="straight">
              <v:stroke endarrow="block"/>
            </v:shape>
            <v:shape id="_x0000_s1029" type="#_x0000_t32" style="position:absolute;left:6915;top:4620;width:795;height:1;flip:x" o:connectortype="straight">
              <v:stroke endarrow="block"/>
            </v:shape>
            <v:shape id="_x0000_s1030" type="#_x0000_t32" style="position:absolute;left:6915;top:4620;width:795;height:480;flip:x" o:connectortype="straight">
              <v:stroke endarrow="block"/>
            </v:shape>
            <w10:wrap anchorx="page"/>
          </v:group>
        </w:pict>
      </w:r>
    </w:p>
    <w:p w:rsidR="00FE6642" w:rsidRPr="00637813" w:rsidRDefault="00FE6642" w:rsidP="00FE6642">
      <w:pPr>
        <w:pStyle w:val="a3"/>
        <w:numPr>
          <w:ilvl w:val="0"/>
          <w:numId w:val="3"/>
        </w:numPr>
        <w:spacing w:line="276" w:lineRule="auto"/>
        <w:jc w:val="mediumKashida"/>
        <w:rPr>
          <w:b/>
          <w:bCs/>
          <w:sz w:val="36"/>
          <w:szCs w:val="36"/>
          <w:lang w:bidi="ar-IQ"/>
        </w:rPr>
      </w:pPr>
      <w:proofErr w:type="gramStart"/>
      <w:r w:rsidRPr="00637813">
        <w:rPr>
          <w:rFonts w:hint="cs"/>
          <w:b/>
          <w:bCs/>
          <w:sz w:val="36"/>
          <w:szCs w:val="36"/>
          <w:rtl/>
          <w:lang w:bidi="ar-IQ"/>
        </w:rPr>
        <w:t>الموقف</w:t>
      </w:r>
      <w:proofErr w:type="gramEnd"/>
      <w:r w:rsidRPr="00637813">
        <w:rPr>
          <w:rFonts w:hint="cs"/>
          <w:b/>
          <w:bCs/>
          <w:sz w:val="36"/>
          <w:szCs w:val="36"/>
          <w:rtl/>
          <w:lang w:bidi="ar-IQ"/>
        </w:rPr>
        <w:t xml:space="preserve"> السياقي: </w:t>
      </w:r>
    </w:p>
    <w:p w:rsidR="00FE6642" w:rsidRPr="00637813" w:rsidRDefault="00FE6642" w:rsidP="00FE6642">
      <w:pPr>
        <w:pStyle w:val="a3"/>
        <w:spacing w:line="276" w:lineRule="auto"/>
        <w:jc w:val="mediumKashida"/>
        <w:rPr>
          <w:sz w:val="36"/>
          <w:szCs w:val="36"/>
          <w:rtl/>
          <w:lang w:bidi="ar-IQ"/>
        </w:rPr>
      </w:pPr>
      <w:r>
        <w:rPr>
          <w:rFonts w:hint="cs"/>
          <w:sz w:val="36"/>
          <w:szCs w:val="36"/>
          <w:rtl/>
          <w:lang w:bidi="ar-IQ"/>
        </w:rPr>
        <w:t>يرتبط بمبدأ التحول والمقولا</w:t>
      </w:r>
      <w:r w:rsidRPr="00637813">
        <w:rPr>
          <w:rFonts w:hint="cs"/>
          <w:sz w:val="36"/>
          <w:szCs w:val="36"/>
          <w:rtl/>
          <w:lang w:bidi="ar-IQ"/>
        </w:rPr>
        <w:t>ت المتحولة تبعاً للسياق الذي يتم فيه تحول الجنس الى انواعه الجنسية، حيث لكل حدث سياق محدد يحدث ضمنه ، ويرى النور من خلاله نصاً صحفياً، يتخذ جنساً محدداًَ تبعاً للموقف السياقي، الذي يتفاعل مع  مقصديه ( وجهة النظر)، وهذا يعني ان الحدث يأخذ</w:t>
      </w:r>
      <w:r>
        <w:rPr>
          <w:rFonts w:hint="cs"/>
          <w:sz w:val="36"/>
          <w:szCs w:val="36"/>
          <w:rtl/>
          <w:lang w:bidi="ar-IQ"/>
        </w:rPr>
        <w:t xml:space="preserve"> أصن</w:t>
      </w:r>
      <w:r w:rsidRPr="00637813">
        <w:rPr>
          <w:rFonts w:hint="cs"/>
          <w:sz w:val="36"/>
          <w:szCs w:val="36"/>
          <w:rtl/>
          <w:lang w:bidi="ar-IQ"/>
        </w:rPr>
        <w:t>افاً</w:t>
      </w:r>
      <w:r w:rsidRPr="00637813">
        <w:rPr>
          <w:sz w:val="36"/>
          <w:szCs w:val="36"/>
          <w:lang w:bidi="ar-IQ"/>
        </w:rPr>
        <w:t xml:space="preserve"> </w:t>
      </w:r>
      <w:r w:rsidRPr="00637813">
        <w:rPr>
          <w:rFonts w:hint="cs"/>
          <w:sz w:val="36"/>
          <w:szCs w:val="36"/>
          <w:rtl/>
          <w:lang w:bidi="ar-IQ"/>
        </w:rPr>
        <w:t xml:space="preserve"> اجناسية متعددة في فعله التواصلي</w:t>
      </w:r>
      <w:r>
        <w:rPr>
          <w:rFonts w:hint="cs"/>
          <w:sz w:val="36"/>
          <w:szCs w:val="36"/>
          <w:rtl/>
          <w:lang w:bidi="ar-IQ"/>
        </w:rPr>
        <w:t xml:space="preserve">. تبعاً </w:t>
      </w:r>
      <w:r>
        <w:rPr>
          <w:rFonts w:hint="cs"/>
          <w:sz w:val="36"/>
          <w:szCs w:val="36"/>
          <w:rtl/>
          <w:lang w:bidi="ar-IQ"/>
        </w:rPr>
        <w:lastRenderedPageBreak/>
        <w:t>لأهمية  الحدث من جانب وإستمرايته من جانب آخر، فحدث كبير يمس أ</w:t>
      </w:r>
      <w:r w:rsidRPr="00637813">
        <w:rPr>
          <w:rFonts w:hint="cs"/>
          <w:sz w:val="36"/>
          <w:szCs w:val="36"/>
          <w:rtl/>
          <w:lang w:bidi="ar-IQ"/>
        </w:rPr>
        <w:t>من البلد ومصالح الدولة</w:t>
      </w:r>
      <w:r>
        <w:rPr>
          <w:rFonts w:hint="cs"/>
          <w:sz w:val="36"/>
          <w:szCs w:val="36"/>
          <w:rtl/>
          <w:lang w:bidi="ar-IQ"/>
        </w:rPr>
        <w:t xml:space="preserve"> او هذه الجهة الحزبية او تلك، يأ</w:t>
      </w:r>
      <w:r w:rsidRPr="00637813">
        <w:rPr>
          <w:rFonts w:hint="cs"/>
          <w:sz w:val="36"/>
          <w:szCs w:val="36"/>
          <w:rtl/>
          <w:lang w:bidi="ar-IQ"/>
        </w:rPr>
        <w:t>خذ على  صفحات الصحف الرسمية،</w:t>
      </w:r>
      <w:r>
        <w:rPr>
          <w:rFonts w:hint="cs"/>
          <w:sz w:val="36"/>
          <w:szCs w:val="36"/>
          <w:rtl/>
          <w:lang w:bidi="ar-IQ"/>
        </w:rPr>
        <w:t xml:space="preserve"> والحزبية والخاصة أجناسآ</w:t>
      </w:r>
      <w:r w:rsidRPr="00637813">
        <w:rPr>
          <w:rFonts w:hint="cs"/>
          <w:sz w:val="36"/>
          <w:szCs w:val="36"/>
          <w:rtl/>
          <w:lang w:bidi="ar-IQ"/>
        </w:rPr>
        <w:t xml:space="preserve"> </w:t>
      </w:r>
      <w:r>
        <w:rPr>
          <w:rFonts w:hint="cs"/>
          <w:sz w:val="36"/>
          <w:szCs w:val="36"/>
          <w:rtl/>
          <w:lang w:bidi="ar-IQ"/>
        </w:rPr>
        <w:t>متعدد</w:t>
      </w:r>
      <w:r w:rsidRPr="00637813">
        <w:rPr>
          <w:rFonts w:hint="cs"/>
          <w:sz w:val="36"/>
          <w:szCs w:val="36"/>
          <w:rtl/>
          <w:lang w:bidi="ar-IQ"/>
        </w:rPr>
        <w:t>ة</w:t>
      </w:r>
      <w:r>
        <w:rPr>
          <w:rFonts w:hint="cs"/>
          <w:sz w:val="36"/>
          <w:szCs w:val="36"/>
          <w:rtl/>
          <w:lang w:bidi="ar-IQ"/>
        </w:rPr>
        <w:t>، إذ لايتم الاكتفاء بتناوله كخبر ، وانما يتجلى في تعليق أ</w:t>
      </w:r>
      <w:r w:rsidRPr="00637813">
        <w:rPr>
          <w:rFonts w:hint="cs"/>
          <w:sz w:val="36"/>
          <w:szCs w:val="36"/>
          <w:rtl/>
          <w:lang w:bidi="ar-IQ"/>
        </w:rPr>
        <w:t>و تقرير صحفي، ولتبيان موقف محدد س</w:t>
      </w:r>
      <w:r>
        <w:rPr>
          <w:rFonts w:hint="cs"/>
          <w:sz w:val="36"/>
          <w:szCs w:val="36"/>
          <w:rtl/>
          <w:lang w:bidi="ar-IQ"/>
        </w:rPr>
        <w:t>يكون موضوعاً لافتتاحية الصحيفة أو في أ</w:t>
      </w:r>
      <w:r w:rsidRPr="00637813">
        <w:rPr>
          <w:rFonts w:hint="cs"/>
          <w:sz w:val="36"/>
          <w:szCs w:val="36"/>
          <w:rtl/>
          <w:lang w:bidi="ar-IQ"/>
        </w:rPr>
        <w:t>عمدة صحفية لعرض وجهات نظر محددة في اليوم نفسه وفي الايام التالية أن كانت للحدث استمرارية، اذ قد يصبح موضوعاً لحملة صحفية تشنها الصحيفة حيث  تكون التحقيقات والاحاديث والكار</w:t>
      </w:r>
      <w:r>
        <w:rPr>
          <w:rFonts w:hint="cs"/>
          <w:sz w:val="36"/>
          <w:szCs w:val="36"/>
          <w:rtl/>
          <w:lang w:bidi="ar-IQ"/>
        </w:rPr>
        <w:t>ي</w:t>
      </w:r>
      <w:r w:rsidRPr="00637813">
        <w:rPr>
          <w:rFonts w:hint="cs"/>
          <w:sz w:val="36"/>
          <w:szCs w:val="36"/>
          <w:rtl/>
          <w:lang w:bidi="ar-IQ"/>
        </w:rPr>
        <w:t>كاتير والمقالات والدراسات... الخ  حاضرة لتكرار الموضوع عبر  هذه الاجناس الصحفية، التي يتم تحديدها من خلال الموقف السياقي ونقصد به مجموعة العوامل اللغوية والتحر</w:t>
      </w:r>
      <w:r>
        <w:rPr>
          <w:rFonts w:hint="cs"/>
          <w:sz w:val="36"/>
          <w:szCs w:val="36"/>
          <w:rtl/>
          <w:lang w:bidi="ar-IQ"/>
        </w:rPr>
        <w:t>ي</w:t>
      </w:r>
      <w:r w:rsidRPr="00637813">
        <w:rPr>
          <w:rFonts w:hint="cs"/>
          <w:sz w:val="36"/>
          <w:szCs w:val="36"/>
          <w:rtl/>
          <w:lang w:bidi="ar-IQ"/>
        </w:rPr>
        <w:t>رية والسياسية والايديولوجية والفكرية والثقافية التي توجه القاريء لتلقي النص والذي توضحه الترسيمة الاتية:</w:t>
      </w:r>
    </w:p>
    <w:p w:rsidR="00FE6642" w:rsidRPr="00637813" w:rsidRDefault="00FE6642" w:rsidP="00FE6642">
      <w:pPr>
        <w:pStyle w:val="a3"/>
        <w:spacing w:line="276" w:lineRule="auto"/>
        <w:jc w:val="mediumKashida"/>
        <w:rPr>
          <w:sz w:val="36"/>
          <w:szCs w:val="36"/>
          <w:rtl/>
          <w:lang w:bidi="ar-IQ"/>
        </w:rPr>
      </w:pPr>
      <w:r>
        <w:rPr>
          <w:noProof/>
          <w:sz w:val="36"/>
          <w:szCs w:val="36"/>
          <w:rtl/>
        </w:rPr>
        <w:pict>
          <v:group id="_x0000_s1032" style="position:absolute;left:0;text-align:left;margin-left:-14.7pt;margin-top:32.8pt;width:488.25pt;height:277.35pt;z-index:251662336" coordorigin="1710,6285" coordsize="9765,554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6175;top:4330;width:555;height:4465;rotation:270" adj="0"/>
            <v:shape id="_x0000_s1034" type="#_x0000_t32" style="position:absolute;left:8679;top:6570;width:0;height:375" o:connectortype="straight">
              <v:stroke endarrow="block"/>
            </v:shape>
            <v:shape id="_x0000_s1035" type="#_x0000_t32" style="position:absolute;left:4220;top:6570;width:0;height:375" o:connectortype="straight">
              <v:stroke endarrow="block"/>
            </v:shape>
            <v:shape id="_x0000_s1036" type="#_x0000_t32" style="position:absolute;left:2955;top:8010;width:6690;height:1" o:connectortype="straight" strokecolor="black [3200]" strokeweight="1pt">
              <v:stroke dashstyle="dash" endarrow="block"/>
              <v:shadow color="#868686"/>
            </v:shape>
            <v:shape id="_x0000_s1037" type="#_x0000_t32" style="position:absolute;left:6450;top:6525;width:0;height:375" o:connectortype="straight">
              <v:stroke endarrow="block"/>
            </v:shape>
            <v:shape id="_x0000_s1038" type="#_x0000_t32" style="position:absolute;left:9855;top:8010;width:1;height:1890;flip:y" o:connectortype="straight">
              <v:stroke endarrow="block"/>
            </v:shape>
            <v:shape id="_x0000_s1039" type="#_x0000_t32" style="position:absolute;left:2955;top:8130;width:0;height:1531;flip:y" o:connectortype="straight">
              <v:stroke endarrow="block"/>
            </v:shape>
            <v:shape id="_x0000_s1040" type="#_x0000_t32" style="position:absolute;left:6630;top:8100;width:0;height:1757;flip:y" o:connectortype="straight">
              <v:stroke endarrow="block"/>
            </v:shape>
            <v:shape id="_x0000_s1041" type="#_x0000_t32" style="position:absolute;left:3195;top:8175;width:1;height:1502;flip:y" o:connectortype="straight" strokecolor="black [3200]" strokeweight="1pt">
              <v:stroke dashstyle="dash" endarrow="block"/>
              <v:shadow color="#868686"/>
            </v:shape>
            <v:shape id="_x0000_s1042" type="#_x0000_t32" style="position:absolute;left:3585;top:9737;width:2325;height:1;flip:x" o:connectortype="straight" strokecolor="black [3200]" strokeweight="1pt">
              <v:stroke dashstyle="dash" endarrow="block"/>
              <v:shadow color="#868686"/>
            </v:shape>
            <v:shape id="_x0000_s1043" type="#_x0000_t32" style="position:absolute;left:3525;top:9900;width:2665;height:0" o:connectortype="straight">
              <v:stroke endarrow="block"/>
            </v:shape>
            <v:shape id="_x0000_s1044" type="#_x0000_t32" style="position:absolute;left:9159;top:9900;width:591;height:0" o:connectortype="straight">
              <v:stroke endarrow="block"/>
            </v:shape>
            <v:rect id="_x0000_s1045" style="position:absolute;left:3600;top:9768;width:2055;height:567" filled="f" fillcolor="yellow" stroked="f">
              <v:textbox>
                <w:txbxContent>
                  <w:p w:rsidR="00FE6642" w:rsidRDefault="00FE6642" w:rsidP="00FE6642">
                    <w:r>
                      <w:rPr>
                        <w:rFonts w:hint="cs"/>
                        <w:rtl/>
                      </w:rPr>
                      <w:t>السمات الجنسية</w:t>
                    </w:r>
                  </w:p>
                </w:txbxContent>
              </v:textbox>
            </v:rect>
            <v:rect id="_x0000_s1046" style="position:absolute;left:1710;top:8655;width:1125;height:707" filled="f" stroked="f">
              <v:textbox>
                <w:txbxContent>
                  <w:p w:rsidR="00FE6642" w:rsidRDefault="00FE6642" w:rsidP="00FE6642">
                    <w:pPr>
                      <w:rPr>
                        <w:lang w:bidi="ar-IQ"/>
                      </w:rPr>
                    </w:pPr>
                    <w:proofErr w:type="gramStart"/>
                    <w:r>
                      <w:rPr>
                        <w:rFonts w:hint="cs"/>
                        <w:rtl/>
                        <w:lang w:bidi="ar-IQ"/>
                      </w:rPr>
                      <w:t>ارتباط</w:t>
                    </w:r>
                    <w:proofErr w:type="gramEnd"/>
                  </w:p>
                </w:txbxContent>
              </v:textbox>
            </v:rect>
            <v:shape id="_x0000_s1047" type="#_x0000_t88" style="position:absolute;left:5999;top:9599;width:454;height:4011;rotation:90"/>
            <v:rect id="_x0000_s1048" style="position:absolute;left:6345;top:6285;width:255;height:240" stroked="f"/>
            <v:shape id="_x0000_s1049" type="#_x0000_t202" style="position:absolute;left:9345;top:9840;width:2130;height:1890" filled="f" stroked="f">
              <v:textbox>
                <w:txbxContent>
                  <w:p w:rsidR="00FE6642" w:rsidRPr="009A21C6" w:rsidRDefault="00FE6642" w:rsidP="00FE6642">
                    <w:pPr>
                      <w:rPr>
                        <w:b/>
                        <w:bCs/>
                        <w:sz w:val="20"/>
                        <w:szCs w:val="20"/>
                        <w:rtl/>
                        <w:lang w:bidi="ar-IQ"/>
                      </w:rPr>
                    </w:pPr>
                    <w:r w:rsidRPr="009A21C6">
                      <w:rPr>
                        <w:rFonts w:hint="cs"/>
                        <w:b/>
                        <w:bCs/>
                        <w:sz w:val="20"/>
                        <w:szCs w:val="20"/>
                        <w:rtl/>
                        <w:lang w:bidi="ar-IQ"/>
                      </w:rPr>
                      <w:t xml:space="preserve">تحقيق سياسي - اجتماعي - فني - حديث شخصية </w:t>
                    </w:r>
                    <w:r w:rsidRPr="009A21C6">
                      <w:rPr>
                        <w:b/>
                        <w:bCs/>
                        <w:sz w:val="20"/>
                        <w:szCs w:val="20"/>
                        <w:rtl/>
                        <w:lang w:bidi="ar-IQ"/>
                      </w:rPr>
                      <w:t>–</w:t>
                    </w:r>
                  </w:p>
                  <w:p w:rsidR="00FE6642" w:rsidRPr="009A21C6" w:rsidRDefault="00FE6642" w:rsidP="00FE6642">
                    <w:pPr>
                      <w:rPr>
                        <w:b/>
                        <w:bCs/>
                        <w:sz w:val="20"/>
                        <w:szCs w:val="20"/>
                        <w:rtl/>
                        <w:lang w:bidi="ar-IQ"/>
                      </w:rPr>
                    </w:pPr>
                    <w:r w:rsidRPr="009A21C6">
                      <w:rPr>
                        <w:rFonts w:hint="cs"/>
                        <w:b/>
                        <w:bCs/>
                        <w:sz w:val="20"/>
                        <w:szCs w:val="20"/>
                        <w:rtl/>
                        <w:lang w:bidi="ar-IQ"/>
                      </w:rPr>
                      <w:t xml:space="preserve">مؤتمرصحفي </w:t>
                    </w:r>
                    <w:r w:rsidRPr="009A21C6">
                      <w:rPr>
                        <w:b/>
                        <w:bCs/>
                        <w:sz w:val="20"/>
                        <w:szCs w:val="20"/>
                        <w:rtl/>
                        <w:lang w:bidi="ar-IQ"/>
                      </w:rPr>
                      <w:t>–</w:t>
                    </w:r>
                    <w:r w:rsidRPr="009A21C6">
                      <w:rPr>
                        <w:rFonts w:hint="cs"/>
                        <w:b/>
                        <w:bCs/>
                        <w:sz w:val="20"/>
                        <w:szCs w:val="20"/>
                        <w:rtl/>
                        <w:lang w:bidi="ar-IQ"/>
                      </w:rPr>
                      <w:t xml:space="preserve"> عمود فني </w:t>
                    </w:r>
                  </w:p>
                  <w:p w:rsidR="00FE6642" w:rsidRPr="009A21C6" w:rsidRDefault="00FE6642" w:rsidP="00FE6642">
                    <w:pPr>
                      <w:rPr>
                        <w:b/>
                        <w:bCs/>
                        <w:sz w:val="20"/>
                        <w:szCs w:val="20"/>
                        <w:rtl/>
                        <w:lang w:bidi="ar-IQ"/>
                      </w:rPr>
                    </w:pPr>
                    <w:proofErr w:type="gramStart"/>
                    <w:r w:rsidRPr="009A21C6">
                      <w:rPr>
                        <w:rFonts w:hint="cs"/>
                        <w:b/>
                        <w:bCs/>
                        <w:sz w:val="20"/>
                        <w:szCs w:val="20"/>
                        <w:rtl/>
                        <w:lang w:bidi="ar-IQ"/>
                      </w:rPr>
                      <w:t>سياسي</w:t>
                    </w:r>
                    <w:proofErr w:type="gramEnd"/>
                    <w:r w:rsidRPr="009A21C6">
                      <w:rPr>
                        <w:rFonts w:hint="cs"/>
                        <w:b/>
                        <w:bCs/>
                        <w:sz w:val="20"/>
                        <w:szCs w:val="20"/>
                        <w:rtl/>
                        <w:lang w:bidi="ar-IQ"/>
                      </w:rPr>
                      <w:t xml:space="preserve">.... </w:t>
                    </w:r>
                    <w:proofErr w:type="gramStart"/>
                    <w:r w:rsidRPr="009A21C6">
                      <w:rPr>
                        <w:rFonts w:hint="cs"/>
                        <w:b/>
                        <w:bCs/>
                        <w:sz w:val="20"/>
                        <w:szCs w:val="20"/>
                        <w:rtl/>
                        <w:lang w:bidi="ar-IQ"/>
                      </w:rPr>
                      <w:t>الخ</w:t>
                    </w:r>
                    <w:proofErr w:type="gramEnd"/>
                  </w:p>
                  <w:p w:rsidR="00FE6642" w:rsidRPr="009A21C6" w:rsidRDefault="00FE6642" w:rsidP="00FE6642">
                    <w:pPr>
                      <w:jc w:val="center"/>
                      <w:rPr>
                        <w:b/>
                        <w:bCs/>
                        <w:sz w:val="20"/>
                        <w:szCs w:val="20"/>
                        <w:lang w:bidi="ar-IQ"/>
                      </w:rPr>
                    </w:pPr>
                    <w:r w:rsidRPr="009A21C6">
                      <w:rPr>
                        <w:rFonts w:hint="cs"/>
                        <w:b/>
                        <w:bCs/>
                        <w:sz w:val="20"/>
                        <w:szCs w:val="20"/>
                        <w:rtl/>
                        <w:lang w:bidi="ar-IQ"/>
                      </w:rPr>
                      <w:t>( انواع الجنس)</w:t>
                    </w:r>
                  </w:p>
                </w:txbxContent>
              </v:textbox>
            </v:shape>
            <w10:wrap anchorx="page"/>
          </v:group>
        </w:pict>
      </w:r>
      <w:r>
        <w:rPr>
          <w:noProof/>
          <w:sz w:val="36"/>
          <w:szCs w:val="36"/>
          <w:rtl/>
        </w:rPr>
        <w:pict>
          <v:shape id="_x0000_s1031" type="#_x0000_t202" style="position:absolute;left:0;text-align:left;margin-left:-24pt;margin-top:4.55pt;width:489pt;height:324pt;z-index:251661312" filled="f" stroked="f">
            <v:textbox style="mso-next-textbox:#_x0000_s1031">
              <w:txbxContent>
                <w:tbl>
                  <w:tblPr>
                    <w:tblStyle w:val="a4"/>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4"/>
                    <w:gridCol w:w="1092"/>
                    <w:gridCol w:w="1092"/>
                    <w:gridCol w:w="2953"/>
                  </w:tblGrid>
                  <w:tr w:rsidR="00FE6642" w:rsidTr="009A21C6">
                    <w:trPr>
                      <w:jc w:val="right"/>
                    </w:trPr>
                    <w:tc>
                      <w:tcPr>
                        <w:tcW w:w="2184" w:type="dxa"/>
                      </w:tcPr>
                      <w:p w:rsidR="00FE6642" w:rsidRDefault="00FE6642">
                        <w:pPr>
                          <w:rPr>
                            <w:rtl/>
                          </w:rPr>
                        </w:pPr>
                      </w:p>
                    </w:tc>
                    <w:tc>
                      <w:tcPr>
                        <w:tcW w:w="2184" w:type="dxa"/>
                        <w:gridSpan w:val="2"/>
                      </w:tcPr>
                      <w:p w:rsidR="00FE6642" w:rsidRDefault="00FE6642" w:rsidP="00410963">
                        <w:pPr>
                          <w:jc w:val="center"/>
                          <w:rPr>
                            <w:rtl/>
                          </w:rPr>
                        </w:pPr>
                        <w:proofErr w:type="gramStart"/>
                        <w:r>
                          <w:rPr>
                            <w:rFonts w:hint="cs"/>
                            <w:rtl/>
                          </w:rPr>
                          <w:t>الموقف</w:t>
                        </w:r>
                        <w:proofErr w:type="gramEnd"/>
                        <w:r>
                          <w:rPr>
                            <w:rFonts w:hint="cs"/>
                            <w:rtl/>
                          </w:rPr>
                          <w:t xml:space="preserve"> السياقي</w:t>
                        </w:r>
                      </w:p>
                    </w:tc>
                    <w:tc>
                      <w:tcPr>
                        <w:tcW w:w="2953" w:type="dxa"/>
                      </w:tcPr>
                      <w:p w:rsidR="00FE6642" w:rsidRDefault="00FE6642">
                        <w:pPr>
                          <w:rPr>
                            <w:rtl/>
                          </w:rPr>
                        </w:pPr>
                      </w:p>
                    </w:tc>
                  </w:tr>
                  <w:tr w:rsidR="00FE6642" w:rsidTr="009A21C6">
                    <w:trPr>
                      <w:jc w:val="right"/>
                    </w:trPr>
                    <w:tc>
                      <w:tcPr>
                        <w:tcW w:w="2184" w:type="dxa"/>
                      </w:tcPr>
                      <w:p w:rsidR="00FE6642" w:rsidRDefault="00FE6642">
                        <w:pPr>
                          <w:rPr>
                            <w:rtl/>
                          </w:rPr>
                        </w:pPr>
                      </w:p>
                      <w:p w:rsidR="00FE6642" w:rsidRDefault="00FE6642">
                        <w:pPr>
                          <w:rPr>
                            <w:rtl/>
                          </w:rPr>
                        </w:pPr>
                        <w:proofErr w:type="gramStart"/>
                        <w:r>
                          <w:rPr>
                            <w:rFonts w:hint="cs"/>
                            <w:rtl/>
                          </w:rPr>
                          <w:t>السياق</w:t>
                        </w:r>
                        <w:proofErr w:type="gramEnd"/>
                        <w:r>
                          <w:rPr>
                            <w:rFonts w:hint="cs"/>
                            <w:rtl/>
                          </w:rPr>
                          <w:t xml:space="preserve"> النوعي</w:t>
                        </w:r>
                      </w:p>
                    </w:tc>
                    <w:tc>
                      <w:tcPr>
                        <w:tcW w:w="2184" w:type="dxa"/>
                        <w:gridSpan w:val="2"/>
                      </w:tcPr>
                      <w:p w:rsidR="00FE6642" w:rsidRDefault="00FE6642" w:rsidP="00410963">
                        <w:pPr>
                          <w:jc w:val="center"/>
                          <w:rPr>
                            <w:rtl/>
                          </w:rPr>
                        </w:pPr>
                      </w:p>
                      <w:p w:rsidR="00FE6642" w:rsidRDefault="00FE6642" w:rsidP="002B0CCE">
                        <w:pPr>
                          <w:rPr>
                            <w:rtl/>
                          </w:rPr>
                        </w:pPr>
                        <w:proofErr w:type="gramStart"/>
                        <w:r>
                          <w:rPr>
                            <w:rFonts w:hint="cs"/>
                            <w:rtl/>
                          </w:rPr>
                          <w:t>السياق</w:t>
                        </w:r>
                        <w:proofErr w:type="gramEnd"/>
                        <w:r>
                          <w:rPr>
                            <w:rFonts w:hint="cs"/>
                            <w:rtl/>
                          </w:rPr>
                          <w:t xml:space="preserve"> النصي</w:t>
                        </w:r>
                      </w:p>
                    </w:tc>
                    <w:tc>
                      <w:tcPr>
                        <w:tcW w:w="2953" w:type="dxa"/>
                      </w:tcPr>
                      <w:p w:rsidR="00FE6642" w:rsidRDefault="00FE6642">
                        <w:pPr>
                          <w:rPr>
                            <w:rtl/>
                          </w:rPr>
                        </w:pPr>
                      </w:p>
                      <w:p w:rsidR="00FE6642" w:rsidRDefault="00FE6642">
                        <w:pPr>
                          <w:rPr>
                            <w:rtl/>
                          </w:rPr>
                        </w:pPr>
                        <w:r>
                          <w:rPr>
                            <w:rFonts w:hint="cs"/>
                            <w:rtl/>
                          </w:rPr>
                          <w:t>السياق الحدثي</w:t>
                        </w:r>
                      </w:p>
                      <w:p w:rsidR="00FE6642" w:rsidRDefault="00FE6642">
                        <w:pPr>
                          <w:rPr>
                            <w:rtl/>
                          </w:rPr>
                        </w:pPr>
                      </w:p>
                    </w:tc>
                  </w:tr>
                  <w:tr w:rsidR="00FE6642" w:rsidTr="009A21C6">
                    <w:trPr>
                      <w:jc w:val="right"/>
                    </w:trPr>
                    <w:tc>
                      <w:tcPr>
                        <w:tcW w:w="3276" w:type="dxa"/>
                        <w:gridSpan w:val="2"/>
                      </w:tcPr>
                      <w:p w:rsidR="00FE6642" w:rsidRDefault="00FE6642">
                        <w:pPr>
                          <w:rPr>
                            <w:rtl/>
                          </w:rPr>
                        </w:pPr>
                        <w:proofErr w:type="gramStart"/>
                        <w:r>
                          <w:rPr>
                            <w:rFonts w:hint="cs"/>
                            <w:rtl/>
                          </w:rPr>
                          <w:t>ارتباط</w:t>
                        </w:r>
                        <w:proofErr w:type="gramEnd"/>
                      </w:p>
                      <w:p w:rsidR="00FE6642" w:rsidRDefault="00FE6642" w:rsidP="00E5461B">
                        <w:pPr>
                          <w:jc w:val="center"/>
                          <w:rPr>
                            <w:rtl/>
                          </w:rPr>
                        </w:pPr>
                        <w:r>
                          <w:rPr>
                            <w:rFonts w:hint="cs"/>
                            <w:rtl/>
                          </w:rPr>
                          <w:t xml:space="preserve">    </w:t>
                        </w:r>
                        <w:proofErr w:type="gramStart"/>
                        <w:r>
                          <w:rPr>
                            <w:rFonts w:hint="cs"/>
                            <w:rtl/>
                          </w:rPr>
                          <w:t>ارتباط</w:t>
                        </w:r>
                        <w:proofErr w:type="gramEnd"/>
                      </w:p>
                      <w:p w:rsidR="00FE6642" w:rsidRDefault="00FE6642">
                        <w:pPr>
                          <w:rPr>
                            <w:rtl/>
                          </w:rPr>
                        </w:pPr>
                        <w:r>
                          <w:rPr>
                            <w:rFonts w:hint="cs"/>
                            <w:rtl/>
                          </w:rPr>
                          <w:t>تحول</w:t>
                        </w:r>
                      </w:p>
                      <w:p w:rsidR="00FE6642" w:rsidRDefault="00FE6642" w:rsidP="00AA5A10">
                        <w:pPr>
                          <w:spacing w:line="204" w:lineRule="auto"/>
                          <w:rPr>
                            <w:rtl/>
                          </w:rPr>
                        </w:pPr>
                        <w:r>
                          <w:rPr>
                            <w:rFonts w:hint="cs"/>
                            <w:rtl/>
                          </w:rPr>
                          <w:t xml:space="preserve">  </w:t>
                        </w:r>
                        <w:proofErr w:type="gramStart"/>
                        <w:r>
                          <w:rPr>
                            <w:rFonts w:hint="cs"/>
                            <w:rtl/>
                          </w:rPr>
                          <w:t>تعليق</w:t>
                        </w:r>
                        <w:proofErr w:type="gramEnd"/>
                        <w:r>
                          <w:rPr>
                            <w:rFonts w:hint="cs"/>
                            <w:rtl/>
                          </w:rPr>
                          <w:t>، مقال- تحقيق</w:t>
                        </w:r>
                      </w:p>
                      <w:p w:rsidR="00FE6642" w:rsidRDefault="00FE6642" w:rsidP="00AA5A10">
                        <w:pPr>
                          <w:spacing w:line="204" w:lineRule="auto"/>
                          <w:rPr>
                            <w:rtl/>
                          </w:rPr>
                        </w:pPr>
                        <w:r>
                          <w:rPr>
                            <w:rFonts w:hint="cs"/>
                            <w:rtl/>
                          </w:rPr>
                          <w:t>عمود- حديث- كاريكاتير</w:t>
                        </w:r>
                      </w:p>
                      <w:p w:rsidR="00FE6642" w:rsidRDefault="00FE6642" w:rsidP="00AA5A10">
                        <w:pPr>
                          <w:spacing w:line="204" w:lineRule="auto"/>
                          <w:rPr>
                            <w:rtl/>
                          </w:rPr>
                        </w:pPr>
                        <w:r>
                          <w:rPr>
                            <w:rFonts w:hint="cs"/>
                            <w:rtl/>
                          </w:rPr>
                          <w:t xml:space="preserve">     ....</w:t>
                        </w:r>
                        <w:proofErr w:type="gramStart"/>
                        <w:r>
                          <w:rPr>
                            <w:rFonts w:hint="cs"/>
                            <w:rtl/>
                          </w:rPr>
                          <w:t>الخ</w:t>
                        </w:r>
                        <w:proofErr w:type="gramEnd"/>
                      </w:p>
                      <w:p w:rsidR="00FE6642" w:rsidRDefault="00FE6642" w:rsidP="00AA5A10">
                        <w:pPr>
                          <w:spacing w:line="204" w:lineRule="auto"/>
                          <w:jc w:val="center"/>
                          <w:rPr>
                            <w:rtl/>
                          </w:rPr>
                        </w:pPr>
                        <w:r>
                          <w:rPr>
                            <w:rFonts w:hint="cs"/>
                            <w:rtl/>
                          </w:rPr>
                          <w:t>( اجناس صحفية)</w:t>
                        </w:r>
                      </w:p>
                    </w:tc>
                    <w:tc>
                      <w:tcPr>
                        <w:tcW w:w="4045" w:type="dxa"/>
                        <w:gridSpan w:val="2"/>
                      </w:tcPr>
                      <w:p w:rsidR="00FE6642" w:rsidRDefault="00FE6642" w:rsidP="007715FE">
                        <w:pPr>
                          <w:rPr>
                            <w:rtl/>
                          </w:rPr>
                        </w:pPr>
                        <w:r>
                          <w:rPr>
                            <w:rFonts w:hint="cs"/>
                            <w:rtl/>
                          </w:rPr>
                          <w:t xml:space="preserve">        </w:t>
                        </w:r>
                        <w:proofErr w:type="gramStart"/>
                        <w:r>
                          <w:rPr>
                            <w:rFonts w:hint="cs"/>
                            <w:rtl/>
                          </w:rPr>
                          <w:t>اختلاف</w:t>
                        </w:r>
                        <w:proofErr w:type="gramEnd"/>
                      </w:p>
                      <w:p w:rsidR="00FE6642" w:rsidRDefault="00FE6642" w:rsidP="00E5461B">
                        <w:pPr>
                          <w:rPr>
                            <w:rtl/>
                          </w:rPr>
                        </w:pPr>
                        <w:r>
                          <w:rPr>
                            <w:rFonts w:hint="cs"/>
                            <w:rtl/>
                          </w:rPr>
                          <w:t xml:space="preserve">                  </w:t>
                        </w:r>
                        <w:proofErr w:type="gramStart"/>
                        <w:r>
                          <w:rPr>
                            <w:rFonts w:hint="cs"/>
                            <w:rtl/>
                          </w:rPr>
                          <w:t xml:space="preserve">ارتباط  </w:t>
                        </w:r>
                        <w:proofErr w:type="gramEnd"/>
                      </w:p>
                      <w:p w:rsidR="00FE6642" w:rsidRPr="009A21C6" w:rsidRDefault="00FE6642" w:rsidP="002B0CCE">
                        <w:pPr>
                          <w:rPr>
                            <w:sz w:val="36"/>
                            <w:szCs w:val="36"/>
                            <w:rtl/>
                          </w:rPr>
                        </w:pPr>
                        <w:r>
                          <w:rPr>
                            <w:rFonts w:hint="cs"/>
                            <w:rtl/>
                          </w:rPr>
                          <w:t xml:space="preserve">          </w:t>
                        </w:r>
                        <w:proofErr w:type="gramStart"/>
                        <w:r>
                          <w:rPr>
                            <w:rFonts w:hint="cs"/>
                            <w:rtl/>
                          </w:rPr>
                          <w:t>ارتباط</w:t>
                        </w:r>
                        <w:proofErr w:type="gramEnd"/>
                        <w:r>
                          <w:rPr>
                            <w:rFonts w:hint="cs"/>
                            <w:rtl/>
                          </w:rPr>
                          <w:br/>
                          <w:t xml:space="preserve">                       الحدث       </w:t>
                        </w:r>
                      </w:p>
                      <w:p w:rsidR="00FE6642" w:rsidRDefault="00FE6642" w:rsidP="00AA5A10">
                        <w:pPr>
                          <w:rPr>
                            <w:rtl/>
                          </w:rPr>
                        </w:pPr>
                        <w:r>
                          <w:rPr>
                            <w:rFonts w:hint="cs"/>
                            <w:rtl/>
                          </w:rPr>
                          <w:t xml:space="preserve">                 ( نصوص مرجعية)</w:t>
                        </w:r>
                      </w:p>
                      <w:p w:rsidR="00FE6642" w:rsidRDefault="00FE6642" w:rsidP="00AA5A10">
                        <w:pPr>
                          <w:jc w:val="center"/>
                          <w:rPr>
                            <w:rtl/>
                          </w:rPr>
                        </w:pPr>
                      </w:p>
                    </w:tc>
                  </w:tr>
                  <w:tr w:rsidR="00FE6642" w:rsidTr="009A21C6">
                    <w:trPr>
                      <w:jc w:val="right"/>
                    </w:trPr>
                    <w:tc>
                      <w:tcPr>
                        <w:tcW w:w="7321" w:type="dxa"/>
                        <w:gridSpan w:val="4"/>
                      </w:tcPr>
                      <w:p w:rsidR="00FE6642" w:rsidRDefault="00FE6642" w:rsidP="00C84119">
                        <w:pPr>
                          <w:rPr>
                            <w:rtl/>
                          </w:rPr>
                        </w:pPr>
                        <w:r>
                          <w:rPr>
                            <w:rFonts w:hint="cs"/>
                            <w:rtl/>
                          </w:rPr>
                          <w:t xml:space="preserve">                   التصنيف التجنيسي   </w:t>
                        </w:r>
                        <w:r>
                          <w:rPr>
                            <w:rFonts w:hint="cs"/>
                            <w:rtl/>
                          </w:rPr>
                          <w:br/>
                        </w:r>
                        <w:r>
                          <w:rPr>
                            <w:rtl/>
                          </w:rPr>
                          <w:br/>
                        </w:r>
                      </w:p>
                    </w:tc>
                  </w:tr>
                </w:tbl>
                <w:p w:rsidR="00FE6642" w:rsidRDefault="00FE6642" w:rsidP="00FE6642"/>
              </w:txbxContent>
            </v:textbox>
            <w10:wrap anchorx="page"/>
          </v:shape>
        </w:pict>
      </w:r>
    </w:p>
    <w:p w:rsidR="00FE6642" w:rsidRPr="00637813" w:rsidRDefault="00FE6642" w:rsidP="00FE6642">
      <w:pPr>
        <w:pStyle w:val="a3"/>
        <w:spacing w:line="276" w:lineRule="auto"/>
        <w:jc w:val="mediumKashida"/>
        <w:rPr>
          <w:sz w:val="36"/>
          <w:szCs w:val="36"/>
          <w:rtl/>
          <w:lang w:bidi="ar-IQ"/>
        </w:rPr>
      </w:pPr>
    </w:p>
    <w:p w:rsidR="00FE6642" w:rsidRPr="00637813" w:rsidRDefault="00FE6642" w:rsidP="00FE6642">
      <w:pPr>
        <w:pStyle w:val="a3"/>
        <w:spacing w:line="276" w:lineRule="auto"/>
        <w:jc w:val="mediumKashida"/>
        <w:rPr>
          <w:sz w:val="36"/>
          <w:szCs w:val="36"/>
          <w:rtl/>
          <w:lang w:bidi="ar-IQ"/>
        </w:rPr>
      </w:pPr>
    </w:p>
    <w:p w:rsidR="00FE6642" w:rsidRPr="00637813" w:rsidRDefault="00FE6642" w:rsidP="00FE6642">
      <w:pPr>
        <w:pStyle w:val="a3"/>
        <w:spacing w:line="276" w:lineRule="auto"/>
        <w:jc w:val="mediumKashida"/>
        <w:rPr>
          <w:sz w:val="36"/>
          <w:szCs w:val="36"/>
          <w:rtl/>
          <w:lang w:bidi="ar-IQ"/>
        </w:rPr>
      </w:pPr>
    </w:p>
    <w:p w:rsidR="00FE6642" w:rsidRPr="00637813" w:rsidRDefault="00FE6642" w:rsidP="00FE6642">
      <w:pPr>
        <w:pStyle w:val="a3"/>
        <w:spacing w:line="276" w:lineRule="auto"/>
        <w:jc w:val="mediumKashida"/>
        <w:rPr>
          <w:sz w:val="36"/>
          <w:szCs w:val="36"/>
          <w:rtl/>
          <w:lang w:bidi="ar-IQ"/>
        </w:rPr>
      </w:pPr>
    </w:p>
    <w:p w:rsidR="00FE6642" w:rsidRPr="00637813" w:rsidRDefault="00FE6642" w:rsidP="00FE6642">
      <w:pPr>
        <w:spacing w:line="276" w:lineRule="auto"/>
        <w:jc w:val="mediumKashida"/>
        <w:rPr>
          <w:b/>
          <w:bCs/>
          <w:sz w:val="36"/>
          <w:szCs w:val="36"/>
          <w:lang w:bidi="ar-IQ"/>
        </w:rPr>
      </w:pPr>
    </w:p>
    <w:p w:rsidR="00FE6642" w:rsidRPr="00637813" w:rsidRDefault="00FE6642" w:rsidP="00FE6642">
      <w:pPr>
        <w:pStyle w:val="a3"/>
        <w:spacing w:line="276" w:lineRule="auto"/>
        <w:jc w:val="mediumKashida"/>
        <w:rPr>
          <w:b/>
          <w:bCs/>
          <w:color w:val="FF0000"/>
          <w:sz w:val="36"/>
          <w:szCs w:val="36"/>
          <w:rtl/>
          <w:lang w:bidi="ar-IQ"/>
        </w:rPr>
      </w:pPr>
    </w:p>
    <w:p w:rsidR="00FE6642" w:rsidRPr="00637813" w:rsidRDefault="00FE6642" w:rsidP="00FE6642">
      <w:pPr>
        <w:spacing w:line="276" w:lineRule="auto"/>
        <w:jc w:val="mediumKashida"/>
        <w:rPr>
          <w:color w:val="FF0000"/>
          <w:sz w:val="36"/>
          <w:szCs w:val="36"/>
          <w:rtl/>
          <w:lang w:bidi="ar-IQ"/>
        </w:rPr>
      </w:pPr>
    </w:p>
    <w:p w:rsidR="00FE6642" w:rsidRPr="00637813" w:rsidRDefault="00FE6642" w:rsidP="00FE6642">
      <w:pPr>
        <w:spacing w:before="240" w:after="240" w:line="276" w:lineRule="auto"/>
        <w:jc w:val="mediumKashida"/>
        <w:rPr>
          <w:sz w:val="36"/>
          <w:szCs w:val="36"/>
          <w:rtl/>
          <w:lang w:bidi="ar-IQ"/>
        </w:rPr>
      </w:pPr>
      <w:r>
        <w:rPr>
          <w:rFonts w:hint="cs"/>
          <w:sz w:val="36"/>
          <w:szCs w:val="36"/>
          <w:rtl/>
          <w:lang w:bidi="ar-IQ"/>
        </w:rPr>
        <w:t>ويأتي التصنيف النوعي ( أ</w:t>
      </w:r>
      <w:r w:rsidRPr="00637813">
        <w:rPr>
          <w:rFonts w:hint="cs"/>
          <w:sz w:val="36"/>
          <w:szCs w:val="36"/>
          <w:rtl/>
          <w:lang w:bidi="ar-IQ"/>
        </w:rPr>
        <w:t>نواع التجنيس)  مستن</w:t>
      </w:r>
      <w:r>
        <w:rPr>
          <w:rFonts w:hint="cs"/>
          <w:sz w:val="36"/>
          <w:szCs w:val="36"/>
          <w:rtl/>
          <w:lang w:bidi="ar-IQ"/>
        </w:rPr>
        <w:t>داً على السياق النصي، ليتمثل (</w:t>
      </w:r>
      <w:r w:rsidRPr="00637813">
        <w:rPr>
          <w:rFonts w:hint="cs"/>
          <w:sz w:val="36"/>
          <w:szCs w:val="36"/>
          <w:rtl/>
          <w:lang w:bidi="ar-IQ"/>
        </w:rPr>
        <w:t>الجنس) في انواع متعددة من خلال ( السياق النوعي)، تبعاً لتحديدات الموقف السياقي، حيث تمارس  وجهة النظر دورها، في  التحديد النوعي انطلاقاً من الجنس الصحفي، ليكون تح</w:t>
      </w:r>
      <w:r>
        <w:rPr>
          <w:rFonts w:hint="cs"/>
          <w:sz w:val="36"/>
          <w:szCs w:val="36"/>
          <w:rtl/>
          <w:lang w:bidi="ar-IQ"/>
        </w:rPr>
        <w:t>قيقاً ثقافياً او سياسياً</w:t>
      </w:r>
      <w:r w:rsidRPr="00637813">
        <w:rPr>
          <w:rFonts w:hint="cs"/>
          <w:sz w:val="36"/>
          <w:szCs w:val="36"/>
          <w:rtl/>
          <w:lang w:bidi="ar-IQ"/>
        </w:rPr>
        <w:t xml:space="preserve"> يتجلى في المستوى التعبيري.</w:t>
      </w:r>
    </w:p>
    <w:p w:rsidR="00FE6642" w:rsidRPr="00637813" w:rsidRDefault="00FE6642" w:rsidP="00FE6642">
      <w:pPr>
        <w:spacing w:before="240" w:after="240" w:line="276" w:lineRule="auto"/>
        <w:jc w:val="mediumKashida"/>
        <w:rPr>
          <w:sz w:val="36"/>
          <w:szCs w:val="36"/>
          <w:rtl/>
          <w:lang w:bidi="ar-IQ"/>
        </w:rPr>
      </w:pPr>
      <w:r w:rsidRPr="00637813">
        <w:rPr>
          <w:rFonts w:hint="cs"/>
          <w:sz w:val="36"/>
          <w:szCs w:val="36"/>
          <w:rtl/>
          <w:lang w:bidi="ar-IQ"/>
        </w:rPr>
        <w:t>ولكن ماهي العلاقات التي تربط بين الحدث المرجعي وسياقة والجنس الصحفي وسياقة النصي في ظل الموقف السياقي فالحديث</w:t>
      </w:r>
      <w:r>
        <w:rPr>
          <w:rFonts w:hint="cs"/>
          <w:sz w:val="36"/>
          <w:szCs w:val="36"/>
          <w:rtl/>
          <w:lang w:bidi="ar-IQ"/>
        </w:rPr>
        <w:t xml:space="preserve"> هنا يتمظهر</w:t>
      </w:r>
      <w:r w:rsidRPr="00637813">
        <w:rPr>
          <w:rFonts w:hint="cs"/>
          <w:sz w:val="36"/>
          <w:szCs w:val="36"/>
          <w:rtl/>
          <w:lang w:bidi="ar-IQ"/>
        </w:rPr>
        <w:t xml:space="preserve"> في نص يتضمن وقائع</w:t>
      </w:r>
      <w:r>
        <w:rPr>
          <w:rFonts w:hint="cs"/>
          <w:sz w:val="36"/>
          <w:szCs w:val="36"/>
          <w:rtl/>
          <w:lang w:bidi="ar-IQ"/>
        </w:rPr>
        <w:t xml:space="preserve"> الحدث</w:t>
      </w:r>
      <w:r w:rsidRPr="00637813">
        <w:rPr>
          <w:rFonts w:hint="cs"/>
          <w:sz w:val="36"/>
          <w:szCs w:val="36"/>
          <w:rtl/>
          <w:lang w:bidi="ar-IQ"/>
        </w:rPr>
        <w:t xml:space="preserve"> وفق سياق مرتبط به هو ( السياق الحدثي) ويرتبط بالاجناس الصحفية عبر  سمات جنسية متماثلة </w:t>
      </w:r>
      <w:r>
        <w:rPr>
          <w:rFonts w:hint="cs"/>
          <w:sz w:val="36"/>
          <w:szCs w:val="36"/>
          <w:rtl/>
          <w:lang w:bidi="ar-IQ"/>
        </w:rPr>
        <w:t xml:space="preserve"> بين( الحدث - </w:t>
      </w:r>
      <w:r w:rsidRPr="00637813">
        <w:rPr>
          <w:rFonts w:hint="cs"/>
          <w:sz w:val="36"/>
          <w:szCs w:val="36"/>
          <w:rtl/>
          <w:lang w:bidi="ar-IQ"/>
        </w:rPr>
        <w:t>الجنسي الصحفي) ولكنها غير متطابقة، لأن الخصائص الجنسية  لكل هذه الاجناس لها تميزها الخاص بكل جنس منها،، تبعاً ( للسياق النصي)، وان كانت الا</w:t>
      </w:r>
      <w:r>
        <w:rPr>
          <w:rFonts w:hint="cs"/>
          <w:sz w:val="36"/>
          <w:szCs w:val="36"/>
          <w:rtl/>
          <w:lang w:bidi="ar-IQ"/>
        </w:rPr>
        <w:t>جناس الصحيفة ترتبط بالسياق الحد</w:t>
      </w:r>
      <w:r w:rsidRPr="00637813">
        <w:rPr>
          <w:rFonts w:hint="cs"/>
          <w:sz w:val="36"/>
          <w:szCs w:val="36"/>
          <w:rtl/>
          <w:lang w:bidi="ar-IQ"/>
        </w:rPr>
        <w:t>ثي من خلال علاقتها بالحدث.فأن ال</w:t>
      </w:r>
      <w:r>
        <w:rPr>
          <w:rFonts w:hint="cs"/>
          <w:sz w:val="36"/>
          <w:szCs w:val="36"/>
          <w:rtl/>
          <w:lang w:bidi="ar-IQ"/>
        </w:rPr>
        <w:t>سياق النصي يختلف عن السياق الحد</w:t>
      </w:r>
      <w:r w:rsidRPr="00637813">
        <w:rPr>
          <w:rFonts w:hint="cs"/>
          <w:sz w:val="36"/>
          <w:szCs w:val="36"/>
          <w:rtl/>
          <w:lang w:bidi="ar-IQ"/>
        </w:rPr>
        <w:t xml:space="preserve">ثي وهذا الاختلاف راجع الى الموقف السياقي ومحدداته المختلفة  التي  ذكرناها، والذي لابد ان يترك اثارة على السمات الجنسية بوصفها </w:t>
      </w:r>
      <w:r w:rsidRPr="00637813">
        <w:rPr>
          <w:rFonts w:hint="cs"/>
          <w:sz w:val="36"/>
          <w:szCs w:val="36"/>
          <w:rtl/>
          <w:lang w:bidi="ar-IQ"/>
        </w:rPr>
        <w:lastRenderedPageBreak/>
        <w:t>عنصراً لفعل تواصلي، ت</w:t>
      </w:r>
      <w:r>
        <w:rPr>
          <w:rFonts w:hint="cs"/>
          <w:sz w:val="36"/>
          <w:szCs w:val="36"/>
          <w:rtl/>
          <w:lang w:bidi="ar-IQ"/>
        </w:rPr>
        <w:t>وس</w:t>
      </w:r>
      <w:r w:rsidRPr="00637813">
        <w:rPr>
          <w:rFonts w:hint="cs"/>
          <w:sz w:val="36"/>
          <w:szCs w:val="36"/>
          <w:rtl/>
          <w:lang w:bidi="ar-IQ"/>
        </w:rPr>
        <w:t xml:space="preserve">م كل جنس بخصائص معينة تمثل </w:t>
      </w:r>
      <w:r>
        <w:rPr>
          <w:rFonts w:hint="cs"/>
          <w:sz w:val="36"/>
          <w:szCs w:val="36"/>
          <w:rtl/>
          <w:lang w:bidi="ar-IQ"/>
        </w:rPr>
        <w:t>(</w:t>
      </w:r>
      <w:r w:rsidRPr="00637813">
        <w:rPr>
          <w:rFonts w:hint="cs"/>
          <w:sz w:val="36"/>
          <w:szCs w:val="36"/>
          <w:rtl/>
          <w:lang w:bidi="ar-IQ"/>
        </w:rPr>
        <w:t>افق التوقع</w:t>
      </w:r>
      <w:r>
        <w:rPr>
          <w:rFonts w:hint="cs"/>
          <w:sz w:val="36"/>
          <w:szCs w:val="36"/>
          <w:rtl/>
          <w:lang w:bidi="ar-IQ"/>
        </w:rPr>
        <w:t>)</w:t>
      </w:r>
      <w:r w:rsidRPr="00637813">
        <w:rPr>
          <w:rFonts w:hint="cs"/>
          <w:sz w:val="36"/>
          <w:szCs w:val="36"/>
          <w:rtl/>
          <w:lang w:bidi="ar-IQ"/>
        </w:rPr>
        <w:t xml:space="preserve"> الجنسي لدى القاريء.</w:t>
      </w:r>
    </w:p>
    <w:p w:rsidR="00FE6642" w:rsidRPr="00637813" w:rsidRDefault="00FE6642" w:rsidP="00FE6642">
      <w:pPr>
        <w:spacing w:before="240" w:after="240" w:line="276" w:lineRule="auto"/>
        <w:jc w:val="mediumKashida"/>
        <w:rPr>
          <w:sz w:val="36"/>
          <w:szCs w:val="36"/>
          <w:rtl/>
          <w:lang w:bidi="ar-IQ"/>
        </w:rPr>
      </w:pPr>
      <w:r w:rsidRPr="00637813">
        <w:rPr>
          <w:rFonts w:hint="cs"/>
          <w:sz w:val="36"/>
          <w:szCs w:val="36"/>
          <w:rtl/>
          <w:lang w:bidi="ar-IQ"/>
        </w:rPr>
        <w:t xml:space="preserve">وبعبارة اخرى ان حدثاً ما  كهجوم ارهابي. يتمثل بمستوى تعبيري في نص بسيط يتضمن الاجابة على الاسئلة الستة، او يأتي في نصوص متقطعة كما هو الحال في  برقيات وكالات الانباء، والسياق الذي وقع فيه الحدث واضح العالم، </w:t>
      </w:r>
      <w:r>
        <w:rPr>
          <w:rFonts w:hint="cs"/>
          <w:sz w:val="36"/>
          <w:szCs w:val="36"/>
          <w:rtl/>
          <w:lang w:bidi="ar-IQ"/>
        </w:rPr>
        <w:t xml:space="preserve"> يتعلق ببيئة الحدث </w:t>
      </w:r>
      <w:r w:rsidRPr="00637813">
        <w:rPr>
          <w:rFonts w:hint="cs"/>
          <w:sz w:val="36"/>
          <w:szCs w:val="36"/>
          <w:rtl/>
          <w:lang w:bidi="ar-IQ"/>
        </w:rPr>
        <w:t>وعندما يتم  تحوله الى نصوص اجناسيه فأنه يستوجب سرد الوقائع وفق سياق نصي تفرضه بنية هذه الاجناس الصحفية، ومن  ثم فأذا كان الجنس المخ</w:t>
      </w:r>
      <w:r>
        <w:rPr>
          <w:rFonts w:hint="cs"/>
          <w:sz w:val="36"/>
          <w:szCs w:val="36"/>
          <w:rtl/>
          <w:lang w:bidi="ar-IQ"/>
        </w:rPr>
        <w:t>تار ( التحقيق الصحفي) مثلاً، فانه يتسم بمماثلته</w:t>
      </w:r>
      <w:r w:rsidRPr="00637813">
        <w:rPr>
          <w:rFonts w:hint="cs"/>
          <w:sz w:val="36"/>
          <w:szCs w:val="36"/>
          <w:rtl/>
          <w:lang w:bidi="ar-IQ"/>
        </w:rPr>
        <w:t xml:space="preserve"> للحدث من حيث مرجعية الوقائع</w:t>
      </w:r>
      <w:r>
        <w:rPr>
          <w:rFonts w:hint="cs"/>
          <w:sz w:val="36"/>
          <w:szCs w:val="36"/>
          <w:rtl/>
          <w:lang w:bidi="ar-IQ"/>
        </w:rPr>
        <w:t xml:space="preserve"> و سياقها الذي حدثت فيه (السياق الحدثي) ولكنه في الوقت نفسه له سياقه النصي لهذه الوقائع</w:t>
      </w:r>
      <w:r w:rsidRPr="00637813">
        <w:rPr>
          <w:rFonts w:hint="cs"/>
          <w:sz w:val="36"/>
          <w:szCs w:val="36"/>
          <w:rtl/>
          <w:lang w:bidi="ar-IQ"/>
        </w:rPr>
        <w:t xml:space="preserve"> بتحليلها او  تفسيرها او  سردها في حجاجية اقناعية، وهذا ما يجعل من النصين لايتطابقان من حيث خصائصه</w:t>
      </w:r>
      <w:r>
        <w:rPr>
          <w:rFonts w:hint="cs"/>
          <w:sz w:val="36"/>
          <w:szCs w:val="36"/>
          <w:rtl/>
          <w:lang w:bidi="ar-IQ"/>
        </w:rPr>
        <w:t>م</w:t>
      </w:r>
      <w:r w:rsidRPr="00637813">
        <w:rPr>
          <w:rFonts w:hint="cs"/>
          <w:sz w:val="36"/>
          <w:szCs w:val="36"/>
          <w:rtl/>
          <w:lang w:bidi="ar-IQ"/>
        </w:rPr>
        <w:t>ا الجنسية. فالموقف السياقي  يقف وراء كل ذلك من خلال وجهات نظر الصحفي والصحيفة ومقصدية الرسالة المطلوب توجيهها الى القراء كما في الجدول الاتي:</w:t>
      </w:r>
    </w:p>
    <w:tbl>
      <w:tblPr>
        <w:tblStyle w:val="a4"/>
        <w:bidiVisual/>
        <w:tblW w:w="0" w:type="auto"/>
        <w:tblInd w:w="2318" w:type="dxa"/>
        <w:tblLook w:val="04A0"/>
      </w:tblPr>
      <w:tblGrid>
        <w:gridCol w:w="1943"/>
        <w:gridCol w:w="3444"/>
      </w:tblGrid>
      <w:tr w:rsidR="00FE6642" w:rsidRPr="001B29B9" w:rsidTr="002E6B3F">
        <w:tc>
          <w:tcPr>
            <w:tcW w:w="1943" w:type="dxa"/>
          </w:tcPr>
          <w:p w:rsidR="00FE6642" w:rsidRPr="001B29B9" w:rsidRDefault="00FE6642" w:rsidP="002E6B3F">
            <w:pPr>
              <w:spacing w:before="240" w:after="240" w:line="276" w:lineRule="auto"/>
              <w:jc w:val="center"/>
              <w:rPr>
                <w:rtl/>
                <w:lang w:bidi="ar-IQ"/>
              </w:rPr>
            </w:pPr>
            <w:proofErr w:type="gramStart"/>
            <w:r w:rsidRPr="001B29B9">
              <w:rPr>
                <w:rFonts w:hint="cs"/>
                <w:rtl/>
                <w:lang w:bidi="ar-IQ"/>
              </w:rPr>
              <w:t>الخبر</w:t>
            </w:r>
            <w:proofErr w:type="gramEnd"/>
          </w:p>
        </w:tc>
        <w:tc>
          <w:tcPr>
            <w:tcW w:w="3444" w:type="dxa"/>
          </w:tcPr>
          <w:p w:rsidR="00FE6642" w:rsidRPr="001B29B9" w:rsidRDefault="00FE6642" w:rsidP="002E6B3F">
            <w:pPr>
              <w:spacing w:before="240" w:after="240" w:line="276" w:lineRule="auto"/>
              <w:jc w:val="center"/>
              <w:rPr>
                <w:rtl/>
                <w:lang w:bidi="ar-IQ"/>
              </w:rPr>
            </w:pPr>
            <w:r w:rsidRPr="001B29B9">
              <w:rPr>
                <w:rFonts w:hint="cs"/>
                <w:rtl/>
                <w:lang w:bidi="ar-IQ"/>
              </w:rPr>
              <w:t>ايراد الحادثة</w:t>
            </w:r>
          </w:p>
        </w:tc>
      </w:tr>
      <w:tr w:rsidR="00FE6642" w:rsidRPr="001B29B9" w:rsidTr="002E6B3F">
        <w:tc>
          <w:tcPr>
            <w:tcW w:w="1943" w:type="dxa"/>
          </w:tcPr>
          <w:p w:rsidR="00FE6642" w:rsidRPr="001B29B9" w:rsidRDefault="00FE6642" w:rsidP="002E6B3F">
            <w:pPr>
              <w:spacing w:before="240" w:after="240" w:line="276" w:lineRule="auto"/>
              <w:jc w:val="center"/>
              <w:rPr>
                <w:rtl/>
                <w:lang w:bidi="ar-IQ"/>
              </w:rPr>
            </w:pPr>
            <w:r w:rsidRPr="001B29B9">
              <w:rPr>
                <w:rFonts w:hint="cs"/>
                <w:rtl/>
                <w:lang w:bidi="ar-IQ"/>
              </w:rPr>
              <w:t xml:space="preserve">افتتاحية </w:t>
            </w:r>
            <w:r w:rsidRPr="001B29B9">
              <w:rPr>
                <w:rFonts w:hint="cs"/>
                <w:rtl/>
                <w:lang w:bidi="ar-IQ"/>
              </w:rPr>
              <w:lastRenderedPageBreak/>
              <w:t>الصحيفة</w:t>
            </w:r>
          </w:p>
        </w:tc>
        <w:tc>
          <w:tcPr>
            <w:tcW w:w="3444" w:type="dxa"/>
          </w:tcPr>
          <w:p w:rsidR="00FE6642" w:rsidRPr="001B29B9" w:rsidRDefault="00FE6642" w:rsidP="002E6B3F">
            <w:pPr>
              <w:spacing w:before="240" w:after="240" w:line="276" w:lineRule="auto"/>
              <w:jc w:val="center"/>
              <w:rPr>
                <w:rtl/>
                <w:lang w:bidi="ar-IQ"/>
              </w:rPr>
            </w:pPr>
            <w:r w:rsidRPr="001B29B9">
              <w:rPr>
                <w:rFonts w:hint="cs"/>
                <w:rtl/>
                <w:lang w:bidi="ar-IQ"/>
              </w:rPr>
              <w:lastRenderedPageBreak/>
              <w:t>موقف رسمي</w:t>
            </w:r>
          </w:p>
        </w:tc>
      </w:tr>
      <w:tr w:rsidR="00FE6642" w:rsidRPr="001B29B9" w:rsidTr="002E6B3F">
        <w:tc>
          <w:tcPr>
            <w:tcW w:w="1943" w:type="dxa"/>
          </w:tcPr>
          <w:p w:rsidR="00FE6642" w:rsidRPr="001B29B9" w:rsidRDefault="00FE6642" w:rsidP="002E6B3F">
            <w:pPr>
              <w:spacing w:before="240" w:after="240" w:line="276" w:lineRule="auto"/>
              <w:jc w:val="center"/>
              <w:rPr>
                <w:rtl/>
                <w:lang w:bidi="ar-IQ"/>
              </w:rPr>
            </w:pPr>
            <w:r w:rsidRPr="001B29B9">
              <w:rPr>
                <w:rFonts w:hint="cs"/>
                <w:rtl/>
                <w:lang w:bidi="ar-IQ"/>
              </w:rPr>
              <w:lastRenderedPageBreak/>
              <w:t>العمود الصحفي</w:t>
            </w:r>
          </w:p>
        </w:tc>
        <w:tc>
          <w:tcPr>
            <w:tcW w:w="3444" w:type="dxa"/>
          </w:tcPr>
          <w:p w:rsidR="00FE6642" w:rsidRPr="001B29B9" w:rsidRDefault="00FE6642" w:rsidP="002E6B3F">
            <w:pPr>
              <w:spacing w:before="240" w:after="240" w:line="276" w:lineRule="auto"/>
              <w:jc w:val="center"/>
              <w:rPr>
                <w:rtl/>
                <w:lang w:bidi="ar-IQ"/>
              </w:rPr>
            </w:pPr>
            <w:r w:rsidRPr="001B29B9">
              <w:rPr>
                <w:rFonts w:hint="cs"/>
                <w:rtl/>
                <w:lang w:bidi="ar-IQ"/>
              </w:rPr>
              <w:t>التركيز على موقف محدد غير رسمي</w:t>
            </w:r>
          </w:p>
        </w:tc>
      </w:tr>
      <w:tr w:rsidR="00FE6642" w:rsidRPr="001B29B9" w:rsidTr="002E6B3F">
        <w:tc>
          <w:tcPr>
            <w:tcW w:w="1943" w:type="dxa"/>
          </w:tcPr>
          <w:p w:rsidR="00FE6642" w:rsidRPr="001B29B9" w:rsidRDefault="00FE6642" w:rsidP="002E6B3F">
            <w:pPr>
              <w:spacing w:before="240" w:after="240" w:line="276" w:lineRule="auto"/>
              <w:jc w:val="center"/>
              <w:rPr>
                <w:rtl/>
                <w:lang w:bidi="ar-IQ"/>
              </w:rPr>
            </w:pPr>
            <w:proofErr w:type="gramStart"/>
            <w:r w:rsidRPr="001B29B9">
              <w:rPr>
                <w:rFonts w:hint="cs"/>
                <w:rtl/>
                <w:lang w:bidi="ar-IQ"/>
              </w:rPr>
              <w:t>التعليق</w:t>
            </w:r>
            <w:proofErr w:type="gramEnd"/>
            <w:r w:rsidRPr="001B29B9">
              <w:rPr>
                <w:rFonts w:hint="cs"/>
                <w:rtl/>
                <w:lang w:bidi="ar-IQ"/>
              </w:rPr>
              <w:t xml:space="preserve"> الصحفي</w:t>
            </w:r>
          </w:p>
        </w:tc>
        <w:tc>
          <w:tcPr>
            <w:tcW w:w="3444" w:type="dxa"/>
          </w:tcPr>
          <w:p w:rsidR="00FE6642" w:rsidRPr="001B29B9" w:rsidRDefault="00FE6642" w:rsidP="002E6B3F">
            <w:pPr>
              <w:spacing w:before="240" w:after="240" w:line="276" w:lineRule="auto"/>
              <w:jc w:val="center"/>
              <w:rPr>
                <w:rtl/>
                <w:lang w:bidi="ar-IQ"/>
              </w:rPr>
            </w:pPr>
            <w:r w:rsidRPr="001B29B9">
              <w:rPr>
                <w:rFonts w:hint="cs"/>
                <w:rtl/>
                <w:lang w:bidi="ar-IQ"/>
              </w:rPr>
              <w:t>رأي ووجه  نظر صريحة</w:t>
            </w:r>
          </w:p>
        </w:tc>
      </w:tr>
      <w:tr w:rsidR="00FE6642" w:rsidRPr="001B29B9" w:rsidTr="002E6B3F">
        <w:tc>
          <w:tcPr>
            <w:tcW w:w="1943" w:type="dxa"/>
          </w:tcPr>
          <w:p w:rsidR="00FE6642" w:rsidRPr="001B29B9" w:rsidRDefault="00FE6642" w:rsidP="002E6B3F">
            <w:pPr>
              <w:spacing w:before="240" w:after="240" w:line="276" w:lineRule="auto"/>
              <w:jc w:val="center"/>
              <w:rPr>
                <w:rtl/>
                <w:lang w:bidi="ar-IQ"/>
              </w:rPr>
            </w:pPr>
            <w:proofErr w:type="gramStart"/>
            <w:r w:rsidRPr="001B29B9">
              <w:rPr>
                <w:rFonts w:hint="cs"/>
                <w:rtl/>
                <w:lang w:bidi="ar-IQ"/>
              </w:rPr>
              <w:t>التحقيق</w:t>
            </w:r>
            <w:proofErr w:type="gramEnd"/>
            <w:r w:rsidRPr="001B29B9">
              <w:rPr>
                <w:rFonts w:hint="cs"/>
                <w:rtl/>
                <w:lang w:bidi="ar-IQ"/>
              </w:rPr>
              <w:t xml:space="preserve"> الصحفي</w:t>
            </w:r>
          </w:p>
        </w:tc>
        <w:tc>
          <w:tcPr>
            <w:tcW w:w="3444" w:type="dxa"/>
          </w:tcPr>
          <w:p w:rsidR="00FE6642" w:rsidRPr="001B29B9" w:rsidRDefault="00FE6642" w:rsidP="002E6B3F">
            <w:pPr>
              <w:spacing w:before="240" w:after="240" w:line="276" w:lineRule="auto"/>
              <w:jc w:val="center"/>
              <w:rPr>
                <w:rtl/>
                <w:lang w:bidi="ar-IQ"/>
              </w:rPr>
            </w:pPr>
            <w:r w:rsidRPr="001B29B9">
              <w:rPr>
                <w:rFonts w:hint="cs"/>
                <w:rtl/>
                <w:lang w:bidi="ar-IQ"/>
              </w:rPr>
              <w:t>ابراد حقائق اوسع ووجهات نظر متعددة</w:t>
            </w:r>
          </w:p>
        </w:tc>
      </w:tr>
      <w:tr w:rsidR="00FE6642" w:rsidRPr="001B29B9" w:rsidTr="002E6B3F">
        <w:tc>
          <w:tcPr>
            <w:tcW w:w="1943" w:type="dxa"/>
          </w:tcPr>
          <w:p w:rsidR="00FE6642" w:rsidRPr="001B29B9" w:rsidRDefault="00FE6642" w:rsidP="002E6B3F">
            <w:pPr>
              <w:spacing w:before="240" w:after="240" w:line="276" w:lineRule="auto"/>
              <w:jc w:val="center"/>
              <w:rPr>
                <w:rtl/>
                <w:lang w:bidi="ar-IQ"/>
              </w:rPr>
            </w:pPr>
            <w:r w:rsidRPr="001B29B9">
              <w:rPr>
                <w:rFonts w:hint="cs"/>
                <w:rtl/>
                <w:lang w:bidi="ar-IQ"/>
              </w:rPr>
              <w:t>حديث صحفي</w:t>
            </w:r>
          </w:p>
        </w:tc>
        <w:tc>
          <w:tcPr>
            <w:tcW w:w="3444" w:type="dxa"/>
          </w:tcPr>
          <w:p w:rsidR="00FE6642" w:rsidRPr="001B29B9" w:rsidRDefault="00FE6642" w:rsidP="002E6B3F">
            <w:pPr>
              <w:spacing w:before="240" w:after="240" w:line="276" w:lineRule="auto"/>
              <w:jc w:val="center"/>
              <w:rPr>
                <w:rtl/>
                <w:lang w:bidi="ar-IQ"/>
              </w:rPr>
            </w:pPr>
            <w:r w:rsidRPr="001B29B9">
              <w:rPr>
                <w:rFonts w:hint="cs"/>
                <w:rtl/>
                <w:lang w:bidi="ar-IQ"/>
              </w:rPr>
              <w:t>ايراد مواقف رسمية وغير رسمية محدة من الحدث</w:t>
            </w:r>
          </w:p>
        </w:tc>
      </w:tr>
      <w:tr w:rsidR="00FE6642" w:rsidRPr="001B29B9" w:rsidTr="002E6B3F">
        <w:tc>
          <w:tcPr>
            <w:tcW w:w="1943" w:type="dxa"/>
          </w:tcPr>
          <w:p w:rsidR="00FE6642" w:rsidRPr="001B29B9" w:rsidRDefault="00FE6642" w:rsidP="002E6B3F">
            <w:pPr>
              <w:spacing w:before="240" w:after="240" w:line="276" w:lineRule="auto"/>
              <w:jc w:val="center"/>
              <w:rPr>
                <w:rtl/>
                <w:lang w:bidi="ar-IQ"/>
              </w:rPr>
            </w:pPr>
            <w:proofErr w:type="gramStart"/>
            <w:r w:rsidRPr="001B29B9">
              <w:rPr>
                <w:rFonts w:hint="cs"/>
                <w:rtl/>
                <w:lang w:bidi="ar-IQ"/>
              </w:rPr>
              <w:t>الكاريكاتير</w:t>
            </w:r>
            <w:proofErr w:type="gramEnd"/>
          </w:p>
        </w:tc>
        <w:tc>
          <w:tcPr>
            <w:tcW w:w="3444" w:type="dxa"/>
          </w:tcPr>
          <w:p w:rsidR="00FE6642" w:rsidRPr="001B29B9" w:rsidRDefault="00FE6642" w:rsidP="002E6B3F">
            <w:pPr>
              <w:spacing w:before="240" w:after="240" w:line="276" w:lineRule="auto"/>
              <w:jc w:val="center"/>
              <w:rPr>
                <w:rtl/>
                <w:lang w:bidi="ar-IQ"/>
              </w:rPr>
            </w:pPr>
            <w:r w:rsidRPr="001B29B9">
              <w:rPr>
                <w:rFonts w:hint="cs"/>
                <w:rtl/>
                <w:lang w:bidi="ar-IQ"/>
              </w:rPr>
              <w:t>موقف جزئي لاذع او ساخر</w:t>
            </w:r>
          </w:p>
        </w:tc>
      </w:tr>
    </w:tbl>
    <w:p w:rsidR="00FE6642" w:rsidRPr="00637813" w:rsidRDefault="00FE6642" w:rsidP="00FE6642">
      <w:pPr>
        <w:pStyle w:val="a3"/>
        <w:numPr>
          <w:ilvl w:val="0"/>
          <w:numId w:val="1"/>
        </w:numPr>
        <w:spacing w:before="240" w:after="240" w:line="276" w:lineRule="auto"/>
        <w:ind w:left="368"/>
        <w:jc w:val="mediumKashida"/>
        <w:rPr>
          <w:b/>
          <w:bCs/>
          <w:sz w:val="36"/>
          <w:szCs w:val="36"/>
          <w:lang w:bidi="ar-IQ"/>
        </w:rPr>
      </w:pPr>
      <w:proofErr w:type="gramStart"/>
      <w:r w:rsidRPr="00637813">
        <w:rPr>
          <w:rFonts w:hint="cs"/>
          <w:b/>
          <w:bCs/>
          <w:sz w:val="36"/>
          <w:szCs w:val="36"/>
          <w:rtl/>
          <w:lang w:bidi="ar-IQ"/>
        </w:rPr>
        <w:t>المستوى</w:t>
      </w:r>
      <w:proofErr w:type="gramEnd"/>
      <w:r w:rsidRPr="00637813">
        <w:rPr>
          <w:rFonts w:hint="cs"/>
          <w:b/>
          <w:bCs/>
          <w:sz w:val="36"/>
          <w:szCs w:val="36"/>
          <w:rtl/>
          <w:lang w:bidi="ar-IQ"/>
        </w:rPr>
        <w:t xml:space="preserve"> التعبيري:</w:t>
      </w:r>
    </w:p>
    <w:p w:rsidR="00FE6642" w:rsidRPr="00637813" w:rsidRDefault="00FE6642" w:rsidP="00FE6642">
      <w:pPr>
        <w:pStyle w:val="a3"/>
        <w:spacing w:before="240" w:after="240" w:line="276" w:lineRule="auto"/>
        <w:ind w:left="368"/>
        <w:jc w:val="mediumKashida"/>
        <w:rPr>
          <w:sz w:val="36"/>
          <w:szCs w:val="36"/>
          <w:rtl/>
          <w:lang w:bidi="ar-IQ"/>
        </w:rPr>
      </w:pPr>
      <w:r w:rsidRPr="00637813">
        <w:rPr>
          <w:rFonts w:hint="cs"/>
          <w:sz w:val="36"/>
          <w:szCs w:val="36"/>
          <w:rtl/>
          <w:lang w:bidi="ar-IQ"/>
        </w:rPr>
        <w:t>انطلاقاً من المبدأ التغير والمقولات المتغيرة التي تحيل على النمط وترتبط بالتجليات بأعتبارها تمثل التحقق النصي الملموس وهو التعبير اي التمثل اللغوي لموقف المرسل تجاه المتلقي بشأن موضوع ما، في العملية  التواصلية بين الطرفين ، تجسده في رسالة تستند الى وسائل تعبيرية هي الخصائص الكلامية والخصائص الاسلوبي</w:t>
      </w:r>
      <w:r>
        <w:rPr>
          <w:rFonts w:hint="cs"/>
          <w:sz w:val="36"/>
          <w:szCs w:val="36"/>
          <w:rtl/>
          <w:lang w:bidi="ar-IQ"/>
        </w:rPr>
        <w:t>ة التي تتجلى  في بنية الرسالة مش</w:t>
      </w:r>
      <w:r w:rsidRPr="00637813">
        <w:rPr>
          <w:rFonts w:hint="cs"/>
          <w:sz w:val="36"/>
          <w:szCs w:val="36"/>
          <w:rtl/>
          <w:lang w:bidi="ar-IQ"/>
        </w:rPr>
        <w:t>يرة الى استعمال ال</w:t>
      </w:r>
      <w:r>
        <w:rPr>
          <w:rFonts w:hint="cs"/>
          <w:sz w:val="36"/>
          <w:szCs w:val="36"/>
          <w:rtl/>
          <w:lang w:bidi="ar-IQ"/>
        </w:rPr>
        <w:t>مرس</w:t>
      </w:r>
      <w:r w:rsidRPr="00637813">
        <w:rPr>
          <w:rFonts w:hint="cs"/>
          <w:sz w:val="36"/>
          <w:szCs w:val="36"/>
          <w:rtl/>
          <w:lang w:bidi="ar-IQ"/>
        </w:rPr>
        <w:t>ل لوجهة نظر معين</w:t>
      </w:r>
      <w:r>
        <w:rPr>
          <w:rFonts w:hint="cs"/>
          <w:sz w:val="36"/>
          <w:szCs w:val="36"/>
          <w:rtl/>
          <w:lang w:bidi="ar-IQ"/>
        </w:rPr>
        <w:t>ة</w:t>
      </w:r>
      <w:r w:rsidRPr="00637813">
        <w:rPr>
          <w:rFonts w:hint="cs"/>
          <w:sz w:val="36"/>
          <w:szCs w:val="36"/>
          <w:rtl/>
          <w:lang w:bidi="ar-IQ"/>
        </w:rPr>
        <w:t xml:space="preserve">، ترتبط </w:t>
      </w:r>
      <w:r w:rsidRPr="00637813">
        <w:rPr>
          <w:rFonts w:hint="cs"/>
          <w:sz w:val="36"/>
          <w:szCs w:val="36"/>
          <w:rtl/>
          <w:lang w:bidi="ar-IQ"/>
        </w:rPr>
        <w:lastRenderedPageBreak/>
        <w:t>بمدركاته وكفاءته  وقدرته اللغوية من خلال ( الوظيفة الانفعالية) او ( التعبيرية) .</w:t>
      </w:r>
      <w:r>
        <w:rPr>
          <w:rFonts w:hint="cs"/>
          <w:sz w:val="36"/>
          <w:szCs w:val="36"/>
          <w:rtl/>
          <w:lang w:bidi="ar-IQ"/>
        </w:rPr>
        <w:t xml:space="preserve"> </w:t>
      </w:r>
      <w:proofErr w:type="gramStart"/>
      <w:r>
        <w:rPr>
          <w:rFonts w:hint="cs"/>
          <w:sz w:val="36"/>
          <w:szCs w:val="36"/>
          <w:rtl/>
          <w:lang w:bidi="ar-IQ"/>
        </w:rPr>
        <w:t>حيث</w:t>
      </w:r>
      <w:proofErr w:type="gramEnd"/>
      <w:r>
        <w:rPr>
          <w:rFonts w:hint="cs"/>
          <w:sz w:val="36"/>
          <w:szCs w:val="36"/>
          <w:rtl/>
          <w:lang w:bidi="ar-IQ"/>
        </w:rPr>
        <w:t xml:space="preserve"> تعتبر الرسائل</w:t>
      </w:r>
    </w:p>
    <w:p w:rsidR="00FE6642" w:rsidRPr="00637813" w:rsidRDefault="00FE6642" w:rsidP="00FE6642">
      <w:pPr>
        <w:pStyle w:val="a3"/>
        <w:spacing w:before="240" w:after="240" w:line="276" w:lineRule="auto"/>
        <w:ind w:left="368"/>
        <w:jc w:val="mediumKashida"/>
        <w:rPr>
          <w:sz w:val="36"/>
          <w:szCs w:val="36"/>
          <w:rtl/>
          <w:lang w:bidi="ar-IQ"/>
        </w:rPr>
      </w:pPr>
      <w:r>
        <w:rPr>
          <w:rFonts w:hint="cs"/>
          <w:sz w:val="36"/>
          <w:szCs w:val="36"/>
          <w:rtl/>
          <w:lang w:bidi="ar-IQ"/>
        </w:rPr>
        <w:t>التعبيرية عن الفرو</w:t>
      </w:r>
      <w:r w:rsidRPr="00637813">
        <w:rPr>
          <w:rFonts w:hint="cs"/>
          <w:sz w:val="36"/>
          <w:szCs w:val="36"/>
          <w:rtl/>
          <w:lang w:bidi="ar-IQ"/>
        </w:rPr>
        <w:t>ق في وجهات النظر، ايديولوجيا وزماني</w:t>
      </w:r>
      <w:r>
        <w:rPr>
          <w:rFonts w:hint="cs"/>
          <w:sz w:val="36"/>
          <w:szCs w:val="36"/>
          <w:rtl/>
          <w:lang w:bidi="ar-IQ"/>
        </w:rPr>
        <w:t>اً ومكانياً ونفسياً، ويجب أن نأ</w:t>
      </w:r>
      <w:r w:rsidRPr="00637813">
        <w:rPr>
          <w:rFonts w:hint="cs"/>
          <w:sz w:val="36"/>
          <w:szCs w:val="36"/>
          <w:rtl/>
          <w:lang w:bidi="ar-IQ"/>
        </w:rPr>
        <w:t xml:space="preserve">خذ بالحسبان العلاقة   بين هذه المستويات فالصحفي عندما يغطي وقائع حدث ما سواء اكانت تفاصيل معركة حربية او افتتاح معرض فني، فأن لكلا الموضوعين </w:t>
      </w:r>
      <w:r>
        <w:rPr>
          <w:rFonts w:hint="cs"/>
          <w:sz w:val="36"/>
          <w:szCs w:val="36"/>
          <w:rtl/>
          <w:lang w:bidi="ar-IQ"/>
        </w:rPr>
        <w:t xml:space="preserve"> ملامحه التعبيرية</w:t>
      </w:r>
      <w:r w:rsidRPr="00637813">
        <w:rPr>
          <w:rFonts w:hint="cs"/>
          <w:sz w:val="36"/>
          <w:szCs w:val="36"/>
          <w:rtl/>
          <w:lang w:bidi="ar-IQ"/>
        </w:rPr>
        <w:t xml:space="preserve"> اي الوسائل اللغوية الثابتة والاسلوبية التي تحدد سمات هذا الموضوع، فالخبر يكاد يكون سرداً خالصاً والنظام الاقناعي فيه يقوم على مجموعة من الاستخدامات والقواعد اللغوية والمنطق</w:t>
      </w:r>
      <w:r>
        <w:rPr>
          <w:rFonts w:hint="cs"/>
          <w:sz w:val="36"/>
          <w:szCs w:val="36"/>
          <w:rtl/>
          <w:lang w:bidi="ar-IQ"/>
        </w:rPr>
        <w:t>ية والاس</w:t>
      </w:r>
      <w:r w:rsidRPr="00637813">
        <w:rPr>
          <w:rFonts w:hint="cs"/>
          <w:sz w:val="36"/>
          <w:szCs w:val="36"/>
          <w:rtl/>
          <w:lang w:bidi="ar-IQ"/>
        </w:rPr>
        <w:t xml:space="preserve">تمالات  العاطفية غير المباشرة في حين ان المقالة السياسة يمثل  الحدث السياسي  فيها سياقاً خارجياً اي( وظيفة مرجعية). وتوجه الصحفي الى القارئ للتأثير فيه( وظيفة برهانية) وفي الوقت نفسه فأن المقالة </w:t>
      </w:r>
      <w:r w:rsidRPr="00637813">
        <w:rPr>
          <w:sz w:val="36"/>
          <w:szCs w:val="36"/>
          <w:rtl/>
          <w:lang w:bidi="ar-IQ"/>
        </w:rPr>
        <w:t>–</w:t>
      </w:r>
      <w:r w:rsidRPr="00637813">
        <w:rPr>
          <w:rFonts w:hint="cs"/>
          <w:sz w:val="36"/>
          <w:szCs w:val="36"/>
          <w:rtl/>
          <w:lang w:bidi="ar-IQ"/>
        </w:rPr>
        <w:t xml:space="preserve"> اصلاً </w:t>
      </w:r>
      <w:r w:rsidRPr="00637813">
        <w:rPr>
          <w:sz w:val="36"/>
          <w:szCs w:val="36"/>
          <w:rtl/>
          <w:lang w:bidi="ar-IQ"/>
        </w:rPr>
        <w:t>–</w:t>
      </w:r>
      <w:r w:rsidRPr="00637813">
        <w:rPr>
          <w:rFonts w:hint="cs"/>
          <w:sz w:val="36"/>
          <w:szCs w:val="36"/>
          <w:rtl/>
          <w:lang w:bidi="ar-IQ"/>
        </w:rPr>
        <w:t xml:space="preserve"> هي تعبر </w:t>
      </w:r>
      <w:r>
        <w:rPr>
          <w:rFonts w:hint="cs"/>
          <w:sz w:val="36"/>
          <w:szCs w:val="36"/>
          <w:rtl/>
          <w:lang w:bidi="ar-IQ"/>
        </w:rPr>
        <w:t>عن موقف الصحفي من موضوع مرسلته(</w:t>
      </w:r>
      <w:r w:rsidRPr="00637813">
        <w:rPr>
          <w:rFonts w:hint="cs"/>
          <w:sz w:val="36"/>
          <w:szCs w:val="36"/>
          <w:rtl/>
          <w:lang w:bidi="ar-IQ"/>
        </w:rPr>
        <w:t>المقالة) في ( الوظيفة الانفعالية)، وهذا الوظائف الثلاث تختلف على مستوى الفاعلية ، ولكن البرهانية هي التي تحدد للمقالة على مستوى النص الاسلوب والخصائص الكلامية، وبالتالي فأن لكل من اجناس ( الخبر، والمقالة والتحقيق والحديث.. ) سماته وخصائ</w:t>
      </w:r>
      <w:r>
        <w:rPr>
          <w:rFonts w:hint="cs"/>
          <w:sz w:val="36"/>
          <w:szCs w:val="36"/>
          <w:rtl/>
          <w:lang w:bidi="ar-IQ"/>
        </w:rPr>
        <w:t>صه الجنسية والتي تفتح افق توقع</w:t>
      </w:r>
      <w:r w:rsidRPr="00637813">
        <w:rPr>
          <w:rFonts w:hint="cs"/>
          <w:sz w:val="36"/>
          <w:szCs w:val="36"/>
          <w:rtl/>
          <w:lang w:bidi="ar-IQ"/>
        </w:rPr>
        <w:t xml:space="preserve">  خاص لدى القاريء بكل منها، ولو  </w:t>
      </w:r>
      <w:r w:rsidRPr="00637813">
        <w:rPr>
          <w:rFonts w:hint="cs"/>
          <w:sz w:val="36"/>
          <w:szCs w:val="36"/>
          <w:rtl/>
          <w:lang w:bidi="ar-IQ"/>
        </w:rPr>
        <w:lastRenderedPageBreak/>
        <w:t xml:space="preserve">راجعنا انفسنا عندما نطالع الصحيفة ونقرأ، ان قراءة المقال غير قراءة الخبر وكذلك الامر بالنسبة للتحقيق والعمود والحديث الصحفي فهناك عناصر </w:t>
      </w:r>
      <w:r>
        <w:rPr>
          <w:rFonts w:hint="cs"/>
          <w:sz w:val="36"/>
          <w:szCs w:val="36"/>
          <w:rtl/>
          <w:lang w:bidi="ar-IQ"/>
        </w:rPr>
        <w:t xml:space="preserve">أساسية وعناصر ثانوية تكون </w:t>
      </w:r>
      <w:r w:rsidRPr="00637813">
        <w:rPr>
          <w:rFonts w:hint="cs"/>
          <w:sz w:val="36"/>
          <w:szCs w:val="36"/>
          <w:rtl/>
          <w:lang w:bidi="ar-IQ"/>
        </w:rPr>
        <w:t>كل نص من هذه ال</w:t>
      </w:r>
      <w:r>
        <w:rPr>
          <w:rFonts w:hint="cs"/>
          <w:sz w:val="36"/>
          <w:szCs w:val="36"/>
          <w:rtl/>
          <w:lang w:bidi="ar-IQ"/>
        </w:rPr>
        <w:t>نصوص وإذا لم يحترم</w:t>
      </w:r>
      <w:r w:rsidRPr="00637813">
        <w:rPr>
          <w:rFonts w:hint="cs"/>
          <w:sz w:val="36"/>
          <w:szCs w:val="36"/>
          <w:rtl/>
          <w:lang w:bidi="ar-IQ"/>
        </w:rPr>
        <w:t xml:space="preserve"> النص العناصر الثانوية ربما انتماءه الى الجنس لا يتصور كثيراً، ولكن اذا لم يحترم العناصر الاساسية المسيطرة  والمهينة فأنه يخرج عن دائرة الجنس ويندرج تحت نوع أخر، وهذا مايجعل افق القراءة مختلفاً، فأذا كان  بالامكان ادراج اللقاءات الصحفية بالاشخاص وابراز  صور الوثائق والاحداث،  فأن  ذلك غير  ممكن مطلقاً ان يحدث في عمود صحفي او مقالة افتتاحية، وان حدث فلا المقالة مقالة ولا العمود  عموداً وانما شيء أخر مختلف يخرج عن النطاق التجنيسي، لأن الجنس في جوهرة ليس الا مقولة نظرية تستند الى سيرورة النمط الذي اعتاده القراء في تبرير منطوقها واستخلاص المعنى منها.</w:t>
      </w:r>
    </w:p>
    <w:p w:rsidR="00FE6642" w:rsidRPr="00637813" w:rsidRDefault="00FE6642" w:rsidP="00FE6642">
      <w:pPr>
        <w:pStyle w:val="a3"/>
        <w:spacing w:before="240" w:after="240" w:line="276" w:lineRule="auto"/>
        <w:ind w:left="368"/>
        <w:jc w:val="mediumKashida"/>
        <w:rPr>
          <w:sz w:val="36"/>
          <w:szCs w:val="36"/>
          <w:rtl/>
          <w:lang w:bidi="ar-IQ"/>
        </w:rPr>
      </w:pPr>
      <w:r w:rsidRPr="00637813">
        <w:rPr>
          <w:rFonts w:hint="cs"/>
          <w:sz w:val="36"/>
          <w:szCs w:val="36"/>
          <w:rtl/>
          <w:lang w:bidi="ar-IQ"/>
        </w:rPr>
        <w:t>ولكن يحدث هنا في العمل الصحفي ما يسمى ب</w:t>
      </w:r>
      <w:r>
        <w:rPr>
          <w:rFonts w:hint="cs"/>
          <w:sz w:val="36"/>
          <w:szCs w:val="36"/>
          <w:rtl/>
          <w:lang w:bidi="ar-IQ"/>
        </w:rPr>
        <w:t>ـ ( الضيافة الجنسية) لجنس الى</w:t>
      </w:r>
      <w:r w:rsidRPr="00637813">
        <w:rPr>
          <w:rFonts w:hint="cs"/>
          <w:sz w:val="36"/>
          <w:szCs w:val="36"/>
          <w:rtl/>
          <w:lang w:bidi="ar-IQ"/>
        </w:rPr>
        <w:t xml:space="preserve"> جنس أخر، كالخبر في المقالة والتحقيق والحديث الصحفي، حيث يتأثر الجنس( المستضيف) بخصائص الجنس الاخر( الضيف) ولكن تبقى</w:t>
      </w:r>
      <w:r>
        <w:rPr>
          <w:rFonts w:hint="cs"/>
          <w:sz w:val="36"/>
          <w:szCs w:val="36"/>
          <w:rtl/>
          <w:lang w:bidi="ar-IQ"/>
        </w:rPr>
        <w:t xml:space="preserve"> اعراف الجنس وتقاليده. تبقي</w:t>
      </w:r>
      <w:r w:rsidRPr="00637813">
        <w:rPr>
          <w:rFonts w:hint="cs"/>
          <w:sz w:val="36"/>
          <w:szCs w:val="36"/>
          <w:rtl/>
          <w:lang w:bidi="ar-IQ"/>
        </w:rPr>
        <w:t xml:space="preserve"> النص في  اطاره، بالرغم من  الضيافة والتطفل على الاجناس الاخر</w:t>
      </w:r>
      <w:r>
        <w:rPr>
          <w:rFonts w:hint="cs"/>
          <w:sz w:val="36"/>
          <w:szCs w:val="36"/>
          <w:rtl/>
          <w:lang w:bidi="ar-IQ"/>
        </w:rPr>
        <w:t>ى</w:t>
      </w:r>
      <w:r w:rsidRPr="00637813">
        <w:rPr>
          <w:rFonts w:hint="cs"/>
          <w:sz w:val="36"/>
          <w:szCs w:val="36"/>
          <w:rtl/>
          <w:lang w:bidi="ar-IQ"/>
        </w:rPr>
        <w:t xml:space="preserve"> </w:t>
      </w:r>
      <w:r>
        <w:rPr>
          <w:rFonts w:hint="cs"/>
          <w:sz w:val="36"/>
          <w:szCs w:val="36"/>
          <w:rtl/>
          <w:lang w:bidi="ar-IQ"/>
        </w:rPr>
        <w:t xml:space="preserve"> وهكذا يحدث،  لإدا</w:t>
      </w:r>
      <w:r w:rsidRPr="00637813">
        <w:rPr>
          <w:rFonts w:hint="cs"/>
          <w:sz w:val="36"/>
          <w:szCs w:val="36"/>
          <w:rtl/>
          <w:lang w:bidi="ar-IQ"/>
        </w:rPr>
        <w:t xml:space="preserve">ة تعبيرية في جنس </w:t>
      </w:r>
      <w:r w:rsidRPr="00637813">
        <w:rPr>
          <w:rFonts w:hint="cs"/>
          <w:sz w:val="36"/>
          <w:szCs w:val="36"/>
          <w:rtl/>
          <w:lang w:bidi="ar-IQ"/>
        </w:rPr>
        <w:lastRenderedPageBreak/>
        <w:t xml:space="preserve">صحفي معين ان تتجاوز نطاق جنسها لتصير وسيلة من وسائل التعبير في جنس  اخر، غير انه ينبغي لها ان تخضع في المحصلة النهائية لشروط  بيئتها الجنسية الجديدة، وهذا يفسر لنا لماذا  لايفضي استخدام الاقوال والتصريحات الاخبارية التي تعود الى شخصيات في مقالة تعبر عن وجه نظر الصحفي، </w:t>
      </w:r>
      <w:r>
        <w:rPr>
          <w:rFonts w:hint="cs"/>
          <w:sz w:val="36"/>
          <w:szCs w:val="36"/>
          <w:rtl/>
          <w:lang w:bidi="ar-IQ"/>
        </w:rPr>
        <w:t>ا</w:t>
      </w:r>
      <w:r w:rsidRPr="00637813">
        <w:rPr>
          <w:rFonts w:hint="cs"/>
          <w:sz w:val="36"/>
          <w:szCs w:val="36"/>
          <w:rtl/>
          <w:lang w:bidi="ar-IQ"/>
        </w:rPr>
        <w:t>و</w:t>
      </w:r>
      <w:r>
        <w:rPr>
          <w:rFonts w:hint="cs"/>
          <w:sz w:val="36"/>
          <w:szCs w:val="36"/>
          <w:rtl/>
          <w:lang w:bidi="ar-IQ"/>
        </w:rPr>
        <w:t xml:space="preserve"> </w:t>
      </w:r>
      <w:r w:rsidRPr="00637813">
        <w:rPr>
          <w:rFonts w:hint="cs"/>
          <w:sz w:val="36"/>
          <w:szCs w:val="36"/>
          <w:rtl/>
          <w:lang w:bidi="ar-IQ"/>
        </w:rPr>
        <w:t xml:space="preserve">الاشارة او الاستخدام </w:t>
      </w:r>
      <w:r>
        <w:rPr>
          <w:rFonts w:hint="cs"/>
          <w:sz w:val="36"/>
          <w:szCs w:val="36"/>
          <w:rtl/>
          <w:lang w:bidi="ar-IQ"/>
        </w:rPr>
        <w:t>ل</w:t>
      </w:r>
      <w:r w:rsidRPr="00637813">
        <w:rPr>
          <w:rFonts w:hint="cs"/>
          <w:sz w:val="36"/>
          <w:szCs w:val="36"/>
          <w:rtl/>
          <w:lang w:bidi="ar-IQ"/>
        </w:rPr>
        <w:t>فقرات كاملة من حديث صحفي في تحقيق او مقال افتتاحي الى محو الحدود الفاصلة بينها.</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35BC"/>
    <w:multiLevelType w:val="hybridMultilevel"/>
    <w:tmpl w:val="6216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86DA7"/>
    <w:multiLevelType w:val="hybridMultilevel"/>
    <w:tmpl w:val="371A4EA6"/>
    <w:lvl w:ilvl="0" w:tplc="2A7C5F2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
    <w:nsid w:val="7D6B48E6"/>
    <w:multiLevelType w:val="hybridMultilevel"/>
    <w:tmpl w:val="B5864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E6642"/>
    <w:rsid w:val="005D3568"/>
    <w:rsid w:val="00661CDC"/>
    <w:rsid w:val="00EA2D11"/>
    <w:rsid w:val="00FE66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4"/>
        <o:r id="V:Rule3" type="connector" idref="#_x0000_s1040"/>
        <o:r id="V:Rule4" type="connector" idref="#_x0000_s1036"/>
        <o:r id="V:Rule5" type="connector" idref="#_x0000_s1030"/>
        <o:r id="V:Rule6" type="connector" idref="#_x0000_s1038"/>
        <o:r id="V:Rule7" type="connector" idref="#_x0000_s1043"/>
        <o:r id="V:Rule8" type="connector" idref="#_x0000_s1029"/>
        <o:r id="V:Rule9" type="connector" idref="#_x0000_s1039"/>
        <o:r id="V:Rule10" type="connector" idref="#_x0000_s1042"/>
        <o:r id="V:Rule11" type="connector" idref="#_x0000_s1035"/>
        <o:r id="V:Rule12" type="connector" idref="#_x0000_s1028"/>
        <o:r id="V:Rule13" type="connector" idref="#_x0000_s1044"/>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42"/>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642"/>
    <w:pPr>
      <w:ind w:left="720"/>
      <w:contextualSpacing/>
    </w:pPr>
  </w:style>
  <w:style w:type="table" w:styleId="a4">
    <w:name w:val="Table Grid"/>
    <w:basedOn w:val="a1"/>
    <w:uiPriority w:val="59"/>
    <w:rsid w:val="00FE6642"/>
    <w:pPr>
      <w:spacing w:after="0" w:line="240" w:lineRule="auto"/>
    </w:pPr>
    <w:rPr>
      <w:rFonts w:ascii="Times New Roman" w:hAnsi="Times New Roman" w:cs="Simplified Arabic"/>
      <w:sz w:val="32"/>
      <w:szCs w:val="3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2005-01-24T23:39:00Z</dcterms:created>
  <dcterms:modified xsi:type="dcterms:W3CDTF">2005-01-24T23:40:00Z</dcterms:modified>
</cp:coreProperties>
</file>