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75B" w:rsidRDefault="006A575B" w:rsidP="00DC7F0D">
      <w:pPr>
        <w:rPr>
          <w:rFonts w:asciiTheme="majorBidi" w:hAnsiTheme="majorBidi" w:cstheme="majorBidi"/>
          <w:sz w:val="28"/>
          <w:szCs w:val="28"/>
        </w:rPr>
      </w:pPr>
      <w:r>
        <w:rPr>
          <w:rFonts w:asciiTheme="majorBidi" w:hAnsiTheme="majorBidi" w:cstheme="majorBidi"/>
          <w:sz w:val="28"/>
          <w:szCs w:val="28"/>
        </w:rPr>
        <w:t>Le signe linguistique : signifiant, signifié</w:t>
      </w:r>
      <w:r w:rsidR="00C73172">
        <w:rPr>
          <w:rFonts w:asciiTheme="majorBidi" w:hAnsiTheme="majorBidi" w:cstheme="majorBidi"/>
          <w:sz w:val="28"/>
          <w:szCs w:val="28"/>
        </w:rPr>
        <w:t xml:space="preserve">   </w:t>
      </w:r>
    </w:p>
    <w:p w:rsidR="006A575B" w:rsidRDefault="00C73172" w:rsidP="00BF03F8">
      <w:pPr>
        <w:rPr>
          <w:rFonts w:asciiTheme="majorBidi" w:hAnsiTheme="majorBidi" w:cstheme="majorBidi"/>
          <w:sz w:val="28"/>
          <w:szCs w:val="28"/>
        </w:rPr>
      </w:pPr>
      <w:r>
        <w:rPr>
          <w:rFonts w:asciiTheme="majorBidi" w:hAnsiTheme="majorBidi" w:cstheme="majorBidi"/>
          <w:sz w:val="28"/>
          <w:szCs w:val="28"/>
        </w:rPr>
        <w:t xml:space="preserve"> </w:t>
      </w:r>
      <w:r w:rsidR="00805C71" w:rsidRPr="008512C6">
        <w:rPr>
          <w:rFonts w:asciiTheme="majorBidi" w:hAnsiTheme="majorBidi" w:cstheme="majorBidi"/>
          <w:sz w:val="28"/>
          <w:szCs w:val="28"/>
        </w:rPr>
        <w:t xml:space="preserve">Le  signe  linguistique  est  une  des  variétés  du  symbole.  La définition  de  Saussure,  combinaison  d’un  concept  appelé signifié, et d’une image acoustique appelée signifiant, est la plus  généralement  acceptée.  Les  deux  composantes  sont étroitement  solidaires,  chacune  ayant  </w:t>
      </w:r>
      <w:r w:rsidR="00BF03F8">
        <w:rPr>
          <w:rFonts w:asciiTheme="majorBidi" w:hAnsiTheme="majorBidi" w:cstheme="majorBidi"/>
          <w:sz w:val="28"/>
          <w:szCs w:val="28"/>
        </w:rPr>
        <w:t xml:space="preserve">d’existence  que  par l’autre. </w:t>
      </w:r>
    </w:p>
    <w:p w:rsidR="006A575B" w:rsidRDefault="006A575B" w:rsidP="00DC7F0D">
      <w:pPr>
        <w:rPr>
          <w:rFonts w:asciiTheme="majorBidi" w:hAnsiTheme="majorBidi" w:cstheme="majorBidi"/>
          <w:sz w:val="28"/>
          <w:szCs w:val="28"/>
        </w:rPr>
      </w:pPr>
    </w:p>
    <w:p w:rsidR="00805C71" w:rsidRPr="00DC7F0D" w:rsidRDefault="00805C71" w:rsidP="00DC7F0D">
      <w:pPr>
        <w:rPr>
          <w:rFonts w:asciiTheme="majorBidi" w:hAnsiTheme="majorBidi" w:cstheme="majorBidi"/>
          <w:b/>
          <w:bCs/>
          <w:sz w:val="28"/>
          <w:szCs w:val="28"/>
        </w:rPr>
      </w:pPr>
      <w:r w:rsidRPr="00DC7F0D">
        <w:rPr>
          <w:rFonts w:asciiTheme="majorBidi" w:hAnsiTheme="majorBidi" w:cstheme="majorBidi"/>
          <w:b/>
          <w:bCs/>
          <w:sz w:val="28"/>
          <w:szCs w:val="28"/>
        </w:rPr>
        <w:t>Nature du signe linguistique</w:t>
      </w:r>
    </w:p>
    <w:p w:rsidR="00805C71" w:rsidRPr="008512C6" w:rsidRDefault="00805C71" w:rsidP="00805C71">
      <w:pPr>
        <w:rPr>
          <w:rFonts w:asciiTheme="majorBidi" w:hAnsiTheme="majorBidi" w:cstheme="majorBidi"/>
          <w:sz w:val="28"/>
          <w:szCs w:val="28"/>
        </w:rPr>
      </w:pPr>
      <w:r w:rsidRPr="008512C6">
        <w:rPr>
          <w:rFonts w:asciiTheme="majorBidi" w:hAnsiTheme="majorBidi" w:cstheme="majorBidi"/>
          <w:sz w:val="28"/>
          <w:szCs w:val="28"/>
        </w:rPr>
        <w:t xml:space="preserve"> La conception de Saussure</w:t>
      </w:r>
    </w:p>
    <w:p w:rsidR="00805C71" w:rsidRPr="008512C6" w:rsidRDefault="00805C71" w:rsidP="00805C71">
      <w:pPr>
        <w:rPr>
          <w:rFonts w:asciiTheme="majorBidi" w:hAnsiTheme="majorBidi" w:cstheme="majorBidi"/>
          <w:sz w:val="28"/>
          <w:szCs w:val="28"/>
        </w:rPr>
      </w:pPr>
      <w:r w:rsidRPr="008512C6">
        <w:rPr>
          <w:rFonts w:asciiTheme="majorBidi" w:hAnsiTheme="majorBidi" w:cstheme="majorBidi"/>
          <w:sz w:val="28"/>
          <w:szCs w:val="28"/>
        </w:rPr>
        <w:t xml:space="preserve">Le signe linguistique possède deux faces : le signifiant (image acoustique) et le signifié (concept). </w:t>
      </w:r>
    </w:p>
    <w:p w:rsidR="00805C71" w:rsidRPr="008512C6" w:rsidRDefault="00805C71" w:rsidP="00805C71">
      <w:pPr>
        <w:rPr>
          <w:rFonts w:asciiTheme="majorBidi" w:hAnsiTheme="majorBidi" w:cstheme="majorBidi"/>
          <w:sz w:val="28"/>
          <w:szCs w:val="28"/>
        </w:rPr>
      </w:pPr>
      <w:r w:rsidRPr="008512C6">
        <w:rPr>
          <w:rFonts w:asciiTheme="majorBidi" w:hAnsiTheme="majorBidi" w:cstheme="majorBidi"/>
          <w:sz w:val="28"/>
          <w:szCs w:val="28"/>
        </w:rPr>
        <w:t xml:space="preserve"> </w:t>
      </w:r>
      <w:r w:rsidR="00204DD3" w:rsidRPr="008512C6">
        <w:rPr>
          <w:rFonts w:asciiTheme="majorBidi" w:hAnsiTheme="majorBidi" w:cstheme="majorBidi"/>
          <w:sz w:val="28"/>
          <w:szCs w:val="28"/>
        </w:rPr>
        <w:t>Signe</w:t>
      </w:r>
      <w:r w:rsidRPr="008512C6">
        <w:rPr>
          <w:rFonts w:asciiTheme="majorBidi" w:hAnsiTheme="majorBidi" w:cstheme="majorBidi"/>
          <w:sz w:val="28"/>
          <w:szCs w:val="28"/>
        </w:rPr>
        <w:t xml:space="preserve"> linguistique-----------signifiant--------------------- signifié</w:t>
      </w:r>
    </w:p>
    <w:p w:rsidR="00805C71" w:rsidRPr="00DC7F0D" w:rsidRDefault="00805C71" w:rsidP="00DC7F0D">
      <w:pPr>
        <w:rPr>
          <w:rFonts w:asciiTheme="majorBidi" w:hAnsiTheme="majorBidi" w:cstheme="majorBidi" w:hint="cs"/>
          <w:sz w:val="28"/>
          <w:szCs w:val="28"/>
          <w:rtl/>
          <w:lang w:val="en-US" w:bidi="ar-IQ"/>
        </w:rPr>
      </w:pPr>
      <w:r w:rsidRPr="008512C6">
        <w:rPr>
          <w:rFonts w:asciiTheme="majorBidi" w:hAnsiTheme="majorBidi" w:cstheme="majorBidi"/>
          <w:sz w:val="28"/>
          <w:szCs w:val="28"/>
        </w:rPr>
        <w:t>La relation entre signifiant et signifié est arbitraire, si bien que le mot chat donne en anglais cat [</w:t>
      </w:r>
      <w:proofErr w:type="spellStart"/>
      <w:r w:rsidRPr="008512C6">
        <w:rPr>
          <w:rFonts w:asciiTheme="majorBidi" w:hAnsiTheme="majorBidi" w:cstheme="majorBidi"/>
          <w:sz w:val="28"/>
          <w:szCs w:val="28"/>
        </w:rPr>
        <w:t>kæt</w:t>
      </w:r>
      <w:proofErr w:type="spellEnd"/>
      <w:r w:rsidRPr="008512C6">
        <w:rPr>
          <w:rFonts w:asciiTheme="majorBidi" w:hAnsiTheme="majorBidi" w:cstheme="majorBidi"/>
          <w:sz w:val="28"/>
          <w:szCs w:val="28"/>
        </w:rPr>
        <w:t>]</w:t>
      </w:r>
      <w:r w:rsidR="00DC7F0D">
        <w:rPr>
          <w:rFonts w:asciiTheme="majorBidi" w:hAnsiTheme="majorBidi" w:cstheme="majorBidi"/>
          <w:sz w:val="28"/>
          <w:szCs w:val="28"/>
        </w:rPr>
        <w:t xml:space="preserve"> en arabe donne </w:t>
      </w:r>
      <w:r w:rsidR="00DC7F0D">
        <w:rPr>
          <w:rFonts w:asciiTheme="majorBidi" w:hAnsiTheme="majorBidi" w:cstheme="majorBidi" w:hint="cs"/>
          <w:sz w:val="28"/>
          <w:szCs w:val="28"/>
          <w:rtl/>
          <w:lang w:val="en-US" w:bidi="ar-IQ"/>
        </w:rPr>
        <w:t xml:space="preserve">   قط</w:t>
      </w:r>
    </w:p>
    <w:p w:rsidR="00805C71" w:rsidRPr="00204DD3" w:rsidRDefault="001A4BF4" w:rsidP="00204DD3">
      <w:pPr>
        <w:jc w:val="both"/>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 xml:space="preserve">     </w:t>
      </w:r>
      <w:r w:rsidR="008512C6" w:rsidRPr="00204DD3">
        <w:rPr>
          <w:rFonts w:asciiTheme="majorBidi" w:eastAsia="Times New Roman" w:hAnsiTheme="majorBidi" w:cstheme="majorBidi"/>
          <w:color w:val="000000"/>
          <w:sz w:val="28"/>
          <w:szCs w:val="28"/>
        </w:rPr>
        <w:t>Par exemple, il existe un grand nombre de prononciations individuelles pour le mot </w:t>
      </w:r>
      <w:r w:rsidR="008512C6" w:rsidRPr="00204DD3">
        <w:rPr>
          <w:rFonts w:asciiTheme="majorBidi" w:eastAsia="Times New Roman" w:hAnsiTheme="majorBidi" w:cstheme="majorBidi"/>
          <w:i/>
          <w:iCs/>
          <w:color w:val="000000"/>
          <w:sz w:val="28"/>
          <w:szCs w:val="28"/>
        </w:rPr>
        <w:t>chat</w:t>
      </w:r>
      <w:r w:rsidR="008512C6" w:rsidRPr="00204DD3">
        <w:rPr>
          <w:rFonts w:asciiTheme="majorBidi" w:eastAsia="Times New Roman" w:hAnsiTheme="majorBidi" w:cstheme="majorBidi"/>
          <w:color w:val="000000"/>
          <w:sz w:val="28"/>
          <w:szCs w:val="28"/>
        </w:rPr>
        <w:t xml:space="preserve">, mais toutes ces prononciations ont un noyau commun. Ce noyau s'appelle </w:t>
      </w:r>
      <w:r w:rsidR="008512C6" w:rsidRPr="00204DD3">
        <w:rPr>
          <w:rFonts w:asciiTheme="majorBidi" w:eastAsia="Times New Roman" w:hAnsiTheme="majorBidi" w:cstheme="majorBidi"/>
          <w:b/>
          <w:bCs/>
          <w:color w:val="000000"/>
          <w:sz w:val="28"/>
          <w:szCs w:val="28"/>
          <w:u w:val="single"/>
        </w:rPr>
        <w:t>le signifiant</w:t>
      </w:r>
      <w:r w:rsidR="008512C6" w:rsidRPr="00204DD3">
        <w:rPr>
          <w:rFonts w:asciiTheme="majorBidi" w:eastAsia="Times New Roman" w:hAnsiTheme="majorBidi" w:cstheme="majorBidi"/>
          <w:color w:val="000000"/>
          <w:sz w:val="28"/>
          <w:szCs w:val="28"/>
        </w:rPr>
        <w:t>. On ne peut pas entendre un signifiant: on entend des sons. Mais le signifiant montre sa présence par le fait que nous sommes capables de reconnaître qu'une série de prononciations sont en fait des exemples du même mot.</w:t>
      </w:r>
    </w:p>
    <w:p w:rsidR="008512C6" w:rsidRPr="00204DD3" w:rsidRDefault="008512C6" w:rsidP="00204DD3">
      <w:pPr>
        <w:spacing w:before="100" w:beforeAutospacing="1" w:after="100" w:afterAutospacing="1" w:line="240" w:lineRule="auto"/>
        <w:jc w:val="both"/>
        <w:rPr>
          <w:rFonts w:asciiTheme="majorBidi" w:eastAsia="Times New Roman" w:hAnsiTheme="majorBidi" w:cstheme="majorBidi"/>
          <w:color w:val="000000"/>
          <w:sz w:val="28"/>
          <w:szCs w:val="28"/>
        </w:rPr>
      </w:pPr>
      <w:r w:rsidRPr="00204DD3">
        <w:rPr>
          <w:rFonts w:asciiTheme="majorBidi" w:eastAsia="Times New Roman" w:hAnsiTheme="majorBidi" w:cstheme="majorBidi"/>
          <w:color w:val="000000"/>
          <w:sz w:val="28"/>
          <w:szCs w:val="28"/>
        </w:rPr>
        <w:t xml:space="preserve">Il en va de même pour le sens. </w:t>
      </w:r>
      <w:r w:rsidR="009E6CD9" w:rsidRPr="00204DD3">
        <w:rPr>
          <w:rFonts w:asciiTheme="majorBidi" w:eastAsia="Times New Roman" w:hAnsiTheme="majorBidi" w:cstheme="majorBidi"/>
          <w:color w:val="000000"/>
          <w:sz w:val="28"/>
          <w:szCs w:val="28"/>
        </w:rPr>
        <w:t>Chaque</w:t>
      </w:r>
      <w:r w:rsidRPr="00204DD3">
        <w:rPr>
          <w:rFonts w:asciiTheme="majorBidi" w:eastAsia="Times New Roman" w:hAnsiTheme="majorBidi" w:cstheme="majorBidi"/>
          <w:color w:val="000000"/>
          <w:sz w:val="28"/>
          <w:szCs w:val="28"/>
        </w:rPr>
        <w:t xml:space="preserve"> mot possède un sens général constant d'une situation à l'autre. C'est cette base abstraite qui nous intéresse: nous l'appelons le </w:t>
      </w:r>
      <w:r w:rsidRPr="00204DD3">
        <w:rPr>
          <w:rFonts w:asciiTheme="majorBidi" w:eastAsia="Times New Roman" w:hAnsiTheme="majorBidi" w:cstheme="majorBidi"/>
          <w:b/>
          <w:bCs/>
          <w:color w:val="000000"/>
          <w:sz w:val="28"/>
          <w:szCs w:val="28"/>
        </w:rPr>
        <w:t>signifié</w:t>
      </w:r>
      <w:r w:rsidRPr="00204DD3">
        <w:rPr>
          <w:rFonts w:asciiTheme="majorBidi" w:eastAsia="Times New Roman" w:hAnsiTheme="majorBidi" w:cstheme="majorBidi"/>
          <w:color w:val="000000"/>
          <w:sz w:val="28"/>
          <w:szCs w:val="28"/>
        </w:rPr>
        <w:t>. Par exemple, la suite </w:t>
      </w:r>
      <w:r w:rsidRPr="00204DD3">
        <w:rPr>
          <w:rFonts w:asciiTheme="majorBidi" w:eastAsia="Times New Roman" w:hAnsiTheme="majorBidi" w:cstheme="majorBidi"/>
          <w:i/>
          <w:iCs/>
          <w:color w:val="000000"/>
          <w:sz w:val="28"/>
          <w:szCs w:val="28"/>
        </w:rPr>
        <w:t>je</w:t>
      </w:r>
      <w:r w:rsidRPr="00204DD3">
        <w:rPr>
          <w:rFonts w:asciiTheme="majorBidi" w:eastAsia="Times New Roman" w:hAnsiTheme="majorBidi" w:cstheme="majorBidi"/>
          <w:color w:val="000000"/>
          <w:sz w:val="28"/>
          <w:szCs w:val="28"/>
        </w:rPr>
        <w:t> </w:t>
      </w:r>
      <w:proofErr w:type="spellStart"/>
      <w:proofErr w:type="gramStart"/>
      <w:r w:rsidRPr="00204DD3">
        <w:rPr>
          <w:rFonts w:asciiTheme="majorBidi" w:eastAsia="Times New Roman" w:hAnsiTheme="majorBidi" w:cstheme="majorBidi"/>
          <w:color w:val="000000"/>
          <w:sz w:val="28"/>
          <w:szCs w:val="28"/>
        </w:rPr>
        <w:t>peut</w:t>
      </w:r>
      <w:proofErr w:type="spellEnd"/>
      <w:proofErr w:type="gramEnd"/>
      <w:r w:rsidRPr="00204DD3">
        <w:rPr>
          <w:rFonts w:asciiTheme="majorBidi" w:eastAsia="Times New Roman" w:hAnsiTheme="majorBidi" w:cstheme="majorBidi"/>
          <w:color w:val="000000"/>
          <w:sz w:val="28"/>
          <w:szCs w:val="28"/>
        </w:rPr>
        <w:t xml:space="preserve"> s'employer par beaucoup d'individus différents. Malgré cela, son signifié reste identique: `la personne qui parle'. Comme le signifiant, </w:t>
      </w:r>
      <w:r w:rsidRPr="00204DD3">
        <w:rPr>
          <w:rFonts w:asciiTheme="majorBidi" w:eastAsia="Times New Roman" w:hAnsiTheme="majorBidi" w:cstheme="majorBidi"/>
          <w:b/>
          <w:bCs/>
          <w:color w:val="000000"/>
          <w:sz w:val="28"/>
          <w:szCs w:val="28"/>
          <w:u w:val="single"/>
        </w:rPr>
        <w:t>le signifié</w:t>
      </w:r>
      <w:r w:rsidRPr="00204DD3">
        <w:rPr>
          <w:rFonts w:asciiTheme="majorBidi" w:eastAsia="Times New Roman" w:hAnsiTheme="majorBidi" w:cstheme="majorBidi"/>
          <w:color w:val="000000"/>
          <w:sz w:val="28"/>
          <w:szCs w:val="28"/>
        </w:rPr>
        <w:t xml:space="preserve"> est une entité abstraite dont on peut déceler l'existence par l'observation des exemples de communication.</w:t>
      </w:r>
    </w:p>
    <w:p w:rsidR="008512C6" w:rsidRDefault="008512C6" w:rsidP="005B50E4">
      <w:pPr>
        <w:jc w:val="both"/>
        <w:rPr>
          <w:rFonts w:asciiTheme="majorBidi" w:eastAsia="Times New Roman" w:hAnsiTheme="majorBidi" w:cstheme="majorBidi"/>
          <w:color w:val="000000"/>
          <w:sz w:val="28"/>
          <w:szCs w:val="28"/>
        </w:rPr>
      </w:pPr>
      <w:r w:rsidRPr="00C73172">
        <w:rPr>
          <w:rFonts w:asciiTheme="majorBidi" w:eastAsia="Times New Roman" w:hAnsiTheme="majorBidi" w:cstheme="majorBidi"/>
          <w:color w:val="000000"/>
          <w:sz w:val="28"/>
          <w:szCs w:val="28"/>
        </w:rPr>
        <w:t>Donc, les signifiants et les signifiés font partie d'une unité plus complexe, qu'on appelle le signe linguistique</w:t>
      </w:r>
    </w:p>
    <w:p w:rsidR="00BF03F8" w:rsidRDefault="00BF03F8" w:rsidP="00204DD3">
      <w:pPr>
        <w:jc w:val="both"/>
        <w:rPr>
          <w:noProof/>
          <w:lang w:val="en-US"/>
        </w:rPr>
      </w:pPr>
    </w:p>
    <w:p w:rsidR="00BF03F8" w:rsidRDefault="00BF03F8" w:rsidP="00204DD3">
      <w:pPr>
        <w:jc w:val="both"/>
        <w:rPr>
          <w:noProof/>
          <w:lang w:val="en-US"/>
        </w:rPr>
      </w:pPr>
    </w:p>
    <w:p w:rsidR="00BF03F8" w:rsidRDefault="00BF03F8" w:rsidP="00204DD3">
      <w:pPr>
        <w:jc w:val="both"/>
        <w:rPr>
          <w:noProof/>
          <w:lang w:val="en-US"/>
        </w:rPr>
      </w:pPr>
    </w:p>
    <w:p w:rsidR="005B50E4" w:rsidRDefault="00BF03F8" w:rsidP="00204DD3">
      <w:pPr>
        <w:jc w:val="both"/>
        <w:rPr>
          <w:rFonts w:asciiTheme="majorBidi" w:hAnsiTheme="majorBidi" w:cstheme="majorBidi"/>
          <w:sz w:val="28"/>
          <w:szCs w:val="28"/>
        </w:rPr>
      </w:pPr>
      <w:r>
        <w:rPr>
          <w:noProof/>
          <w:lang w:val="en-US"/>
        </w:rPr>
        <w:lastRenderedPageBreak/>
        <w:drawing>
          <wp:inline distT="0" distB="0" distL="0" distR="0">
            <wp:extent cx="5107940" cy="3291840"/>
            <wp:effectExtent l="0" t="0" r="0" b="3810"/>
            <wp:docPr id="1" name="Picture 1" descr="Sémiologie (gr.) : séméion (signe) et logos (discours) Sc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émiologie (gr.) : séméion (signe) et logos (discours) Science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14432" cy="3296024"/>
                    </a:xfrm>
                    <a:prstGeom prst="rect">
                      <a:avLst/>
                    </a:prstGeom>
                    <a:noFill/>
                    <a:ln>
                      <a:noFill/>
                    </a:ln>
                  </pic:spPr>
                </pic:pic>
              </a:graphicData>
            </a:graphic>
          </wp:inline>
        </w:drawing>
      </w:r>
    </w:p>
    <w:p w:rsidR="00BF03F8" w:rsidRDefault="00BF03F8" w:rsidP="00204DD3">
      <w:pPr>
        <w:jc w:val="both"/>
        <w:rPr>
          <w:rFonts w:asciiTheme="majorBidi" w:hAnsiTheme="majorBidi" w:cstheme="majorBidi"/>
          <w:sz w:val="28"/>
          <w:szCs w:val="28"/>
        </w:rPr>
      </w:pPr>
    </w:p>
    <w:p w:rsidR="00BF03F8" w:rsidRDefault="00BF03F8" w:rsidP="00204DD3">
      <w:pPr>
        <w:jc w:val="both"/>
        <w:rPr>
          <w:rFonts w:asciiTheme="majorBidi" w:hAnsiTheme="majorBidi" w:cstheme="majorBidi"/>
          <w:sz w:val="28"/>
          <w:szCs w:val="28"/>
        </w:rPr>
      </w:pPr>
      <w:r>
        <w:rPr>
          <w:noProof/>
          <w:lang w:val="en-US"/>
        </w:rPr>
        <w:drawing>
          <wp:inline distT="0" distB="0" distL="0" distR="0">
            <wp:extent cx="4498055" cy="3046984"/>
            <wp:effectExtent l="0" t="0" r="0" b="1270"/>
            <wp:docPr id="2" name="Picture 2" descr="Notions fondamentales en linguistique - ppt video online téléch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ions fondamentales en linguistique - ppt video online télécharg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7577" cy="3053435"/>
                    </a:xfrm>
                    <a:prstGeom prst="rect">
                      <a:avLst/>
                    </a:prstGeom>
                    <a:noFill/>
                    <a:ln>
                      <a:noFill/>
                    </a:ln>
                  </pic:spPr>
                </pic:pic>
              </a:graphicData>
            </a:graphic>
          </wp:inline>
        </w:drawing>
      </w:r>
    </w:p>
    <w:p w:rsidR="00BF03F8" w:rsidRDefault="00BF03F8" w:rsidP="00204DD3">
      <w:pPr>
        <w:jc w:val="both"/>
        <w:rPr>
          <w:rFonts w:asciiTheme="majorBidi" w:hAnsiTheme="majorBidi" w:cstheme="majorBidi"/>
          <w:sz w:val="28"/>
          <w:szCs w:val="28"/>
        </w:rPr>
      </w:pPr>
    </w:p>
    <w:p w:rsidR="00BF03F8" w:rsidRPr="00C73172" w:rsidRDefault="00BF03F8" w:rsidP="00204DD3">
      <w:pPr>
        <w:jc w:val="both"/>
        <w:rPr>
          <w:rFonts w:asciiTheme="majorBidi" w:hAnsiTheme="majorBidi" w:cstheme="majorBidi"/>
          <w:sz w:val="28"/>
          <w:szCs w:val="28"/>
        </w:rPr>
      </w:pPr>
      <w:bookmarkStart w:id="0" w:name="_GoBack"/>
      <w:r>
        <w:rPr>
          <w:noProof/>
          <w:lang w:val="en-US"/>
        </w:rPr>
        <w:lastRenderedPageBreak/>
        <w:drawing>
          <wp:inline distT="0" distB="0" distL="0" distR="0">
            <wp:extent cx="5943379" cy="2267712"/>
            <wp:effectExtent l="0" t="0" r="635" b="0"/>
            <wp:docPr id="3" name="Picture 3" descr="L'ART comme langage ,signe et symbole. – Histoire des arts ,Ni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T comme langage ,signe et symbole. – Histoire des arts ,Ni l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6675" cy="2272785"/>
                    </a:xfrm>
                    <a:prstGeom prst="rect">
                      <a:avLst/>
                    </a:prstGeom>
                    <a:noFill/>
                    <a:ln>
                      <a:noFill/>
                    </a:ln>
                  </pic:spPr>
                </pic:pic>
              </a:graphicData>
            </a:graphic>
          </wp:inline>
        </w:drawing>
      </w:r>
      <w:bookmarkEnd w:id="0"/>
    </w:p>
    <w:sectPr w:rsidR="00BF03F8" w:rsidRPr="00C73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77C"/>
    <w:rsid w:val="00056128"/>
    <w:rsid w:val="001A4BF4"/>
    <w:rsid w:val="00204DD3"/>
    <w:rsid w:val="005B50E4"/>
    <w:rsid w:val="006A575B"/>
    <w:rsid w:val="00805C71"/>
    <w:rsid w:val="008512C6"/>
    <w:rsid w:val="009E6CD9"/>
    <w:rsid w:val="00BF03F8"/>
    <w:rsid w:val="00BF277C"/>
    <w:rsid w:val="00C73172"/>
    <w:rsid w:val="00D857CD"/>
    <w:rsid w:val="00DC7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C5740-B787-41A6-B1B7-ED5110B0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dc:creator>
  <cp:keywords/>
  <dc:description/>
  <cp:lastModifiedBy>khaled</cp:lastModifiedBy>
  <cp:revision>7</cp:revision>
  <dcterms:created xsi:type="dcterms:W3CDTF">2020-05-01T20:07:00Z</dcterms:created>
  <dcterms:modified xsi:type="dcterms:W3CDTF">2020-05-02T09:46:00Z</dcterms:modified>
</cp:coreProperties>
</file>