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119" w:rsidRDefault="00AA7119" w:rsidP="00AA7119">
      <w:pPr>
        <w:jc w:val="center"/>
        <w:rPr>
          <w:rFonts w:ascii="Simplified Arabic" w:hAnsi="Simplified Arabic" w:cs="Simplified Arabic"/>
          <w:sz w:val="36"/>
          <w:szCs w:val="36"/>
          <w:rtl/>
          <w:lang w:bidi="ar-IQ"/>
        </w:rPr>
      </w:pP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40"/>
          <w:szCs w:val="40"/>
          <w:rtl/>
        </w:rPr>
      </w:pPr>
      <w:r w:rsidRPr="00EB1D09">
        <w:rPr>
          <w:rFonts w:ascii="Simplified Arabic" w:hAnsi="Simplified Arabic" w:cs="Simplified Arabic"/>
          <w:sz w:val="40"/>
          <w:szCs w:val="40"/>
          <w:rtl/>
        </w:rPr>
        <w:t>المدرسة الأندلسية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 </w:t>
      </w:r>
      <w:r w:rsidRPr="00EB1D09">
        <w:rPr>
          <w:rFonts w:ascii="Simplified Arabic" w:hAnsi="Simplified Arabic" w:cs="Simplified Arabic"/>
          <w:sz w:val="32"/>
          <w:szCs w:val="32"/>
          <w:rtl/>
        </w:rPr>
        <w:t>يعد بُعد بلاد الأندلس عن العراق ( مهد علم النحو ) سببا في تأخر ظهور النحو فيها , ولما توطد حكم المسلمين في هذه البلاد ؛ اهتم ولاة وحكام الأندلس بالعلم , وقربوا العلماء , فكانت هناك رحلات لعلماء الأندلس إلى المشرق , وتوافد كثير من علماء المشرق إلى الأندلس كأبي علي القالي؛ فظهر في الأندلس علماء ضارعوا علماء المشرق, وانتشرت دراسة النحو  في سائر المدن 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نشأة النحو في الأندلس :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نشأت طبقة كبيرة من المؤدبين الذين كانوا يعلمون الشباب في قرطبة وغيرها من الحواضر الأندلسية مبادئ العربية , عن طريق مدارسة النصوص والأشعار يدفعهم إلى ذلك حفاظهم على القرآن الكريم , وسلامة لغته وتلاوته ؛ وبذلك كان أكثرهم من قراء الذكر الحكيم , وكان كثير منهم يرحلون إلى المشرق ؛ فيتلقون هذه القراءات ويعودون إلى مواطنهم ؛ فيرسمونها للناس بجميع شارتها, كما يرسمون لهم العربية بمقوماتها اللغوية , كما قام عدد من علماء الأندلس برحلات إلى بلاد المشرق للاقتباس من علمائه , ثم رجعوا إلى بلادهم , إضافة إلى نزوح بعض علماء المشرق إلى بلاد المغرب , نتيجة وجود مغريات مادية وأدبية مثل أبي علي القالي.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سمات المدرسة الأندلسية :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1- تأخرت الأندلس في عنايتها بالنحو البصري, لأنّ علماءها كانوا يتدارسون النحو على المذهب الكوفي اقتداء بمعلمهم الأول النحوي جودي بن عثمان (198هـ).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lastRenderedPageBreak/>
        <w:t>2- كان لكتاب سيبويه عندهم مكانة عظيمة, وكان حفظه عندهم علامة النبوغ في العربية ؛ فتكاثرت نسخه , وألفوا حوله الشروح والتعليقات 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3- ثم ظهرت عندهم ملامح الميل إلى البغداديين خاصة أبي علي الفارسي وابن جني , بعد أن كانوا على المذهبين البصري والكوفي 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4- أصبح للأندلسيين شخصيتهم في النحو ودراساتهم ؛ فقد تعمقوا في مصنفاتهم على مرّ العصور وتعمقوا في اتجاهاته 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 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نحاة الأندلس :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*   ابن السِيْد البطليوسي :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 أبو محمد عبد الله بن محمد بن السيد البطليوسي النحوي (ت 521 هـ ) كان يقرئ الطلاب النحو في قرطبة , ثم في بلنسية , وعني بكتاب ( الجمل ) للزجاجي فكتب كتابا في اصطلاح الخلل الواقع فيه بسبب ايجازه الشديد , وآخر في شرح أبياته , وقد صنف في النحو كتابا سماه (المسائل والأجوبة).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 xml:space="preserve">*    ابن </w:t>
      </w:r>
      <w:proofErr w:type="spellStart"/>
      <w:r w:rsidRPr="00EB1D09">
        <w:rPr>
          <w:rFonts w:ascii="Simplified Arabic" w:hAnsi="Simplified Arabic" w:cs="Simplified Arabic"/>
          <w:sz w:val="32"/>
          <w:szCs w:val="32"/>
          <w:rtl/>
        </w:rPr>
        <w:t>الباذش</w:t>
      </w:r>
      <w:proofErr w:type="spellEnd"/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أبو الحسين علي بن احمد بن خلف الأنصاري الغرناطي (ت 528هـ )، كان ذا معرفة واسعة بعلم العربية , وصنف شروحا على كتب مختلفة للبصريين والبغداديين , مثل : كتاب سيبويه وكتاب المقتضب للمبرد وأصول ابن السراج وجمل الزجاجي, والإيضاح للفارسي 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*   السهيلي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lastRenderedPageBreak/>
        <w:t xml:space="preserve"> هو أبو القاسم عبد الرحمن بن عبد الله الضرير , صاحب كتاب الروض الآنف في شرح السيرة </w:t>
      </w:r>
      <w:proofErr w:type="spellStart"/>
      <w:r w:rsidRPr="00EB1D09">
        <w:rPr>
          <w:rFonts w:ascii="Simplified Arabic" w:hAnsi="Simplified Arabic" w:cs="Simplified Arabic"/>
          <w:sz w:val="32"/>
          <w:szCs w:val="32"/>
          <w:rtl/>
        </w:rPr>
        <w:t>النبويه</w:t>
      </w:r>
      <w:proofErr w:type="spellEnd"/>
      <w:r w:rsidRPr="00EB1D09">
        <w:rPr>
          <w:rFonts w:ascii="Simplified Arabic" w:hAnsi="Simplified Arabic" w:cs="Simplified Arabic"/>
          <w:sz w:val="32"/>
          <w:szCs w:val="32"/>
          <w:rtl/>
        </w:rPr>
        <w:t xml:space="preserve"> (ت 581هـ )، وهو تلميذ ابن الطراوة , وابن طاهر , وكان بارعا في العربية والتفسير وعلم الكلام , ومن كتبه المتصلة بالدراسات النحوية كتابه ( نتائج الفكر )، واشتهر بأنه صاحب استنباط دقيقة.</w:t>
      </w:r>
    </w:p>
    <w:p w:rsidR="00AA7119" w:rsidRPr="00EB1D09" w:rsidRDefault="00AA7119" w:rsidP="00AA7119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B1D09">
        <w:rPr>
          <w:rFonts w:ascii="Simplified Arabic" w:hAnsi="Simplified Arabic" w:cs="Simplified Arabic"/>
          <w:sz w:val="32"/>
          <w:szCs w:val="32"/>
          <w:rtl/>
        </w:rPr>
        <w:t>*   ابن خروف</w:t>
      </w:r>
    </w:p>
    <w:p w:rsidR="002A57C1" w:rsidRDefault="00AA7119" w:rsidP="00AA7119">
      <w:pPr>
        <w:jc w:val="right"/>
      </w:pPr>
      <w:r w:rsidRPr="00EB1D09">
        <w:rPr>
          <w:rFonts w:ascii="Simplified Arabic" w:hAnsi="Simplified Arabic" w:cs="Simplified Arabic"/>
          <w:sz w:val="32"/>
          <w:szCs w:val="32"/>
          <w:rtl/>
        </w:rPr>
        <w:t>أبو الحسن  علي بن يوسف بن علي الحضرمي (ت 609هـ) كان إماما في العربية، أخذ النحو عن ابن طاهر, واشتهر بمناظراته في العربية مع السهيلي و بشرحه لكتاب سيبويه , وكتاب (الجمل ) للزجاجي , وله اختيارات كثيرة وخاصة من مذهب البصريين.</w:t>
      </w:r>
      <w:bookmarkStart w:id="0" w:name="_GoBack"/>
      <w:bookmarkEnd w:id="0"/>
    </w:p>
    <w:sectPr w:rsidR="002A5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119"/>
    <w:rsid w:val="002A57C1"/>
    <w:rsid w:val="007429A7"/>
    <w:rsid w:val="00AA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29A7"/>
    <w:rPr>
      <w:b/>
      <w:bCs/>
    </w:rPr>
  </w:style>
  <w:style w:type="paragraph" w:styleId="a4">
    <w:name w:val="No Spacing"/>
    <w:uiPriority w:val="1"/>
    <w:qFormat/>
    <w:rsid w:val="007429A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429A7"/>
    <w:pPr>
      <w:ind w:left="720"/>
      <w:contextualSpacing/>
    </w:pPr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29A7"/>
    <w:rPr>
      <w:b/>
      <w:bCs/>
    </w:rPr>
  </w:style>
  <w:style w:type="paragraph" w:styleId="a4">
    <w:name w:val="No Spacing"/>
    <w:uiPriority w:val="1"/>
    <w:qFormat/>
    <w:rsid w:val="007429A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429A7"/>
    <w:pPr>
      <w:ind w:left="720"/>
      <w:contextualSpacing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2212</Characters>
  <Application>Microsoft Office Word</Application>
  <DocSecurity>0</DocSecurity>
  <Lines>18</Lines>
  <Paragraphs>5</Paragraphs>
  <ScaleCrop>false</ScaleCrop>
  <Company>Microsoft (C)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2022-01-20T22:16:00Z</dcterms:created>
  <dcterms:modified xsi:type="dcterms:W3CDTF">2022-01-20T22:17:00Z</dcterms:modified>
</cp:coreProperties>
</file>