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 xml:space="preserve">  </w:t>
      </w:r>
      <w:proofErr w:type="gramStart"/>
      <w:r w:rsidRPr="00F95798">
        <w:rPr>
          <w:rFonts w:asciiTheme="majorBidi" w:hAnsiTheme="majorBidi" w:cstheme="majorBidi"/>
          <w:b/>
          <w:bCs/>
          <w:sz w:val="32"/>
          <w:szCs w:val="32"/>
          <w:rtl/>
        </w:rPr>
        <w:t>محاضرة</w:t>
      </w:r>
      <w:proofErr w:type="gramEnd"/>
      <w:r w:rsidRPr="00F95798">
        <w:rPr>
          <w:rFonts w:asciiTheme="majorBidi" w:hAnsiTheme="majorBidi" w:cstheme="majorBidi"/>
          <w:b/>
          <w:bCs/>
          <w:sz w:val="32"/>
          <w:szCs w:val="32"/>
          <w:rtl/>
        </w:rPr>
        <w:t xml:space="preserve"> التشابه والاختلاف في التعبير القرآني</w:t>
      </w:r>
    </w:p>
    <w:p w:rsidR="0033454A" w:rsidRPr="00F95798" w:rsidRDefault="0033454A" w:rsidP="0033454A">
      <w:pPr>
        <w:jc w:val="highKashida"/>
        <w:rPr>
          <w:rFonts w:asciiTheme="majorBidi" w:hAnsiTheme="majorBidi" w:cstheme="majorBidi"/>
          <w:sz w:val="32"/>
          <w:szCs w:val="32"/>
          <w:rtl/>
        </w:rPr>
      </w:pP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في القرآن الكريم تعبيرات تتشابه مع تعبيرات أخرى ولا تختلف عنها إلا في مواضع ضئيلة </w:t>
      </w:r>
      <w:proofErr w:type="gramStart"/>
      <w:r w:rsidRPr="00F95798">
        <w:rPr>
          <w:rFonts w:asciiTheme="majorBidi" w:hAnsiTheme="majorBidi" w:cstheme="majorBidi"/>
          <w:sz w:val="32"/>
          <w:szCs w:val="32"/>
          <w:rtl/>
        </w:rPr>
        <w:t>جدا .</w:t>
      </w:r>
      <w:proofErr w:type="gramEnd"/>
      <w:r w:rsidRPr="00F95798">
        <w:rPr>
          <w:rFonts w:asciiTheme="majorBidi" w:hAnsiTheme="majorBidi" w:cstheme="majorBidi"/>
          <w:sz w:val="32"/>
          <w:szCs w:val="32"/>
          <w:rtl/>
        </w:rPr>
        <w:t>..</w:t>
      </w:r>
      <w:r>
        <w:rPr>
          <w:rFonts w:asciiTheme="majorBidi" w:hAnsiTheme="majorBidi" w:cstheme="majorBidi" w:hint="cs"/>
          <w:sz w:val="32"/>
          <w:szCs w:val="32"/>
          <w:rtl/>
        </w:rPr>
        <w:t xml:space="preserve"> </w:t>
      </w:r>
      <w:proofErr w:type="gramStart"/>
      <w:r w:rsidRPr="00F95798">
        <w:rPr>
          <w:rFonts w:asciiTheme="majorBidi" w:hAnsiTheme="majorBidi" w:cstheme="majorBidi"/>
          <w:sz w:val="32"/>
          <w:szCs w:val="32"/>
          <w:rtl/>
        </w:rPr>
        <w:t>ويمكن</w:t>
      </w:r>
      <w:proofErr w:type="gramEnd"/>
      <w:r w:rsidRPr="00F95798">
        <w:rPr>
          <w:rFonts w:asciiTheme="majorBidi" w:hAnsiTheme="majorBidi" w:cstheme="majorBidi"/>
          <w:sz w:val="32"/>
          <w:szCs w:val="32"/>
          <w:rtl/>
        </w:rPr>
        <w:t xml:space="preserve"> إجمال بعض ما يكون فيه الاختلاف بين الآي</w:t>
      </w:r>
      <w:r>
        <w:rPr>
          <w:rFonts w:asciiTheme="majorBidi" w:hAnsiTheme="majorBidi" w:cstheme="majorBidi"/>
          <w:sz w:val="32"/>
          <w:szCs w:val="32"/>
          <w:rtl/>
        </w:rPr>
        <w:t>تين المتشابهتين على النحو الآتي</w:t>
      </w:r>
      <w:r w:rsidRPr="00F95798">
        <w:rPr>
          <w:rFonts w:asciiTheme="majorBidi" w:hAnsiTheme="majorBidi" w:cstheme="majorBidi"/>
          <w:sz w:val="32"/>
          <w:szCs w:val="32"/>
          <w:rtl/>
        </w:rPr>
        <w:t xml:space="preserve">: </w:t>
      </w:r>
    </w:p>
    <w:p w:rsidR="0033454A" w:rsidRDefault="0033454A" w:rsidP="0033454A">
      <w:pPr>
        <w:jc w:val="highKashida"/>
        <w:rPr>
          <w:rFonts w:asciiTheme="majorBidi" w:hAnsiTheme="majorBidi" w:cstheme="majorBidi"/>
          <w:sz w:val="32"/>
          <w:szCs w:val="32"/>
          <w:rtl/>
        </w:rPr>
      </w:pPr>
    </w:p>
    <w:p w:rsidR="0033454A" w:rsidRPr="00F95798" w:rsidRDefault="0033454A" w:rsidP="0033454A">
      <w:pPr>
        <w:jc w:val="highKashida"/>
        <w:rPr>
          <w:rFonts w:asciiTheme="majorBidi" w:hAnsiTheme="majorBidi" w:cstheme="majorBidi"/>
          <w:sz w:val="32"/>
          <w:szCs w:val="32"/>
          <w:rtl/>
        </w:rPr>
      </w:pPr>
      <w:r>
        <w:rPr>
          <w:rFonts w:asciiTheme="majorBidi" w:hAnsiTheme="majorBidi" w:cstheme="majorBidi" w:hint="cs"/>
          <w:sz w:val="32"/>
          <w:szCs w:val="32"/>
          <w:rtl/>
        </w:rPr>
        <w:t>1</w:t>
      </w:r>
      <w:r w:rsidRPr="00F95798">
        <w:rPr>
          <w:rFonts w:asciiTheme="majorBidi" w:hAnsiTheme="majorBidi" w:cstheme="majorBidi"/>
          <w:sz w:val="32"/>
          <w:szCs w:val="32"/>
          <w:rtl/>
        </w:rPr>
        <w:t xml:space="preserve">. قد يكون وجه الاختلاف بين الآيتين في تغير صيغة الكلمة كما في قوله تعالى في سورة </w:t>
      </w:r>
      <w:proofErr w:type="spellStart"/>
      <w:r w:rsidRPr="00F95798">
        <w:rPr>
          <w:rFonts w:asciiTheme="majorBidi" w:hAnsiTheme="majorBidi" w:cstheme="majorBidi"/>
          <w:sz w:val="32"/>
          <w:szCs w:val="32"/>
          <w:rtl/>
        </w:rPr>
        <w:t>الانعام</w:t>
      </w:r>
      <w:proofErr w:type="spellEnd"/>
      <w:r w:rsidRPr="00F95798">
        <w:rPr>
          <w:rFonts w:asciiTheme="majorBidi" w:hAnsiTheme="majorBidi" w:cstheme="majorBidi"/>
          <w:sz w:val="32"/>
          <w:szCs w:val="32"/>
          <w:rtl/>
        </w:rPr>
        <w:t>: ((لعَلَّهم يَتَضَرَّعُون)) وقوله في سورة الأعراف: ((لعَلَّهُم يضَّرَّعُونَ))</w:t>
      </w:r>
      <w:r>
        <w:rPr>
          <w:rFonts w:asciiTheme="majorBidi" w:hAnsiTheme="majorBidi" w:cstheme="majorBidi" w:hint="cs"/>
          <w:sz w:val="32"/>
          <w:szCs w:val="32"/>
          <w:rtl/>
        </w:rPr>
        <w:t>.</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2. ومن أوجه اختلاف الآيات المتشابه، إفراد الكلمة في موضع وجمعها في موضع آخر مثل :معدودة ومعدودات ، ففي سورة البقرة يقول تعالى: ((وقالوا لن تمسنا النار إلا أياما معدودةً)) وفي سورة آل عمران قال تعالى:((وقالوا لن تمسنا النار إلا أياما معدودات)).</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3.وأحيانا يكون الاختلاف بين الآيتين المتشابهتين من جهة تعريف الكلمة في موضع وتنكيرها في موضع آخر كقوله تعالى في سورة البقرة:((وإذ قال إبراهيم ربِّ اجعل هذا بلدا</w:t>
      </w:r>
      <w:r>
        <w:rPr>
          <w:rFonts w:asciiTheme="majorBidi" w:hAnsiTheme="majorBidi" w:cstheme="majorBidi" w:hint="cs"/>
          <w:sz w:val="32"/>
          <w:szCs w:val="32"/>
          <w:rtl/>
        </w:rPr>
        <w:t>ً</w:t>
      </w:r>
      <w:r w:rsidRPr="00F95798">
        <w:rPr>
          <w:rFonts w:asciiTheme="majorBidi" w:hAnsiTheme="majorBidi" w:cstheme="majorBidi"/>
          <w:sz w:val="32"/>
          <w:szCs w:val="32"/>
          <w:rtl/>
        </w:rPr>
        <w:t xml:space="preserve"> أمناً)) وقوله في سورة إبراهيم: ((وإ</w:t>
      </w:r>
      <w:r>
        <w:rPr>
          <w:rFonts w:asciiTheme="majorBidi" w:hAnsiTheme="majorBidi" w:cstheme="majorBidi"/>
          <w:sz w:val="32"/>
          <w:szCs w:val="32"/>
          <w:rtl/>
        </w:rPr>
        <w:t xml:space="preserve">ذ قال إبراهيم رب اجعل هذا البلد </w:t>
      </w:r>
      <w:r>
        <w:rPr>
          <w:rFonts w:asciiTheme="majorBidi" w:hAnsiTheme="majorBidi" w:cstheme="majorBidi" w:hint="cs"/>
          <w:sz w:val="32"/>
          <w:szCs w:val="32"/>
          <w:rtl/>
        </w:rPr>
        <w:t>آ</w:t>
      </w:r>
      <w:r w:rsidRPr="00F95798">
        <w:rPr>
          <w:rFonts w:asciiTheme="majorBidi" w:hAnsiTheme="majorBidi" w:cstheme="majorBidi"/>
          <w:sz w:val="32"/>
          <w:szCs w:val="32"/>
          <w:rtl/>
        </w:rPr>
        <w:t>مناً))</w:t>
      </w:r>
      <w:r>
        <w:rPr>
          <w:rFonts w:asciiTheme="majorBidi" w:hAnsiTheme="majorBidi" w:cstheme="majorBidi" w:hint="cs"/>
          <w:sz w:val="32"/>
          <w:szCs w:val="32"/>
          <w:rtl/>
        </w:rPr>
        <w:t>.</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وعلى أي حال فالمقصود بالآيات المتشابهات هي تلك الآيات التي تكررت في القرآن وألفاظها متفقة أو متقاربه ،لكن وقع في بعضها زيادة أو نقصان في حرف </w:t>
      </w:r>
      <w:proofErr w:type="spellStart"/>
      <w:r w:rsidRPr="00F95798">
        <w:rPr>
          <w:rFonts w:asciiTheme="majorBidi" w:hAnsiTheme="majorBidi" w:cstheme="majorBidi"/>
          <w:sz w:val="32"/>
          <w:szCs w:val="32"/>
          <w:rtl/>
        </w:rPr>
        <w:t>او</w:t>
      </w:r>
      <w:proofErr w:type="spellEnd"/>
      <w:r w:rsidRPr="00F95798">
        <w:rPr>
          <w:rFonts w:asciiTheme="majorBidi" w:hAnsiTheme="majorBidi" w:cstheme="majorBidi"/>
          <w:sz w:val="32"/>
          <w:szCs w:val="32"/>
          <w:rtl/>
        </w:rPr>
        <w:t xml:space="preserve"> تقديم وتأخير في لفظة معينة أو إفراد وجمع ،أو تعريف وتنكير وغير ذلك مما يوجب اختلافا أسلوبيا بين الآيتين.</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والمتأمل في هذا التشابه والاختلاف يجده أمرا مقصودا في كل جزئية من جزئياته قائما على اعلى درجات الفن والبلاغة والإعجاز وكلما تأملت في ذلك ازددت عجبا ،وانكشفت لك كنز مخبوء من كنوز التعبير العظيم...على أ</w:t>
      </w:r>
      <w:proofErr w:type="gramStart"/>
      <w:r w:rsidRPr="00F95798">
        <w:rPr>
          <w:rFonts w:asciiTheme="majorBidi" w:hAnsiTheme="majorBidi" w:cstheme="majorBidi"/>
          <w:sz w:val="32"/>
          <w:szCs w:val="32"/>
          <w:rtl/>
        </w:rPr>
        <w:t>ن هذا ا</w:t>
      </w:r>
      <w:proofErr w:type="gramEnd"/>
      <w:r w:rsidRPr="00F95798">
        <w:rPr>
          <w:rFonts w:asciiTheme="majorBidi" w:hAnsiTheme="majorBidi" w:cstheme="majorBidi"/>
          <w:sz w:val="32"/>
          <w:szCs w:val="32"/>
          <w:rtl/>
        </w:rPr>
        <w:t xml:space="preserve">لتشابه إما </w:t>
      </w:r>
      <w:proofErr w:type="spellStart"/>
      <w:r w:rsidRPr="00F95798">
        <w:rPr>
          <w:rFonts w:asciiTheme="majorBidi" w:hAnsiTheme="majorBidi" w:cstheme="majorBidi"/>
          <w:sz w:val="32"/>
          <w:szCs w:val="32"/>
          <w:rtl/>
        </w:rPr>
        <w:t>ان</w:t>
      </w:r>
      <w:proofErr w:type="spellEnd"/>
      <w:r w:rsidRPr="00F95798">
        <w:rPr>
          <w:rFonts w:asciiTheme="majorBidi" w:hAnsiTheme="majorBidi" w:cstheme="majorBidi"/>
          <w:sz w:val="32"/>
          <w:szCs w:val="32"/>
          <w:rtl/>
        </w:rPr>
        <w:t xml:space="preserve"> يكوم بين آيتين وردتا في سورة واحدة أو بين آيتين وردتا في سورتين مختلفين.</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lastRenderedPageBreak/>
        <w:t>المثال الأول : نُسْقِيكُمْ مِمَّا فِي بُطُونِهِ / نُسْقِيكُمْ مِمَّا فِي بُطُونِها.</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قال </w:t>
      </w:r>
      <w:proofErr w:type="gramStart"/>
      <w:r w:rsidRPr="00F95798">
        <w:rPr>
          <w:rFonts w:asciiTheme="majorBidi" w:hAnsiTheme="majorBidi" w:cstheme="majorBidi"/>
          <w:sz w:val="32"/>
          <w:szCs w:val="32"/>
          <w:rtl/>
        </w:rPr>
        <w:t>تعالى :</w:t>
      </w:r>
      <w:proofErr w:type="gramEnd"/>
      <w:r w:rsidRPr="00F95798">
        <w:rPr>
          <w:rFonts w:asciiTheme="majorBidi" w:hAnsiTheme="majorBidi" w:cstheme="majorBidi"/>
          <w:sz w:val="32"/>
          <w:szCs w:val="32"/>
          <w:rtl/>
        </w:rPr>
        <w:t xml:space="preserve"> ((وَإِنَّ لَكُمْ فِي الْأَنْعَامِ لَعِبْرَةً ۖ نُسْقِيكُمْ مِمَّا فِي بُطُونِهِ مِنْ بَيْنِ فَرْثٍ وَدَمٍ لَبَنًا خَالِصًا سَائِغًا لِلشَّارِبِينَ ﴿٦٦﴾  ))  [ النحل ] وقال : ((وَإِنَّ لَكُمْ فِي الْأَنْعَامِ لَعِبْرَةً ۖ نُسْقِيكُمْ مِمَّا فِي بُطُونِهَا وَلَكُمْ فِيهَا مَنَافِعُ كَثِيرَةٌ وَمِنْهَا تَأْكُلُونَ (21) ))  [ المؤمنون ]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فقد قال في آية </w:t>
      </w:r>
      <w:proofErr w:type="gramStart"/>
      <w:r w:rsidRPr="00F95798">
        <w:rPr>
          <w:rFonts w:asciiTheme="majorBidi" w:hAnsiTheme="majorBidi" w:cstheme="majorBidi"/>
          <w:sz w:val="32"/>
          <w:szCs w:val="32"/>
          <w:rtl/>
        </w:rPr>
        <w:t>النحل :</w:t>
      </w:r>
      <w:proofErr w:type="gramEnd"/>
      <w:r w:rsidRPr="00F95798">
        <w:rPr>
          <w:rFonts w:asciiTheme="majorBidi" w:hAnsiTheme="majorBidi" w:cstheme="majorBidi"/>
          <w:sz w:val="32"/>
          <w:szCs w:val="32"/>
          <w:rtl/>
        </w:rPr>
        <w:t xml:space="preserve"> ((نُسْقِيكُمْ مِمَّا فِي بُطُونِهِ))  وقال في آية المؤمنون : ((نُسْقِيكُمْ مِمَّا فِي بُطُونِهَا))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وسبب ذلك أن الكلام في آية النحل على إسقاء اللبن م</w:t>
      </w:r>
      <w:proofErr w:type="gramStart"/>
      <w:r w:rsidRPr="00F95798">
        <w:rPr>
          <w:rFonts w:asciiTheme="majorBidi" w:hAnsiTheme="majorBidi" w:cstheme="majorBidi"/>
          <w:sz w:val="32"/>
          <w:szCs w:val="32"/>
          <w:rtl/>
        </w:rPr>
        <w:t>ن بطون ا</w:t>
      </w:r>
      <w:proofErr w:type="gramEnd"/>
      <w:r w:rsidRPr="00F95798">
        <w:rPr>
          <w:rFonts w:asciiTheme="majorBidi" w:hAnsiTheme="majorBidi" w:cstheme="majorBidi"/>
          <w:sz w:val="32"/>
          <w:szCs w:val="32"/>
          <w:rtl/>
        </w:rPr>
        <w:t xml:space="preserve">لأنعام . واللبن لا يخرج من جميع الأنعام بل يخرج من قسم من الإناث . وأما في آية ( المؤمنون ) فالكلام على منافع الأنعام من لبن </w:t>
      </w:r>
      <w:proofErr w:type="gramStart"/>
      <w:r w:rsidRPr="00F95798">
        <w:rPr>
          <w:rFonts w:asciiTheme="majorBidi" w:hAnsiTheme="majorBidi" w:cstheme="majorBidi"/>
          <w:sz w:val="32"/>
          <w:szCs w:val="32"/>
          <w:rtl/>
        </w:rPr>
        <w:t>وغيره ,</w:t>
      </w:r>
      <w:proofErr w:type="gramEnd"/>
      <w:r w:rsidRPr="00F95798">
        <w:rPr>
          <w:rFonts w:asciiTheme="majorBidi" w:hAnsiTheme="majorBidi" w:cstheme="majorBidi"/>
          <w:sz w:val="32"/>
          <w:szCs w:val="32"/>
          <w:rtl/>
        </w:rPr>
        <w:t xml:space="preserve"> فقد قال بعد قوله : ((نُسْ</w:t>
      </w:r>
      <w:r>
        <w:rPr>
          <w:rFonts w:asciiTheme="majorBidi" w:hAnsiTheme="majorBidi" w:cstheme="majorBidi"/>
          <w:sz w:val="32"/>
          <w:szCs w:val="32"/>
          <w:rtl/>
        </w:rPr>
        <w:t>قِيكُمْ مِمَّا فِي بُطُونِهَا))</w:t>
      </w:r>
      <w:r w:rsidRPr="00F95798">
        <w:rPr>
          <w:rFonts w:asciiTheme="majorBidi" w:hAnsiTheme="majorBidi" w:cstheme="majorBidi"/>
          <w:sz w:val="32"/>
          <w:szCs w:val="32"/>
          <w:rtl/>
        </w:rPr>
        <w:t>: ((وَلَكُمْ فِيهَا مَنَافِعُ كَثِيرَةٌ وَمِنْهَا تَأْ</w:t>
      </w:r>
      <w:r>
        <w:rPr>
          <w:rFonts w:asciiTheme="majorBidi" w:hAnsiTheme="majorBidi" w:cstheme="majorBidi"/>
          <w:sz w:val="32"/>
          <w:szCs w:val="32"/>
          <w:rtl/>
        </w:rPr>
        <w:t xml:space="preserve">كُلُونَ)) </w:t>
      </w:r>
      <w:r>
        <w:rPr>
          <w:rFonts w:asciiTheme="majorBidi" w:hAnsiTheme="majorBidi" w:cstheme="majorBidi" w:hint="cs"/>
          <w:sz w:val="32"/>
          <w:szCs w:val="32"/>
          <w:rtl/>
        </w:rPr>
        <w:t>.</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وهذه المنافع تعم جميع الأنعام ذكورها وإناثها صغارها </w:t>
      </w:r>
      <w:proofErr w:type="gramStart"/>
      <w:r w:rsidRPr="00F95798">
        <w:rPr>
          <w:rFonts w:asciiTheme="majorBidi" w:hAnsiTheme="majorBidi" w:cstheme="majorBidi"/>
          <w:sz w:val="32"/>
          <w:szCs w:val="32"/>
          <w:rtl/>
        </w:rPr>
        <w:t>وكبارها  .</w:t>
      </w:r>
      <w:proofErr w:type="gramEnd"/>
      <w:r w:rsidRPr="00F95798">
        <w:rPr>
          <w:rFonts w:asciiTheme="majorBidi" w:hAnsiTheme="majorBidi" w:cstheme="majorBidi"/>
          <w:sz w:val="32"/>
          <w:szCs w:val="32"/>
          <w:rtl/>
        </w:rPr>
        <w:t xml:space="preserve"> فجاء بضمير القلة وهو ضمير الذكور للأنعام التي يستخلص منها </w:t>
      </w:r>
      <w:proofErr w:type="gramStart"/>
      <w:r w:rsidRPr="00F95798">
        <w:rPr>
          <w:rFonts w:asciiTheme="majorBidi" w:hAnsiTheme="majorBidi" w:cstheme="majorBidi"/>
          <w:sz w:val="32"/>
          <w:szCs w:val="32"/>
          <w:rtl/>
        </w:rPr>
        <w:t>اللبن ,</w:t>
      </w:r>
      <w:proofErr w:type="gramEnd"/>
      <w:r w:rsidRPr="00F95798">
        <w:rPr>
          <w:rFonts w:asciiTheme="majorBidi" w:hAnsiTheme="majorBidi" w:cstheme="majorBidi"/>
          <w:sz w:val="32"/>
          <w:szCs w:val="32"/>
          <w:rtl/>
        </w:rPr>
        <w:t xml:space="preserve"> وهي أقل من عموم الأنعام , وجاء بضمير الكثرة وهو ضمير الإناث  لعموم الأنعام . فلما كانت الأنعام في الآية الثانية أكثر جاء بالضمير الدال على </w:t>
      </w:r>
      <w:proofErr w:type="gramStart"/>
      <w:r w:rsidRPr="00F95798">
        <w:rPr>
          <w:rFonts w:asciiTheme="majorBidi" w:hAnsiTheme="majorBidi" w:cstheme="majorBidi"/>
          <w:sz w:val="32"/>
          <w:szCs w:val="32"/>
          <w:rtl/>
        </w:rPr>
        <w:t>الكثرة .</w:t>
      </w:r>
      <w:proofErr w:type="gramEnd"/>
      <w:r w:rsidRPr="00F95798">
        <w:rPr>
          <w:rFonts w:asciiTheme="majorBidi" w:hAnsiTheme="majorBidi" w:cstheme="majorBidi"/>
          <w:sz w:val="32"/>
          <w:szCs w:val="32"/>
          <w:rtl/>
        </w:rPr>
        <w:t xml:space="preserve"> وهذ جارٍ على وفق قاعدة التعبير في العربية التي تفيد أن المؤنث يؤتى به للدلالة على الكثرة بخلاف المذكر. </w:t>
      </w:r>
    </w:p>
    <w:p w:rsidR="0033454A" w:rsidRPr="00F95798" w:rsidRDefault="0033454A" w:rsidP="0033454A">
      <w:pPr>
        <w:jc w:val="highKashida"/>
        <w:rPr>
          <w:rFonts w:asciiTheme="majorBidi" w:hAnsiTheme="majorBidi" w:cstheme="majorBidi"/>
          <w:b/>
          <w:bCs/>
          <w:sz w:val="32"/>
          <w:szCs w:val="32"/>
          <w:rtl/>
          <w:lang w:bidi="ar-IQ"/>
        </w:rPr>
      </w:pPr>
      <w:r w:rsidRPr="00F95798">
        <w:rPr>
          <w:rFonts w:asciiTheme="majorBidi" w:hAnsiTheme="majorBidi" w:cstheme="majorBidi"/>
          <w:b/>
          <w:bCs/>
          <w:sz w:val="32"/>
          <w:szCs w:val="32"/>
          <w:rtl/>
        </w:rPr>
        <w:t>المثال الثاني: بِغَيْرِ</w:t>
      </w:r>
      <w:r w:rsidRPr="00F95798">
        <w:rPr>
          <w:rFonts w:asciiTheme="majorBidi" w:hAnsiTheme="majorBidi" w:cstheme="majorBidi"/>
          <w:b/>
          <w:bCs/>
          <w:sz w:val="32"/>
          <w:szCs w:val="32"/>
        </w:rPr>
        <w:t> </w:t>
      </w:r>
      <w:r w:rsidRPr="00F95798">
        <w:rPr>
          <w:rFonts w:asciiTheme="majorBidi" w:hAnsiTheme="majorBidi" w:cstheme="majorBidi"/>
          <w:b/>
          <w:bCs/>
          <w:sz w:val="32"/>
          <w:szCs w:val="32"/>
          <w:rtl/>
        </w:rPr>
        <w:t>الْحَقِّ</w:t>
      </w:r>
      <w:r w:rsidRPr="00F95798">
        <w:rPr>
          <w:rFonts w:asciiTheme="majorBidi" w:hAnsiTheme="majorBidi" w:cstheme="majorBidi"/>
          <w:b/>
          <w:bCs/>
          <w:sz w:val="32"/>
          <w:szCs w:val="32"/>
        </w:rPr>
        <w:t> </w:t>
      </w:r>
      <w:r w:rsidRPr="00F95798">
        <w:rPr>
          <w:rFonts w:asciiTheme="majorBidi" w:hAnsiTheme="majorBidi" w:cstheme="majorBidi"/>
          <w:b/>
          <w:bCs/>
          <w:sz w:val="32"/>
          <w:szCs w:val="32"/>
          <w:rtl/>
          <w:lang w:bidi="ar-IQ"/>
        </w:rPr>
        <w:t xml:space="preserve">/ </w:t>
      </w:r>
      <w:r w:rsidRPr="00F95798">
        <w:rPr>
          <w:rFonts w:asciiTheme="majorBidi" w:hAnsiTheme="majorBidi" w:cstheme="majorBidi"/>
          <w:b/>
          <w:bCs/>
          <w:sz w:val="32"/>
          <w:szCs w:val="32"/>
          <w:rtl/>
        </w:rPr>
        <w:t xml:space="preserve">بِغَيْرِ </w:t>
      </w:r>
      <w:proofErr w:type="gramStart"/>
      <w:r w:rsidRPr="00F95798">
        <w:rPr>
          <w:rFonts w:asciiTheme="majorBidi" w:hAnsiTheme="majorBidi" w:cstheme="majorBidi"/>
          <w:b/>
          <w:bCs/>
          <w:sz w:val="32"/>
          <w:szCs w:val="32"/>
          <w:rtl/>
        </w:rPr>
        <w:t>حَقٍّ .</w:t>
      </w:r>
      <w:proofErr w:type="gramEnd"/>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lang w:bidi="ar-IQ"/>
        </w:rPr>
        <w:t>قال تعالى:</w:t>
      </w:r>
      <w:r w:rsidRPr="00F95798">
        <w:rPr>
          <w:rFonts w:asciiTheme="majorBidi" w:hAnsiTheme="majorBidi" w:cstheme="majorBidi"/>
          <w:sz w:val="32"/>
          <w:szCs w:val="32"/>
          <w:rtl/>
        </w:rPr>
        <w:t>((</w:t>
      </w:r>
      <w:r w:rsidRPr="00F95798">
        <w:rPr>
          <w:rFonts w:asciiTheme="majorBidi" w:hAnsiTheme="majorBidi" w:cstheme="majorBidi"/>
          <w:color w:val="008000"/>
          <w:sz w:val="32"/>
          <w:szCs w:val="32"/>
          <w:shd w:val="clear" w:color="auto" w:fill="FFFFFF"/>
          <w:rtl/>
        </w:rPr>
        <w:t xml:space="preserve"> </w:t>
      </w:r>
      <w:r w:rsidRPr="00F95798">
        <w:rPr>
          <w:rFonts w:asciiTheme="majorBidi" w:hAnsiTheme="majorBidi" w:cstheme="majorBidi"/>
          <w:sz w:val="32"/>
          <w:szCs w:val="32"/>
          <w:rtl/>
        </w:rPr>
        <w:t>وَيَقْتُلُونَ</w:t>
      </w:r>
      <w:r w:rsidRPr="00F95798">
        <w:rPr>
          <w:rFonts w:asciiTheme="majorBidi" w:hAnsiTheme="majorBidi" w:cstheme="majorBidi"/>
          <w:sz w:val="32"/>
          <w:szCs w:val="32"/>
        </w:rPr>
        <w:t> </w:t>
      </w:r>
      <w:r w:rsidRPr="00F95798">
        <w:rPr>
          <w:rFonts w:asciiTheme="majorBidi" w:hAnsiTheme="majorBidi" w:cstheme="majorBidi"/>
          <w:sz w:val="32"/>
          <w:szCs w:val="32"/>
          <w:rtl/>
        </w:rPr>
        <w:t>النَّبِيِّينَ</w:t>
      </w:r>
      <w:r w:rsidRPr="00F95798">
        <w:rPr>
          <w:rFonts w:asciiTheme="majorBidi" w:hAnsiTheme="majorBidi" w:cstheme="majorBidi"/>
          <w:sz w:val="32"/>
          <w:szCs w:val="32"/>
        </w:rPr>
        <w:t> </w:t>
      </w:r>
      <w:r w:rsidRPr="00F95798">
        <w:rPr>
          <w:rFonts w:asciiTheme="majorBidi" w:hAnsiTheme="majorBidi" w:cstheme="majorBidi"/>
          <w:sz w:val="32"/>
          <w:szCs w:val="32"/>
          <w:rtl/>
        </w:rPr>
        <w:t>بِغَيْرِ</w:t>
      </w:r>
      <w:r w:rsidRPr="00F95798">
        <w:rPr>
          <w:rFonts w:asciiTheme="majorBidi" w:hAnsiTheme="majorBidi" w:cstheme="majorBidi"/>
          <w:sz w:val="32"/>
          <w:szCs w:val="32"/>
        </w:rPr>
        <w:t> </w:t>
      </w:r>
      <w:r w:rsidRPr="00F95798">
        <w:rPr>
          <w:rFonts w:asciiTheme="majorBidi" w:hAnsiTheme="majorBidi" w:cstheme="majorBidi"/>
          <w:sz w:val="32"/>
          <w:szCs w:val="32"/>
          <w:rtl/>
        </w:rPr>
        <w:t>الْحَقِّ</w:t>
      </w:r>
      <w:r w:rsidRPr="00F95798">
        <w:rPr>
          <w:rFonts w:asciiTheme="majorBidi" w:hAnsiTheme="majorBidi" w:cstheme="majorBidi"/>
          <w:sz w:val="32"/>
          <w:szCs w:val="32"/>
        </w:rPr>
        <w:t> </w:t>
      </w:r>
      <w:r w:rsidRPr="00F95798">
        <w:rPr>
          <w:rFonts w:asciiTheme="majorBidi" w:hAnsiTheme="majorBidi" w:cstheme="majorBidi"/>
          <w:sz w:val="32"/>
          <w:szCs w:val="32"/>
          <w:rtl/>
        </w:rPr>
        <w:t xml:space="preserve">(61) </w:t>
      </w:r>
      <w:proofErr w:type="gramStart"/>
      <w:r w:rsidRPr="00F95798">
        <w:rPr>
          <w:rFonts w:asciiTheme="majorBidi" w:hAnsiTheme="majorBidi" w:cstheme="majorBidi"/>
          <w:sz w:val="32"/>
          <w:szCs w:val="32"/>
          <w:rtl/>
        </w:rPr>
        <w:t>))  [</w:t>
      </w:r>
      <w:proofErr w:type="gramEnd"/>
      <w:r w:rsidRPr="00F95798">
        <w:rPr>
          <w:rFonts w:asciiTheme="majorBidi" w:hAnsiTheme="majorBidi" w:cstheme="majorBidi"/>
          <w:sz w:val="32"/>
          <w:szCs w:val="32"/>
          <w:rtl/>
        </w:rPr>
        <w:t xml:space="preserve"> البقرة ] وقال : (( ... وَيَقْتُلُونَ الْأَنْبِيَاءَ بِغَيْ</w:t>
      </w:r>
      <w:proofErr w:type="gramStart"/>
      <w:r w:rsidRPr="00F95798">
        <w:rPr>
          <w:rFonts w:asciiTheme="majorBidi" w:hAnsiTheme="majorBidi" w:cstheme="majorBidi"/>
          <w:sz w:val="32"/>
          <w:szCs w:val="32"/>
          <w:rtl/>
        </w:rPr>
        <w:t>رِ حَقّ</w:t>
      </w:r>
      <w:proofErr w:type="gramEnd"/>
      <w:r w:rsidRPr="00F95798">
        <w:rPr>
          <w:rFonts w:asciiTheme="majorBidi" w:hAnsiTheme="majorBidi" w:cstheme="majorBidi"/>
          <w:sz w:val="32"/>
          <w:szCs w:val="32"/>
          <w:rtl/>
        </w:rPr>
        <w:t>ٍ ... (112) )) [ آل عمر</w:t>
      </w:r>
      <w:proofErr w:type="gramStart"/>
      <w:r w:rsidRPr="00F95798">
        <w:rPr>
          <w:rFonts w:asciiTheme="majorBidi" w:hAnsiTheme="majorBidi" w:cstheme="majorBidi"/>
          <w:sz w:val="32"/>
          <w:szCs w:val="32"/>
          <w:rtl/>
        </w:rPr>
        <w:t xml:space="preserve">ان </w:t>
      </w:r>
      <w:proofErr w:type="gramEnd"/>
      <w:r w:rsidRPr="00F95798">
        <w:rPr>
          <w:rFonts w:asciiTheme="majorBidi" w:hAnsiTheme="majorBidi" w:cstheme="majorBidi"/>
          <w:sz w:val="32"/>
          <w:szCs w:val="32"/>
          <w:rtl/>
        </w:rPr>
        <w:t>]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فعرف (الحق ) في الأولى ونكره في </w:t>
      </w:r>
      <w:proofErr w:type="gramStart"/>
      <w:r w:rsidRPr="00F95798">
        <w:rPr>
          <w:rFonts w:asciiTheme="majorBidi" w:hAnsiTheme="majorBidi" w:cstheme="majorBidi"/>
          <w:sz w:val="32"/>
          <w:szCs w:val="32"/>
          <w:rtl/>
        </w:rPr>
        <w:t>الثانية ,</w:t>
      </w:r>
      <w:proofErr w:type="gramEnd"/>
      <w:r w:rsidRPr="00F95798">
        <w:rPr>
          <w:rFonts w:asciiTheme="majorBidi" w:hAnsiTheme="majorBidi" w:cstheme="majorBidi"/>
          <w:sz w:val="32"/>
          <w:szCs w:val="32"/>
          <w:rtl/>
        </w:rPr>
        <w:t xml:space="preserve"> وذلك أن كلمة (الحق) المعرفة في آية البقرة تدل على أنهم كانوا يقتلون الأنبيا</w:t>
      </w:r>
      <w:r>
        <w:rPr>
          <w:rFonts w:asciiTheme="majorBidi" w:hAnsiTheme="majorBidi" w:cstheme="majorBidi"/>
          <w:sz w:val="32"/>
          <w:szCs w:val="32"/>
          <w:rtl/>
        </w:rPr>
        <w:t>ء بغير الحق الذي يدعو إلى القتل</w:t>
      </w:r>
      <w:r w:rsidRPr="00F95798">
        <w:rPr>
          <w:rFonts w:asciiTheme="majorBidi" w:hAnsiTheme="majorBidi" w:cstheme="majorBidi"/>
          <w:sz w:val="32"/>
          <w:szCs w:val="32"/>
          <w:rtl/>
        </w:rPr>
        <w:t xml:space="preserve">, والحق الذي يدعو إلى القتل معروف ومعلوم .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أما النكرة فمعناها أنهم كانو</w:t>
      </w:r>
      <w:r>
        <w:rPr>
          <w:rFonts w:asciiTheme="majorBidi" w:hAnsiTheme="majorBidi" w:cstheme="majorBidi"/>
          <w:sz w:val="32"/>
          <w:szCs w:val="32"/>
          <w:rtl/>
        </w:rPr>
        <w:t>ا يقتلون الأنبياء بغير حق أصلاً</w:t>
      </w:r>
      <w:r w:rsidRPr="00F95798">
        <w:rPr>
          <w:rFonts w:asciiTheme="majorBidi" w:hAnsiTheme="majorBidi" w:cstheme="majorBidi"/>
          <w:sz w:val="32"/>
          <w:szCs w:val="32"/>
          <w:rtl/>
        </w:rPr>
        <w:t xml:space="preserve"> لا حق يدعو إلى القتل ولا </w:t>
      </w:r>
      <w:proofErr w:type="gramStart"/>
      <w:r w:rsidRPr="00F95798">
        <w:rPr>
          <w:rFonts w:asciiTheme="majorBidi" w:hAnsiTheme="majorBidi" w:cstheme="majorBidi"/>
          <w:sz w:val="32"/>
          <w:szCs w:val="32"/>
          <w:rtl/>
        </w:rPr>
        <w:t>غيره .</w:t>
      </w:r>
      <w:proofErr w:type="gramEnd"/>
      <w:r w:rsidRPr="00F95798">
        <w:rPr>
          <w:rFonts w:asciiTheme="majorBidi" w:hAnsiTheme="majorBidi" w:cstheme="majorBidi"/>
          <w:sz w:val="32"/>
          <w:szCs w:val="32"/>
          <w:rtl/>
        </w:rPr>
        <w:t xml:space="preserve"> </w:t>
      </w:r>
      <w:proofErr w:type="gramStart"/>
      <w:r w:rsidRPr="00F95798">
        <w:rPr>
          <w:rFonts w:asciiTheme="majorBidi" w:hAnsiTheme="majorBidi" w:cstheme="majorBidi"/>
          <w:sz w:val="32"/>
          <w:szCs w:val="32"/>
          <w:rtl/>
        </w:rPr>
        <w:t>أي :</w:t>
      </w:r>
      <w:proofErr w:type="gramEnd"/>
      <w:r w:rsidRPr="00F95798">
        <w:rPr>
          <w:rFonts w:asciiTheme="majorBidi" w:hAnsiTheme="majorBidi" w:cstheme="majorBidi"/>
          <w:sz w:val="32"/>
          <w:szCs w:val="32"/>
          <w:rtl/>
        </w:rPr>
        <w:t xml:space="preserve"> ليس هناك وجه من وجوه الحق الذي يدعو إلى إيذاء الأنبياء فضلاً عن قتلهم . فكلمة (حق) ههنا </w:t>
      </w:r>
      <w:r w:rsidRPr="00F95798">
        <w:rPr>
          <w:rFonts w:asciiTheme="majorBidi" w:hAnsiTheme="majorBidi" w:cstheme="majorBidi"/>
          <w:sz w:val="32"/>
          <w:szCs w:val="32"/>
          <w:rtl/>
        </w:rPr>
        <w:lastRenderedPageBreak/>
        <w:t xml:space="preserve">نكرة عامة , وكلمة (الحق ) معرفة معلومة . والقصد من التنكير الزيادة في ذمهم وتبشيع فعلهم أكثر مما في التعريف , وذلك لأن التنكير معناه أنهم قتلوا الأنبياء بغير سبب أصلاً  لا سبب يدعو إلى القتل ولا غيره . فمقام التشنيع والذم ههنا أكبر منه ثم وكلاهما شنيع وذميم . </w:t>
      </w: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فجاء بالتنكير في مقام الزيادة في ذمهم وإليك سياق كل من الآيتين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قال </w:t>
      </w:r>
      <w:proofErr w:type="gramStart"/>
      <w:r w:rsidRPr="00F95798">
        <w:rPr>
          <w:rFonts w:asciiTheme="majorBidi" w:hAnsiTheme="majorBidi" w:cstheme="majorBidi"/>
          <w:sz w:val="32"/>
          <w:szCs w:val="32"/>
          <w:rtl/>
        </w:rPr>
        <w:t>تعالــــى :</w:t>
      </w:r>
      <w:proofErr w:type="gramEnd"/>
      <w:r w:rsidRPr="00F95798">
        <w:rPr>
          <w:rFonts w:asciiTheme="majorBidi" w:hAnsiTheme="majorBidi" w:cstheme="majorBidi"/>
          <w:sz w:val="32"/>
          <w:szCs w:val="32"/>
          <w:rtl/>
        </w:rPr>
        <w:t xml:space="preserve"> (( ... وَضُرِبَتْ ع</w:t>
      </w:r>
      <w:proofErr w:type="gramStart"/>
      <w:r w:rsidRPr="00F95798">
        <w:rPr>
          <w:rFonts w:asciiTheme="majorBidi" w:hAnsiTheme="majorBidi" w:cstheme="majorBidi"/>
          <w:sz w:val="32"/>
          <w:szCs w:val="32"/>
          <w:rtl/>
        </w:rPr>
        <w:t>َلَيْه</w:t>
      </w:r>
      <w:proofErr w:type="gramEnd"/>
      <w:r w:rsidRPr="00F95798">
        <w:rPr>
          <w:rFonts w:asciiTheme="majorBidi" w:hAnsiTheme="majorBidi" w:cstheme="majorBidi"/>
          <w:sz w:val="32"/>
          <w:szCs w:val="32"/>
          <w:rtl/>
        </w:rPr>
        <w:t xml:space="preserve">ِمُ الذِّلَّةُ وَالْمَسْكَنَةُ وَبَاءُوا بِغَضَبٍ مِنَ اللَّهِ ۗ </w:t>
      </w:r>
      <w:proofErr w:type="spellStart"/>
      <w:r w:rsidRPr="00F95798">
        <w:rPr>
          <w:rFonts w:asciiTheme="majorBidi" w:hAnsiTheme="majorBidi" w:cstheme="majorBidi"/>
          <w:sz w:val="32"/>
          <w:szCs w:val="32"/>
          <w:rtl/>
        </w:rPr>
        <w:t>ذَٰلِكَ</w:t>
      </w:r>
      <w:proofErr w:type="spellEnd"/>
      <w:r w:rsidRPr="00F95798">
        <w:rPr>
          <w:rFonts w:asciiTheme="majorBidi" w:hAnsiTheme="majorBidi" w:cstheme="majorBidi"/>
          <w:sz w:val="32"/>
          <w:szCs w:val="32"/>
          <w:rtl/>
        </w:rPr>
        <w:t xml:space="preserve"> بِأَنَّهُمْ كَانُوا يَكْفُرُونَ بِآيَاتِ اللَّهِ وَيَقْتُلُونَ النَّبِيِّينَ بِغَيْرِ الْحَقِّ ۗ </w:t>
      </w:r>
      <w:proofErr w:type="spellStart"/>
      <w:r w:rsidRPr="00F95798">
        <w:rPr>
          <w:rFonts w:asciiTheme="majorBidi" w:hAnsiTheme="majorBidi" w:cstheme="majorBidi"/>
          <w:sz w:val="32"/>
          <w:szCs w:val="32"/>
          <w:rtl/>
        </w:rPr>
        <w:t>ذَٰلِكَ</w:t>
      </w:r>
      <w:proofErr w:type="spellEnd"/>
      <w:r w:rsidRPr="00F95798">
        <w:rPr>
          <w:rFonts w:asciiTheme="majorBidi" w:hAnsiTheme="majorBidi" w:cstheme="majorBidi"/>
          <w:sz w:val="32"/>
          <w:szCs w:val="32"/>
          <w:rtl/>
        </w:rPr>
        <w:t xml:space="preserve"> بِمَا عَصَوْا وَكَانُوا يَعْتَدُونَ ﴿٦١﴾ ))  [ البقرة ] . فعرّف ( الحق ) فيها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وقـــال : ((ضُرِبَتْ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(112) )) [ آل عمران ] فنكر (الحق )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ومن الواضح أن موطن الذم والتشنيع عليهم والعيب على فعلهم في آية آل عمران أكبر منه في آية البقرة يدل عل ذلك أمور </w:t>
      </w:r>
      <w:proofErr w:type="gramStart"/>
      <w:r w:rsidRPr="00F95798">
        <w:rPr>
          <w:rFonts w:asciiTheme="majorBidi" w:hAnsiTheme="majorBidi" w:cstheme="majorBidi"/>
          <w:sz w:val="32"/>
          <w:szCs w:val="32"/>
          <w:rtl/>
        </w:rPr>
        <w:t>منها :</w:t>
      </w:r>
      <w:proofErr w:type="gramEnd"/>
      <w:r w:rsidRPr="00F95798">
        <w:rPr>
          <w:rFonts w:asciiTheme="majorBidi" w:hAnsiTheme="majorBidi" w:cstheme="majorBidi"/>
          <w:sz w:val="32"/>
          <w:szCs w:val="32"/>
          <w:rtl/>
        </w:rPr>
        <w:t xml:space="preserve">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أنه في سورة البقرة جمع (الذلة) و(المسكنة) وأما في آية آل عمران فقد أكد وكرر وعمم فقال:((ضُرِبَتْ عَلَيْهِمُ الذِّلَّةُ أَيْنَ مَا ثُقِفُوا (112) )) فجعلها عامة بقوله: ( أينما ثقفوا) ثم قال : ((وَضُرِبَتْ عَلَيْهِمُ الْمَسْكَنَةُ)) فأعاد الفعل وحرف الجر للزيادة في التوكيد فإن قولك : ( انهاك عن الكبر وأنهاك عن الرياء ) أكد مِن قولك ( أنهاك عن الكبر والرياء )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ثم إنه ذكر الجمع في آية البقرة بصورة القلة فقال : ( ويقتلون النبيين ) وذكره في آية آل عمران بصورة الكثرة فقال : ( ويقتلون الأنبياء ) أي : يقتلون العدد الكثير من الأنبياء بغير الحق ،فالتشنيع عليهم والعيب على فعلهم وذمهم في سورة آل عمران أشد ومن هنا يتبين أن التعريف في آية البقرة أليق  والتنكير في آية آل عمران أليق . </w:t>
      </w:r>
    </w:p>
    <w:p w:rsidR="0033454A" w:rsidRPr="00F95798" w:rsidRDefault="0033454A" w:rsidP="0033454A">
      <w:pPr>
        <w:jc w:val="highKashida"/>
        <w:rPr>
          <w:rFonts w:asciiTheme="majorBidi" w:hAnsiTheme="majorBidi" w:cstheme="majorBidi"/>
          <w:sz w:val="32"/>
          <w:szCs w:val="32"/>
          <w:rtl/>
        </w:rPr>
      </w:pP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lastRenderedPageBreak/>
        <w:t xml:space="preserve">المثال الثالث:  وَلَنْ يَتَمَنَّوْهُ أَبَدًا / وَلَا يَتَمَنَّوْنَهُ </w:t>
      </w:r>
      <w:proofErr w:type="gramStart"/>
      <w:r w:rsidRPr="00F95798">
        <w:rPr>
          <w:rFonts w:asciiTheme="majorBidi" w:hAnsiTheme="majorBidi" w:cstheme="majorBidi"/>
          <w:b/>
          <w:bCs/>
          <w:sz w:val="32"/>
          <w:szCs w:val="32"/>
          <w:rtl/>
        </w:rPr>
        <w:t>أَبَدًا :</w:t>
      </w:r>
      <w:proofErr w:type="gramEnd"/>
    </w:p>
    <w:p w:rsidR="0033454A" w:rsidRPr="00F95798" w:rsidRDefault="0033454A" w:rsidP="0033454A">
      <w:pPr>
        <w:jc w:val="highKashida"/>
        <w:rPr>
          <w:rFonts w:asciiTheme="majorBidi" w:hAnsiTheme="majorBidi" w:cstheme="majorBidi"/>
          <w:sz w:val="32"/>
          <w:szCs w:val="32"/>
          <w:rtl/>
        </w:rPr>
      </w:pPr>
      <w:proofErr w:type="gramStart"/>
      <w:r w:rsidRPr="00F95798">
        <w:rPr>
          <w:rFonts w:asciiTheme="majorBidi" w:hAnsiTheme="majorBidi" w:cstheme="majorBidi"/>
          <w:sz w:val="32"/>
          <w:szCs w:val="32"/>
          <w:rtl/>
        </w:rPr>
        <w:t>قال</w:t>
      </w:r>
      <w:proofErr w:type="gramEnd"/>
      <w:r w:rsidRPr="00F95798">
        <w:rPr>
          <w:rFonts w:asciiTheme="majorBidi" w:hAnsiTheme="majorBidi" w:cstheme="majorBidi"/>
          <w:sz w:val="32"/>
          <w:szCs w:val="32"/>
          <w:rtl/>
        </w:rPr>
        <w:t xml:space="preserve"> تعالى:((وَلَنْ يَتَمَنَّوْهُ أَبَدًا بِمَا قَدَّمَتْ أَيْدِيهِمْ ۗ وَاللَّهُ عَلِيمٌ بِالظَّالِمِينَ ﴿٩٥﴾ )) البقرة وقال:((وَلَا يَتَمَنَّوْنَهُ أَبَدًا بِمَا قَدَّمَتْ أَيْدِيهِمْ ۚ وَاللَّهُ عَلِيمٌ بِالظَّالِمِينَ (7) )) الجمعة </w:t>
      </w:r>
    </w:p>
    <w:p w:rsidR="0033454A" w:rsidRPr="00F95798" w:rsidRDefault="0033454A" w:rsidP="0033454A">
      <w:pPr>
        <w:ind w:left="360"/>
        <w:jc w:val="highKashida"/>
        <w:rPr>
          <w:rFonts w:asciiTheme="majorBidi" w:hAnsiTheme="majorBidi" w:cstheme="majorBidi"/>
          <w:sz w:val="32"/>
          <w:szCs w:val="32"/>
          <w:rtl/>
          <w:lang w:bidi="ar-IQ"/>
        </w:rPr>
      </w:pPr>
      <w:r w:rsidRPr="00F95798">
        <w:rPr>
          <w:rFonts w:asciiTheme="majorBidi" w:hAnsiTheme="majorBidi" w:cstheme="majorBidi"/>
          <w:sz w:val="32"/>
          <w:szCs w:val="32"/>
          <w:rtl/>
        </w:rPr>
        <w:t xml:space="preserve">     جاءت آية البقرة في سياق دعواهم أن الدار الآخرة لهم خاصة , لذلك أكد نفي هذه الدعوى بـ (لن) , لأنها أبلغ في النفي من (لا) , </w:t>
      </w:r>
      <w:proofErr w:type="spellStart"/>
      <w:r w:rsidRPr="00F95798">
        <w:rPr>
          <w:rFonts w:asciiTheme="majorBidi" w:hAnsiTheme="majorBidi" w:cstheme="majorBidi"/>
          <w:sz w:val="32"/>
          <w:szCs w:val="32"/>
          <w:rtl/>
        </w:rPr>
        <w:t>وايضًا</w:t>
      </w:r>
      <w:proofErr w:type="spellEnd"/>
      <w:r w:rsidRPr="00F95798">
        <w:rPr>
          <w:rFonts w:asciiTheme="majorBidi" w:hAnsiTheme="majorBidi" w:cstheme="majorBidi"/>
          <w:sz w:val="32"/>
          <w:szCs w:val="32"/>
          <w:rtl/>
        </w:rPr>
        <w:t xml:space="preserve"> وردت آية البقرة بعد ما تقدم منها من الكفر والعصيان وقتل الأنبياء , فناسب حرف المبالغة في نفي تمنيهم الموت , لما يعلمون ما لهم بعده من عذاب , لأن (لن) أبلغ في النفي عند كثير من أئمة العربيَّة .</w:t>
      </w:r>
    </w:p>
    <w:p w:rsidR="0033454A" w:rsidRPr="00F95798" w:rsidRDefault="0033454A" w:rsidP="0033454A">
      <w:pPr>
        <w:pStyle w:val="a3"/>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وفي آية الجمعة ادَّعوا ولاية الله , ولا يلزم من الولاية لله اختصاصهم بثواب الله وجنته , فأتى بـ (لا) النافية للولاية , كما أن الجمعة لم يتقدمها ذكر خطاياهم من الكفر والعصيان وقتل الأنبياء , فجاءت بـ (لا) الدالة على مطلق النفي من غير مبالغة . </w:t>
      </w:r>
      <w:proofErr w:type="spellStart"/>
      <w:r w:rsidRPr="00F95798">
        <w:rPr>
          <w:rFonts w:asciiTheme="majorBidi" w:hAnsiTheme="majorBidi" w:cstheme="majorBidi"/>
          <w:sz w:val="32"/>
          <w:szCs w:val="32"/>
          <w:rtl/>
        </w:rPr>
        <w:t>وانت</w:t>
      </w:r>
      <w:proofErr w:type="spellEnd"/>
      <w:r w:rsidRPr="00F95798">
        <w:rPr>
          <w:rFonts w:asciiTheme="majorBidi" w:hAnsiTheme="majorBidi" w:cstheme="majorBidi"/>
          <w:sz w:val="32"/>
          <w:szCs w:val="32"/>
          <w:rtl/>
        </w:rPr>
        <w:t xml:space="preserve"> ترى الفرق واضحاً بين السياقين , فإن الكلام في الآية الثانية على الآخرة (( قُلْ إِن كَانَتْ لَكُمُ الدَّارُ الْآخِرَةُ ... )) والدار الآخرة استقبال فنفي بـ (لن) إذ هو حرف خا</w:t>
      </w:r>
      <w:proofErr w:type="gramStart"/>
      <w:r w:rsidRPr="00F95798">
        <w:rPr>
          <w:rFonts w:asciiTheme="majorBidi" w:hAnsiTheme="majorBidi" w:cstheme="majorBidi"/>
          <w:sz w:val="32"/>
          <w:szCs w:val="32"/>
          <w:rtl/>
        </w:rPr>
        <w:t>ص بالاستقبال</w:t>
      </w:r>
      <w:proofErr w:type="gramEnd"/>
      <w:r w:rsidRPr="00F95798">
        <w:rPr>
          <w:rFonts w:asciiTheme="majorBidi" w:hAnsiTheme="majorBidi" w:cstheme="majorBidi"/>
          <w:sz w:val="32"/>
          <w:szCs w:val="32"/>
          <w:rtl/>
        </w:rPr>
        <w:t xml:space="preserve">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وأما الكلام في الآية الأولى فهو عام لا يختص بزمن دون </w:t>
      </w:r>
      <w:proofErr w:type="gramStart"/>
      <w:r w:rsidRPr="00F95798">
        <w:rPr>
          <w:rFonts w:asciiTheme="majorBidi" w:hAnsiTheme="majorBidi" w:cstheme="majorBidi"/>
          <w:sz w:val="32"/>
          <w:szCs w:val="32"/>
          <w:rtl/>
        </w:rPr>
        <w:t>زمن :</w:t>
      </w:r>
      <w:proofErr w:type="gramEnd"/>
      <w:r w:rsidRPr="00F95798">
        <w:rPr>
          <w:rFonts w:asciiTheme="majorBidi" w:hAnsiTheme="majorBidi" w:cstheme="majorBidi"/>
          <w:sz w:val="32"/>
          <w:szCs w:val="32"/>
          <w:rtl/>
        </w:rPr>
        <w:t xml:space="preserve"> ((إِن زَعَمْتُمْ أَنَّكُمْ أَوْلِيَاءُ لِلَّهِ مِن دُونِ النَّاسِ )) فهذا أمر مطلق فنفي بـ (لا) وهو حرف يفيد الإطلاق والعموم . ومن ناحية أخرى أنه لما كان الزمن في آية الجمعة عاماً مطلقاً غير مقيد بزمن نفاه بـ (لا) التي آخرها حرف إطلاق وهو الألف , ولما كان الزمن في الآية الثانية للاستقبال وهو زمن مقيد نفاه بـ (لن) التي آخرها حرف مقيد وهو النون الساكنة , وهو تناظر فني جميل . </w:t>
      </w: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 xml:space="preserve"> المثال الرابع: يكون الدين لله  / ويكون الدين كلُّة لله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قال </w:t>
      </w:r>
      <w:proofErr w:type="gramStart"/>
      <w:r w:rsidRPr="00F95798">
        <w:rPr>
          <w:rFonts w:asciiTheme="majorBidi" w:hAnsiTheme="majorBidi" w:cstheme="majorBidi"/>
          <w:sz w:val="32"/>
          <w:szCs w:val="32"/>
          <w:rtl/>
        </w:rPr>
        <w:t>تعالى :</w:t>
      </w:r>
      <w:proofErr w:type="gramEnd"/>
      <w:r w:rsidRPr="00F95798">
        <w:rPr>
          <w:rFonts w:asciiTheme="majorBidi" w:hAnsiTheme="majorBidi" w:cstheme="majorBidi"/>
          <w:sz w:val="32"/>
          <w:szCs w:val="32"/>
          <w:rtl/>
        </w:rPr>
        <w:t xml:space="preserve"> ((وَقَاتِلُوهُمْ </w:t>
      </w:r>
      <w:proofErr w:type="spellStart"/>
      <w:r w:rsidRPr="00F95798">
        <w:rPr>
          <w:rFonts w:asciiTheme="majorBidi" w:hAnsiTheme="majorBidi" w:cstheme="majorBidi"/>
          <w:sz w:val="32"/>
          <w:szCs w:val="32"/>
          <w:rtl/>
        </w:rPr>
        <w:t>حَتَّىٰ</w:t>
      </w:r>
      <w:proofErr w:type="spellEnd"/>
      <w:r w:rsidRPr="00F95798">
        <w:rPr>
          <w:rFonts w:asciiTheme="majorBidi" w:hAnsiTheme="majorBidi" w:cstheme="majorBidi"/>
          <w:sz w:val="32"/>
          <w:szCs w:val="32"/>
          <w:rtl/>
        </w:rPr>
        <w:t xml:space="preserve"> لَا تَكُونَ فِتْنَةٌ وَيَكُونَ الدِّينُ لِلَّهِ ۖ)) البقرة :193.</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lastRenderedPageBreak/>
        <w:t xml:space="preserve"> </w:t>
      </w:r>
      <w:proofErr w:type="gramStart"/>
      <w:r w:rsidRPr="00F95798">
        <w:rPr>
          <w:rFonts w:asciiTheme="majorBidi" w:hAnsiTheme="majorBidi" w:cstheme="majorBidi"/>
          <w:sz w:val="32"/>
          <w:szCs w:val="32"/>
          <w:rtl/>
        </w:rPr>
        <w:t>وقال :</w:t>
      </w:r>
      <w:proofErr w:type="gramEnd"/>
      <w:r w:rsidRPr="00F95798">
        <w:rPr>
          <w:rFonts w:asciiTheme="majorBidi" w:hAnsiTheme="majorBidi" w:cstheme="majorBidi"/>
          <w:sz w:val="32"/>
          <w:szCs w:val="32"/>
          <w:rtl/>
        </w:rPr>
        <w:t xml:space="preserve">((وَقَاتِلُوهُمْ </w:t>
      </w:r>
      <w:proofErr w:type="spellStart"/>
      <w:r w:rsidRPr="00F95798">
        <w:rPr>
          <w:rFonts w:asciiTheme="majorBidi" w:hAnsiTheme="majorBidi" w:cstheme="majorBidi"/>
          <w:sz w:val="32"/>
          <w:szCs w:val="32"/>
          <w:rtl/>
        </w:rPr>
        <w:t>حَتَّىٰ</w:t>
      </w:r>
      <w:proofErr w:type="spellEnd"/>
      <w:r w:rsidRPr="00F95798">
        <w:rPr>
          <w:rFonts w:asciiTheme="majorBidi" w:hAnsiTheme="majorBidi" w:cstheme="majorBidi"/>
          <w:sz w:val="32"/>
          <w:szCs w:val="32"/>
          <w:rtl/>
        </w:rPr>
        <w:t xml:space="preserve"> لَا تَكُونَ فِتْنَةٌ وَيَكُونَ الدِّينُ كُلُّهُ لِلَّهِ ۚ)) الأنفال : 39 .</w:t>
      </w:r>
    </w:p>
    <w:p w:rsidR="0033454A" w:rsidRPr="00F95798" w:rsidRDefault="0033454A" w:rsidP="0033454A">
      <w:pPr>
        <w:jc w:val="highKashida"/>
        <w:rPr>
          <w:rFonts w:asciiTheme="majorBidi" w:hAnsiTheme="majorBidi" w:cstheme="majorBidi"/>
          <w:sz w:val="32"/>
          <w:szCs w:val="32"/>
          <w:rtl/>
        </w:rPr>
      </w:pPr>
    </w:p>
    <w:p w:rsidR="0033454A" w:rsidRPr="00F95798" w:rsidRDefault="0033454A" w:rsidP="0033454A">
      <w:pPr>
        <w:pStyle w:val="a3"/>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نزلت آية البقرة في السنة الأولى من الهجرة، </w:t>
      </w:r>
      <w:proofErr w:type="spellStart"/>
      <w:r w:rsidRPr="00F95798">
        <w:rPr>
          <w:rFonts w:asciiTheme="majorBidi" w:hAnsiTheme="majorBidi" w:cstheme="majorBidi"/>
          <w:sz w:val="32"/>
          <w:szCs w:val="32"/>
          <w:rtl/>
        </w:rPr>
        <w:t>وآنئذٍ</w:t>
      </w:r>
      <w:proofErr w:type="spellEnd"/>
      <w:r w:rsidRPr="00F95798">
        <w:rPr>
          <w:rFonts w:asciiTheme="majorBidi" w:hAnsiTheme="majorBidi" w:cstheme="majorBidi"/>
          <w:sz w:val="32"/>
          <w:szCs w:val="32"/>
          <w:rtl/>
        </w:rPr>
        <w:t xml:space="preserve"> كان كبار المشركين </w:t>
      </w:r>
      <w:proofErr w:type="spellStart"/>
      <w:r w:rsidRPr="00F95798">
        <w:rPr>
          <w:rFonts w:asciiTheme="majorBidi" w:hAnsiTheme="majorBidi" w:cstheme="majorBidi"/>
          <w:sz w:val="32"/>
          <w:szCs w:val="32"/>
          <w:rtl/>
        </w:rPr>
        <w:t>وطغاتهم</w:t>
      </w:r>
      <w:proofErr w:type="spellEnd"/>
      <w:r w:rsidRPr="00F95798">
        <w:rPr>
          <w:rFonts w:asciiTheme="majorBidi" w:hAnsiTheme="majorBidi" w:cstheme="majorBidi"/>
          <w:sz w:val="32"/>
          <w:szCs w:val="32"/>
          <w:rtl/>
        </w:rPr>
        <w:t xml:space="preserve"> </w:t>
      </w:r>
      <w:proofErr w:type="gramStart"/>
      <w:r w:rsidRPr="00F95798">
        <w:rPr>
          <w:rFonts w:asciiTheme="majorBidi" w:hAnsiTheme="majorBidi" w:cstheme="majorBidi"/>
          <w:sz w:val="32"/>
          <w:szCs w:val="32"/>
          <w:rtl/>
        </w:rPr>
        <w:t>أحياءً ,</w:t>
      </w:r>
      <w:proofErr w:type="gramEnd"/>
      <w:r w:rsidRPr="00F95798">
        <w:rPr>
          <w:rFonts w:asciiTheme="majorBidi" w:hAnsiTheme="majorBidi" w:cstheme="majorBidi"/>
          <w:sz w:val="32"/>
          <w:szCs w:val="32"/>
          <w:rtl/>
        </w:rPr>
        <w:t xml:space="preserve"> ولم يكن للمسلمين أملٌ في إسلامهم على تلك الحال , فناسب ذلك قوله : ( ويكون الدين لله ) , أي : الدين الذي أنتم عليه . أما آية الأنفال فقد نزلت بعد مقتل كبار المشركين في غزوة بدر , فكان للمسلمين </w:t>
      </w:r>
      <w:proofErr w:type="spellStart"/>
      <w:r w:rsidRPr="00F95798">
        <w:rPr>
          <w:rFonts w:asciiTheme="majorBidi" w:hAnsiTheme="majorBidi" w:cstheme="majorBidi"/>
          <w:sz w:val="32"/>
          <w:szCs w:val="32"/>
          <w:rtl/>
        </w:rPr>
        <w:t>آنئذٍ</w:t>
      </w:r>
      <w:proofErr w:type="spellEnd"/>
      <w:r w:rsidRPr="00F95798">
        <w:rPr>
          <w:rFonts w:asciiTheme="majorBidi" w:hAnsiTheme="majorBidi" w:cstheme="majorBidi"/>
          <w:sz w:val="32"/>
          <w:szCs w:val="32"/>
          <w:rtl/>
        </w:rPr>
        <w:t xml:space="preserve">  أن يأملوا في إسلام أهل مكة عامة, فأكّد الدين بلفظ ( كلُّة ) , أي : لا يعبد سوى الله , ولا يكون هناك دين آخر سوى دين الله .</w:t>
      </w: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 xml:space="preserve">المثال الخامس:  يُحَرِّفُونَ الْكَلِمَ عَنْ مَوَاضِعِهِ / </w:t>
      </w:r>
      <w:proofErr w:type="gramStart"/>
      <w:r w:rsidRPr="00F95798">
        <w:rPr>
          <w:rFonts w:asciiTheme="majorBidi" w:hAnsiTheme="majorBidi" w:cstheme="majorBidi"/>
          <w:b/>
          <w:bCs/>
          <w:sz w:val="32"/>
          <w:szCs w:val="32"/>
          <w:rtl/>
        </w:rPr>
        <w:t>يُحَرِّفُونَ</w:t>
      </w:r>
      <w:proofErr w:type="gramEnd"/>
      <w:r w:rsidRPr="00F95798">
        <w:rPr>
          <w:rFonts w:asciiTheme="majorBidi" w:hAnsiTheme="majorBidi" w:cstheme="majorBidi"/>
          <w:b/>
          <w:bCs/>
          <w:sz w:val="32"/>
          <w:szCs w:val="32"/>
          <w:rtl/>
        </w:rPr>
        <w:t xml:space="preserve"> الْكَلِمَ مِنْ بَعْدِ مَوَاضِعِهِ ۖ </w:t>
      </w:r>
    </w:p>
    <w:p w:rsidR="0033454A" w:rsidRPr="00F95798" w:rsidRDefault="0033454A" w:rsidP="0033454A">
      <w:pPr>
        <w:jc w:val="highKashida"/>
        <w:rPr>
          <w:rFonts w:asciiTheme="majorBidi" w:hAnsiTheme="majorBidi" w:cstheme="majorBidi"/>
          <w:sz w:val="32"/>
          <w:szCs w:val="32"/>
          <w:rtl/>
        </w:rPr>
      </w:pPr>
      <w:proofErr w:type="gramStart"/>
      <w:r w:rsidRPr="00F95798">
        <w:rPr>
          <w:rFonts w:asciiTheme="majorBidi" w:hAnsiTheme="majorBidi" w:cstheme="majorBidi"/>
          <w:sz w:val="32"/>
          <w:szCs w:val="32"/>
          <w:rtl/>
        </w:rPr>
        <w:t>قال  تعالى</w:t>
      </w:r>
      <w:proofErr w:type="gramEnd"/>
      <w:r w:rsidRPr="00F95798">
        <w:rPr>
          <w:rFonts w:asciiTheme="majorBidi" w:hAnsiTheme="majorBidi" w:cstheme="majorBidi"/>
          <w:sz w:val="32"/>
          <w:szCs w:val="32"/>
          <w:rtl/>
        </w:rPr>
        <w:t xml:space="preserve"> :(( يُحَرِّفُونَ الْكَلِمَ عَنْ مَوَاضِعِهِ )) النساء :41 وقال أيضا((يُحَرِّفُونَ الْكَلِمَ مِنْ بَعْدِ مَوَاضِعِهِ ۖ )) المائدة : 41 </w:t>
      </w:r>
    </w:p>
    <w:p w:rsidR="0033454A" w:rsidRPr="00F95798" w:rsidRDefault="0033454A" w:rsidP="0033454A">
      <w:pPr>
        <w:pStyle w:val="a3"/>
        <w:jc w:val="highKashida"/>
        <w:rPr>
          <w:rFonts w:asciiTheme="majorBidi" w:hAnsiTheme="majorBidi" w:cstheme="majorBidi"/>
          <w:sz w:val="32"/>
          <w:szCs w:val="32"/>
        </w:rPr>
      </w:pPr>
      <w:r w:rsidRPr="00F95798">
        <w:rPr>
          <w:rFonts w:asciiTheme="majorBidi" w:hAnsiTheme="majorBidi" w:cstheme="majorBidi"/>
          <w:sz w:val="32"/>
          <w:szCs w:val="32"/>
          <w:rtl/>
        </w:rPr>
        <w:t xml:space="preserve">في الآية الأولى جاءت (عن) لإفادة معنى المجاوزة , وذلك لأنها في سياق ذكر اليهود الأوائل الذين كانوا يتجاوزون ما قال الله لهم , نحو تحريفهم كلمة ( حِطَّة) </w:t>
      </w:r>
      <w:proofErr w:type="spellStart"/>
      <w:r w:rsidRPr="00F95798">
        <w:rPr>
          <w:rFonts w:asciiTheme="majorBidi" w:hAnsiTheme="majorBidi" w:cstheme="majorBidi"/>
          <w:sz w:val="32"/>
          <w:szCs w:val="32"/>
          <w:rtl/>
        </w:rPr>
        <w:t>الى</w:t>
      </w:r>
      <w:proofErr w:type="spellEnd"/>
      <w:r w:rsidRPr="00F95798">
        <w:rPr>
          <w:rFonts w:asciiTheme="majorBidi" w:hAnsiTheme="majorBidi" w:cstheme="majorBidi"/>
          <w:sz w:val="32"/>
          <w:szCs w:val="32"/>
          <w:rtl/>
        </w:rPr>
        <w:t xml:space="preserve"> (حنطة) ونحو ذلك من التجاوز .</w:t>
      </w:r>
    </w:p>
    <w:p w:rsidR="0033454A" w:rsidRPr="00F95798" w:rsidRDefault="0033454A" w:rsidP="0033454A">
      <w:pPr>
        <w:pStyle w:val="a3"/>
        <w:jc w:val="highKashida"/>
        <w:rPr>
          <w:rFonts w:asciiTheme="majorBidi" w:hAnsiTheme="majorBidi" w:cstheme="majorBidi"/>
          <w:sz w:val="32"/>
          <w:szCs w:val="32"/>
          <w:rtl/>
        </w:rPr>
      </w:pPr>
    </w:p>
    <w:p w:rsidR="0033454A" w:rsidRPr="00F95798" w:rsidRDefault="0033454A" w:rsidP="0033454A">
      <w:pPr>
        <w:pStyle w:val="a3"/>
        <w:jc w:val="highKashida"/>
        <w:rPr>
          <w:rFonts w:asciiTheme="majorBidi" w:hAnsiTheme="majorBidi" w:cstheme="majorBidi"/>
          <w:sz w:val="32"/>
          <w:szCs w:val="32"/>
          <w:rtl/>
        </w:rPr>
      </w:pPr>
      <w:r w:rsidRPr="00F95798">
        <w:rPr>
          <w:rFonts w:asciiTheme="majorBidi" w:hAnsiTheme="majorBidi" w:cstheme="majorBidi"/>
          <w:sz w:val="32"/>
          <w:szCs w:val="32"/>
          <w:rtl/>
        </w:rPr>
        <w:t xml:space="preserve">    أما الآية الأخرى فجاء فيها حرف الجر (من) ثم الظرف(بعد) للتعبير عن فعل اليهود المعاصرين للنبي (ص) وتغييرهم ما ثبت في التوراة وآمنوا به , كآية الرجم ونحوها , فجئ بالظرف(بعد) للدلالة على البعد الزمني , وسبق الظرف بحرف ابتداء الغاية , لإفادة معنى إسراعهم في تغيير ما استقر عليه من نصوص التوراة بمجرد أن علموا ببعثة سيدنا محمد (ص) </w:t>
      </w: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 xml:space="preserve">المثال السادس:  يَا قَوْمِ </w:t>
      </w:r>
      <w:proofErr w:type="gramStart"/>
      <w:r w:rsidRPr="00F95798">
        <w:rPr>
          <w:rFonts w:asciiTheme="majorBidi" w:hAnsiTheme="majorBidi" w:cstheme="majorBidi"/>
          <w:b/>
          <w:bCs/>
          <w:sz w:val="32"/>
          <w:szCs w:val="32"/>
          <w:rtl/>
        </w:rPr>
        <w:t>اذْكُرُوا</w:t>
      </w:r>
      <w:proofErr w:type="gramEnd"/>
      <w:r w:rsidRPr="00F95798">
        <w:rPr>
          <w:rFonts w:asciiTheme="majorBidi" w:hAnsiTheme="majorBidi" w:cstheme="majorBidi"/>
          <w:b/>
          <w:bCs/>
          <w:sz w:val="32"/>
          <w:szCs w:val="32"/>
          <w:rtl/>
        </w:rPr>
        <w:t xml:space="preserve"> نِعْمَةَ اللَّهِ عَلَيْكُمْ / اذْكُرُوا نِعْمَةَ اللَّهِ عَلَيْكُمْ</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lastRenderedPageBreak/>
        <w:t xml:space="preserve">قال تعالى: ((وَإِذْ قَالَ </w:t>
      </w:r>
      <w:proofErr w:type="spellStart"/>
      <w:r w:rsidRPr="00F95798">
        <w:rPr>
          <w:rFonts w:asciiTheme="majorBidi" w:hAnsiTheme="majorBidi" w:cstheme="majorBidi"/>
          <w:sz w:val="32"/>
          <w:szCs w:val="32"/>
          <w:rtl/>
        </w:rPr>
        <w:t>مُوسَىٰ</w:t>
      </w:r>
      <w:proofErr w:type="spellEnd"/>
      <w:r w:rsidRPr="00F95798">
        <w:rPr>
          <w:rFonts w:asciiTheme="majorBidi" w:hAnsiTheme="majorBidi" w:cstheme="majorBidi"/>
          <w:sz w:val="32"/>
          <w:szCs w:val="32"/>
          <w:rtl/>
        </w:rPr>
        <w:t xml:space="preserve"> لِقَوْمِهِ يَا قَوْمِ اذْكُرُوا نِعْمَةَ اللَّهِ عَلَيْكُمْ)) المائدة : 20</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وقال: ((وَإِذْ قَالَ </w:t>
      </w:r>
      <w:proofErr w:type="spellStart"/>
      <w:r w:rsidRPr="00F95798">
        <w:rPr>
          <w:rFonts w:asciiTheme="majorBidi" w:hAnsiTheme="majorBidi" w:cstheme="majorBidi"/>
          <w:sz w:val="32"/>
          <w:szCs w:val="32"/>
          <w:rtl/>
        </w:rPr>
        <w:t>مُوسَىٰ</w:t>
      </w:r>
      <w:proofErr w:type="spellEnd"/>
      <w:r w:rsidRPr="00F95798">
        <w:rPr>
          <w:rFonts w:asciiTheme="majorBidi" w:hAnsiTheme="majorBidi" w:cstheme="majorBidi"/>
          <w:sz w:val="32"/>
          <w:szCs w:val="32"/>
          <w:rtl/>
        </w:rPr>
        <w:t xml:space="preserve"> لِقَوْمِهِ اذْكُرُوا نِعْمَةَ اللَّهِ عَلَيْكُمْ ))  إبراهيم : 6</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جاء النداء بـ (يا قوم) في آية المائدة , لأنه ابلغ وأخص في سياق التنبيه, وفيه إشارة إلى العناية بالمنادى واختصاصه بالخطاب , فكان النداء مناسبًا هنا , لأن آية المائدة تذكر أعظم النعم وأشرفها على بني إسرائيل : من إعطائهم النبوة , والملك , والمن والسلوى و لذلك تكرر النداء أيضًا في الآية التالية :  ((يَا قَوْمِ ادْخُلُوا الْأَرْضَ الْمُقَدَّسَةَ الَّتِي كَتَبَ اللَّهُ لَكُمْ وَلَا تَرْتَدُّوا </w:t>
      </w:r>
      <w:proofErr w:type="spellStart"/>
      <w:r w:rsidRPr="00F95798">
        <w:rPr>
          <w:rFonts w:asciiTheme="majorBidi" w:hAnsiTheme="majorBidi" w:cstheme="majorBidi"/>
          <w:sz w:val="32"/>
          <w:szCs w:val="32"/>
          <w:rtl/>
        </w:rPr>
        <w:t>عَلَىٰ</w:t>
      </w:r>
      <w:proofErr w:type="spellEnd"/>
      <w:r w:rsidRPr="00F95798">
        <w:rPr>
          <w:rFonts w:asciiTheme="majorBidi" w:hAnsiTheme="majorBidi" w:cstheme="majorBidi"/>
          <w:sz w:val="32"/>
          <w:szCs w:val="32"/>
          <w:rtl/>
        </w:rPr>
        <w:t xml:space="preserve"> أَدْبَارِكُمْ  فَتَنقَلِبُوا خَاسِرِينَ (21) ))</w:t>
      </w:r>
    </w:p>
    <w:p w:rsidR="0033454A" w:rsidRPr="00F95798" w:rsidRDefault="0033454A" w:rsidP="0033454A">
      <w:pPr>
        <w:jc w:val="highKashida"/>
        <w:rPr>
          <w:rFonts w:asciiTheme="majorBidi" w:hAnsiTheme="majorBidi" w:cstheme="majorBidi"/>
          <w:sz w:val="32"/>
          <w:szCs w:val="32"/>
          <w:rtl/>
          <w:lang w:bidi="ar-IQ"/>
        </w:rPr>
      </w:pPr>
      <w:proofErr w:type="spellStart"/>
      <w:r w:rsidRPr="00F95798">
        <w:rPr>
          <w:rFonts w:asciiTheme="majorBidi" w:hAnsiTheme="majorBidi" w:cstheme="majorBidi"/>
          <w:sz w:val="32"/>
          <w:szCs w:val="32"/>
          <w:rtl/>
        </w:rPr>
        <w:t>اما</w:t>
      </w:r>
      <w:proofErr w:type="spellEnd"/>
      <w:r w:rsidRPr="00F95798">
        <w:rPr>
          <w:rFonts w:asciiTheme="majorBidi" w:hAnsiTheme="majorBidi" w:cstheme="majorBidi"/>
          <w:sz w:val="32"/>
          <w:szCs w:val="32"/>
          <w:rtl/>
        </w:rPr>
        <w:t xml:space="preserve"> آية إبراهيم فجاءت في سياق الذكر إنقاذ الله لبني إسرائيل من بطش فرعون , وقد مضى على ذلك زمان , فهي نعم غائبة عن أذهانهم وليست حاضرة كنعم النبوّة والملك والمنّ والسلوى , فناسب هنا حذف النداء .  </w:t>
      </w:r>
    </w:p>
    <w:p w:rsidR="0033454A" w:rsidRPr="00F95798" w:rsidRDefault="0033454A" w:rsidP="0033454A">
      <w:pPr>
        <w:jc w:val="highKashida"/>
        <w:rPr>
          <w:rFonts w:asciiTheme="majorBidi" w:hAnsiTheme="majorBidi" w:cstheme="majorBidi"/>
          <w:b/>
          <w:bCs/>
          <w:sz w:val="32"/>
          <w:szCs w:val="32"/>
          <w:rtl/>
        </w:rPr>
      </w:pPr>
      <w:r w:rsidRPr="00F95798">
        <w:rPr>
          <w:rFonts w:asciiTheme="majorBidi" w:hAnsiTheme="majorBidi" w:cstheme="majorBidi"/>
          <w:b/>
          <w:bCs/>
          <w:sz w:val="32"/>
          <w:szCs w:val="32"/>
          <w:rtl/>
        </w:rPr>
        <w:t xml:space="preserve">المثال السابع: فَأْتُوا بِسُورَةٍ </w:t>
      </w:r>
      <w:proofErr w:type="gramStart"/>
      <w:r w:rsidRPr="00F95798">
        <w:rPr>
          <w:rFonts w:asciiTheme="majorBidi" w:hAnsiTheme="majorBidi" w:cstheme="majorBidi"/>
          <w:b/>
          <w:bCs/>
          <w:sz w:val="32"/>
          <w:szCs w:val="32"/>
          <w:rtl/>
        </w:rPr>
        <w:t>مِنْ</w:t>
      </w:r>
      <w:proofErr w:type="gramEnd"/>
      <w:r w:rsidRPr="00F95798">
        <w:rPr>
          <w:rFonts w:asciiTheme="majorBidi" w:hAnsiTheme="majorBidi" w:cstheme="majorBidi"/>
          <w:b/>
          <w:bCs/>
          <w:sz w:val="32"/>
          <w:szCs w:val="32"/>
          <w:rtl/>
        </w:rPr>
        <w:t xml:space="preserve"> مِثْلِهِ / فَأْتُوا بِعَشْرِ سُوَرٍ مِثْلِهِ</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قال </w:t>
      </w:r>
      <w:proofErr w:type="gramStart"/>
      <w:r w:rsidRPr="00F95798">
        <w:rPr>
          <w:rFonts w:asciiTheme="majorBidi" w:hAnsiTheme="majorBidi" w:cstheme="majorBidi"/>
          <w:sz w:val="32"/>
          <w:szCs w:val="32"/>
          <w:rtl/>
        </w:rPr>
        <w:t>تعالى :</w:t>
      </w:r>
      <w:proofErr w:type="gramEnd"/>
      <w:r w:rsidRPr="00F95798">
        <w:rPr>
          <w:rFonts w:asciiTheme="majorBidi" w:hAnsiTheme="majorBidi" w:cstheme="majorBidi"/>
          <w:sz w:val="32"/>
          <w:szCs w:val="32"/>
          <w:rtl/>
        </w:rPr>
        <w:t xml:space="preserve">((وَإِنْ كُنْتُمْ فِي رَيْبٍ مِمَّا نَزَّلْنَا </w:t>
      </w:r>
      <w:proofErr w:type="spellStart"/>
      <w:r w:rsidRPr="00F95798">
        <w:rPr>
          <w:rFonts w:asciiTheme="majorBidi" w:hAnsiTheme="majorBidi" w:cstheme="majorBidi"/>
          <w:sz w:val="32"/>
          <w:szCs w:val="32"/>
          <w:rtl/>
        </w:rPr>
        <w:t>عَلَىٰ</w:t>
      </w:r>
      <w:proofErr w:type="spellEnd"/>
      <w:r w:rsidRPr="00F95798">
        <w:rPr>
          <w:rFonts w:asciiTheme="majorBidi" w:hAnsiTheme="majorBidi" w:cstheme="majorBidi"/>
          <w:sz w:val="32"/>
          <w:szCs w:val="32"/>
          <w:rtl/>
        </w:rPr>
        <w:t xml:space="preserve"> عَبْدِنَا فَأْتُوا بِسُورَةٍ مِنْ مِثْلِهِ وَادْعُوا شُهَدَاءَكُمْ مِنْ دُونِ اللَّهِ إِنْ كُنْتُمْ صَادِقِينَ ﴿٢٣﴾ )) البقرة .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وقال:((أَمْ يَقُولُونَ افْتَرَاهُ ۖ قُلْ فَأْتُوا بِسُورَةٍ مِثْلِهِ وَادْعُوا مَنِ اسْتَطَعْتُمْ مِنْ دُونِ اللَّهِ إِنْ كُنْتُمْ صَادِقِينَ ﴿٣٨﴾ )) يونس .</w:t>
      </w:r>
    </w:p>
    <w:p w:rsidR="0033454A" w:rsidRPr="00F95798" w:rsidRDefault="0033454A" w:rsidP="0033454A">
      <w:pPr>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وقال أيضا:((أَمْ يَقُولُونَ افْتَرَاهُ ۖ قُلْ فَأْتُوا بِعَشْرِ سُوَرٍ مِثْلِهِ مُفْتَرَيَاتٍ وَادْعُوا مَنِ اسْتَطَعْتُمْ مِنْ دُونِ اللَّهِ إِنْ كُنْتُمْ صَادِقِينَ ﴿١٣﴾ )) هود . </w:t>
      </w:r>
    </w:p>
    <w:p w:rsidR="0033454A" w:rsidRPr="00F95798" w:rsidRDefault="0033454A" w:rsidP="0033454A">
      <w:pPr>
        <w:pStyle w:val="a3"/>
        <w:jc w:val="highKashida"/>
        <w:rPr>
          <w:rFonts w:asciiTheme="majorBidi" w:hAnsiTheme="majorBidi" w:cstheme="majorBidi"/>
          <w:sz w:val="32"/>
          <w:szCs w:val="32"/>
        </w:rPr>
      </w:pPr>
      <w:r w:rsidRPr="00F95798">
        <w:rPr>
          <w:rFonts w:asciiTheme="majorBidi" w:hAnsiTheme="majorBidi" w:cstheme="majorBidi"/>
          <w:sz w:val="32"/>
          <w:szCs w:val="32"/>
          <w:rtl/>
        </w:rPr>
        <w:t xml:space="preserve">في سورة البقرة بُدِئت الآية بقول الله عز وجل : ((وَإِنْ كُنْتُمْ فِي رَيْبٍ مِمَّا نَزَّلْنَا </w:t>
      </w:r>
      <w:proofErr w:type="spellStart"/>
      <w:r w:rsidRPr="00F95798">
        <w:rPr>
          <w:rFonts w:asciiTheme="majorBidi" w:hAnsiTheme="majorBidi" w:cstheme="majorBidi"/>
          <w:sz w:val="32"/>
          <w:szCs w:val="32"/>
          <w:rtl/>
        </w:rPr>
        <w:t>عَلَىٰ</w:t>
      </w:r>
      <w:proofErr w:type="spellEnd"/>
      <w:r w:rsidRPr="00F95798">
        <w:rPr>
          <w:rFonts w:asciiTheme="majorBidi" w:hAnsiTheme="majorBidi" w:cstheme="majorBidi"/>
          <w:sz w:val="32"/>
          <w:szCs w:val="32"/>
          <w:rtl/>
        </w:rPr>
        <w:t xml:space="preserve"> عَبْدِنَا )) , وهو تقرير لكون القرآن منزلاً من عند الله عز وجل , ومعنى (مِنْ مِثْلِهِ ) : أنّه تنزل معهم في هذه المرتبة من طلب المماثل إلى طلب شيء مما يماثل , كأنه يقول : لا أكلفكم بالمماثلة التامة , بل حسبكم أن تأنوا بشيء فيه جنس المماثلة ومطلقها , وبما يكون مثلاً على </w:t>
      </w:r>
      <w:r w:rsidRPr="00F95798">
        <w:rPr>
          <w:rFonts w:asciiTheme="majorBidi" w:hAnsiTheme="majorBidi" w:cstheme="majorBidi"/>
          <w:sz w:val="32"/>
          <w:szCs w:val="32"/>
          <w:rtl/>
        </w:rPr>
        <w:lastRenderedPageBreak/>
        <w:t>التقريب لا التحديد , وهذا أقصى ما يمكن من التنزيل , ولذا كان هو آخر صيغ التحدي نزولاً , فلم يجئ التحدي بلفظ (مِنْ مِثْلِهِ ) إلا في سورة البقرة المدنية , وسائر المرات بلفظ  ( مثله ) في السور التي نزلت قبل ذلك بمكة.</w:t>
      </w:r>
    </w:p>
    <w:p w:rsidR="0033454A" w:rsidRPr="00F95798" w:rsidRDefault="0033454A" w:rsidP="0033454A">
      <w:pPr>
        <w:pStyle w:val="a3"/>
        <w:jc w:val="highKashida"/>
        <w:rPr>
          <w:rFonts w:asciiTheme="majorBidi" w:hAnsiTheme="majorBidi" w:cstheme="majorBidi"/>
          <w:sz w:val="32"/>
          <w:szCs w:val="32"/>
          <w:rtl/>
        </w:rPr>
      </w:pPr>
      <w:r w:rsidRPr="00F95798">
        <w:rPr>
          <w:rFonts w:asciiTheme="majorBidi" w:hAnsiTheme="majorBidi" w:cstheme="majorBidi"/>
          <w:sz w:val="32"/>
          <w:szCs w:val="32"/>
          <w:rtl/>
        </w:rPr>
        <w:t xml:space="preserve">وآية يونس بُدئت بقوله عز وجل : ((أَمْ يَقُولُونَ افْتَرَاهُ)) , وجاء الرد عليهم : فأنتم الفصحاء البلغاء فهل تقدرون على أن تأتوا بسورة مثل القرآن في فصاحته وبلاغته ؟ وكذا في آية هود  .  . إلا  </w:t>
      </w:r>
      <w:proofErr w:type="spellStart"/>
      <w:r w:rsidRPr="00F95798">
        <w:rPr>
          <w:rFonts w:asciiTheme="majorBidi" w:hAnsiTheme="majorBidi" w:cstheme="majorBidi"/>
          <w:sz w:val="32"/>
          <w:szCs w:val="32"/>
          <w:rtl/>
        </w:rPr>
        <w:t>ان</w:t>
      </w:r>
      <w:proofErr w:type="spellEnd"/>
      <w:r w:rsidRPr="00F95798">
        <w:rPr>
          <w:rFonts w:asciiTheme="majorBidi" w:hAnsiTheme="majorBidi" w:cstheme="majorBidi"/>
          <w:sz w:val="32"/>
          <w:szCs w:val="32"/>
          <w:rtl/>
        </w:rPr>
        <w:t xml:space="preserve"> آية هود زادت لفظ (عشر) وذلك للتدرج في التحدي بالقرآن , فتحداهم </w:t>
      </w:r>
      <w:proofErr w:type="spellStart"/>
      <w:r w:rsidRPr="00F95798">
        <w:rPr>
          <w:rFonts w:asciiTheme="majorBidi" w:hAnsiTheme="majorBidi" w:cstheme="majorBidi"/>
          <w:sz w:val="32"/>
          <w:szCs w:val="32"/>
          <w:rtl/>
        </w:rPr>
        <w:t>اولاً</w:t>
      </w:r>
      <w:proofErr w:type="spellEnd"/>
      <w:r w:rsidRPr="00F95798">
        <w:rPr>
          <w:rFonts w:asciiTheme="majorBidi" w:hAnsiTheme="majorBidi" w:cstheme="majorBidi"/>
          <w:sz w:val="32"/>
          <w:szCs w:val="32"/>
          <w:rtl/>
        </w:rPr>
        <w:t xml:space="preserve"> أن يأتوا بعشر سور , ثم بسورة واحدة , فعجزوا وأقروا بعجزهم وخضعت لكلام الله أعناقهم .</w:t>
      </w:r>
    </w:p>
    <w:p w:rsidR="00C606AA" w:rsidRDefault="0033454A">
      <w:bookmarkStart w:id="0" w:name="_GoBack"/>
      <w:bookmarkEnd w:id="0"/>
    </w:p>
    <w:sectPr w:rsidR="00C606AA" w:rsidSect="00DB0571">
      <w:pgSz w:w="11906" w:h="16838"/>
      <w:pgMar w:top="1440" w:right="1800" w:bottom="1440" w:left="180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4A9"/>
    <w:rsid w:val="0033454A"/>
    <w:rsid w:val="00337172"/>
    <w:rsid w:val="00533465"/>
    <w:rsid w:val="00F814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54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45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54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45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1572</Words>
  <Characters>8966</Characters>
  <Application>Microsoft Office Word</Application>
  <DocSecurity>0</DocSecurity>
  <Lines>74</Lines>
  <Paragraphs>21</Paragraphs>
  <ScaleCrop>false</ScaleCrop>
  <Company>SACC - ANAS</Company>
  <LinksUpToDate>false</LinksUpToDate>
  <CharactersWithSpaces>10517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2O14</dc:creator>
  <cp:lastModifiedBy>DR.Ahmed Saker 2O14</cp:lastModifiedBy>
  <cp:revision>2</cp:revision>
  <cp:lastPrinted>2021-06-27T23:55:00Z</cp:lastPrinted>
  <dcterms:created xsi:type="dcterms:W3CDTF">2021-06-27T23:55:00Z</dcterms:created>
  <dcterms:modified xsi:type="dcterms:W3CDTF">2021-06-27T23:55:00Z</dcterms:modified>
</cp:coreProperties>
</file>