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52A" w:rsidRDefault="007D452A" w:rsidP="007D452A">
      <w:pPr>
        <w:shd w:val="clear" w:color="auto" w:fill="FFFFFF"/>
        <w:bidi/>
        <w:spacing w:after="0" w:line="330" w:lineRule="atLeast"/>
        <w:rPr>
          <w:rFonts w:ascii="Simplified Arabic" w:eastAsia="Times New Roman" w:hAnsi="Simplified Arabic" w:cs="Simplified Arabic" w:hint="cs"/>
          <w:b/>
          <w:bCs/>
          <w:color w:val="545251"/>
          <w:sz w:val="36"/>
          <w:szCs w:val="36"/>
          <w:rtl/>
          <w:lang w:bidi="ar-IQ"/>
        </w:rPr>
      </w:pPr>
      <w:r>
        <w:rPr>
          <w:rFonts w:ascii="Simplified Arabic" w:eastAsia="Times New Roman" w:hAnsi="Simplified Arabic" w:cs="Simplified Arabic" w:hint="cs"/>
          <w:b/>
          <w:bCs/>
          <w:color w:val="545251"/>
          <w:sz w:val="36"/>
          <w:szCs w:val="36"/>
          <w:rtl/>
          <w:lang w:bidi="ar-IQ"/>
        </w:rPr>
        <w:t>الجامعة المستنصرية</w:t>
      </w:r>
    </w:p>
    <w:p w:rsidR="007D452A" w:rsidRDefault="007D452A" w:rsidP="007D452A">
      <w:pPr>
        <w:shd w:val="clear" w:color="auto" w:fill="FFFFFF"/>
        <w:bidi/>
        <w:spacing w:after="0" w:line="330" w:lineRule="atLeast"/>
        <w:rPr>
          <w:rFonts w:ascii="Simplified Arabic" w:eastAsia="Times New Roman" w:hAnsi="Simplified Arabic" w:cs="Simplified Arabic" w:hint="cs"/>
          <w:b/>
          <w:bCs/>
          <w:color w:val="545251"/>
          <w:sz w:val="36"/>
          <w:szCs w:val="36"/>
          <w:rtl/>
          <w:lang w:bidi="ar-IQ"/>
        </w:rPr>
      </w:pPr>
      <w:r>
        <w:rPr>
          <w:rFonts w:ascii="Simplified Arabic" w:eastAsia="Times New Roman" w:hAnsi="Simplified Arabic" w:cs="Simplified Arabic" w:hint="cs"/>
          <w:b/>
          <w:bCs/>
          <w:color w:val="545251"/>
          <w:sz w:val="36"/>
          <w:szCs w:val="36"/>
          <w:rtl/>
          <w:lang w:bidi="ar-IQ"/>
        </w:rPr>
        <w:t>كلية الآداب/ قسم اللغة العربية</w:t>
      </w:r>
    </w:p>
    <w:p w:rsidR="007D452A" w:rsidRDefault="007D452A" w:rsidP="007D452A">
      <w:pPr>
        <w:shd w:val="clear" w:color="auto" w:fill="FFFFFF"/>
        <w:bidi/>
        <w:spacing w:after="0" w:line="330" w:lineRule="atLeast"/>
        <w:rPr>
          <w:rFonts w:ascii="Simplified Arabic" w:eastAsia="Times New Roman" w:hAnsi="Simplified Arabic" w:cs="Simplified Arabic" w:hint="cs"/>
          <w:b/>
          <w:bCs/>
          <w:color w:val="545251"/>
          <w:sz w:val="36"/>
          <w:szCs w:val="36"/>
          <w:rtl/>
          <w:lang w:bidi="ar-IQ"/>
        </w:rPr>
      </w:pPr>
      <w:r>
        <w:rPr>
          <w:rFonts w:ascii="Simplified Arabic" w:eastAsia="Times New Roman" w:hAnsi="Simplified Arabic" w:cs="Simplified Arabic" w:hint="cs"/>
          <w:b/>
          <w:bCs/>
          <w:color w:val="545251"/>
          <w:sz w:val="36"/>
          <w:szCs w:val="36"/>
          <w:rtl/>
          <w:lang w:bidi="ar-IQ"/>
        </w:rPr>
        <w:t>المرحلة الرابعة/الدراسة المسائية</w:t>
      </w:r>
    </w:p>
    <w:p w:rsidR="007D452A" w:rsidRDefault="007D452A" w:rsidP="007D452A">
      <w:pPr>
        <w:shd w:val="clear" w:color="auto" w:fill="FFFFFF"/>
        <w:bidi/>
        <w:spacing w:after="0" w:line="330" w:lineRule="atLeast"/>
        <w:rPr>
          <w:rFonts w:ascii="Simplified Arabic" w:eastAsia="Times New Roman" w:hAnsi="Simplified Arabic" w:cs="Simplified Arabic" w:hint="cs"/>
          <w:b/>
          <w:bCs/>
          <w:color w:val="545251"/>
          <w:sz w:val="36"/>
          <w:szCs w:val="36"/>
          <w:rtl/>
          <w:lang w:bidi="ar-IQ"/>
        </w:rPr>
      </w:pPr>
      <w:r>
        <w:rPr>
          <w:rFonts w:ascii="Simplified Arabic" w:eastAsia="Times New Roman" w:hAnsi="Simplified Arabic" w:cs="Simplified Arabic" w:hint="cs"/>
          <w:b/>
          <w:bCs/>
          <w:color w:val="545251"/>
          <w:sz w:val="36"/>
          <w:szCs w:val="36"/>
          <w:rtl/>
          <w:lang w:bidi="ar-IQ"/>
        </w:rPr>
        <w:t xml:space="preserve">أستاذ المادة: </w:t>
      </w:r>
    </w:p>
    <w:p w:rsidR="007D452A" w:rsidRDefault="007D452A" w:rsidP="007D452A">
      <w:pPr>
        <w:shd w:val="clear" w:color="auto" w:fill="FFFFFF"/>
        <w:bidi/>
        <w:spacing w:after="0" w:line="330" w:lineRule="atLeast"/>
        <w:rPr>
          <w:rFonts w:ascii="Simplified Arabic" w:eastAsia="Times New Roman" w:hAnsi="Simplified Arabic" w:cs="Simplified Arabic" w:hint="cs"/>
          <w:b/>
          <w:bCs/>
          <w:color w:val="545251"/>
          <w:sz w:val="36"/>
          <w:szCs w:val="36"/>
          <w:rtl/>
          <w:lang w:bidi="ar-IQ"/>
        </w:rPr>
      </w:pPr>
      <w:r>
        <w:rPr>
          <w:rFonts w:ascii="Simplified Arabic" w:eastAsia="Times New Roman" w:hAnsi="Simplified Arabic" w:cs="Simplified Arabic" w:hint="cs"/>
          <w:b/>
          <w:bCs/>
          <w:color w:val="545251"/>
          <w:sz w:val="36"/>
          <w:szCs w:val="36"/>
          <w:rtl/>
          <w:lang w:bidi="ar-IQ"/>
        </w:rPr>
        <w:t>م. د. شيماء عبد الزهرة نعمان</w:t>
      </w:r>
    </w:p>
    <w:p w:rsidR="007D452A" w:rsidRDefault="007D452A" w:rsidP="007D452A">
      <w:pPr>
        <w:shd w:val="clear" w:color="auto" w:fill="FFFFFF"/>
        <w:bidi/>
        <w:spacing w:after="0" w:line="330" w:lineRule="atLeast"/>
        <w:jc w:val="center"/>
        <w:rPr>
          <w:rFonts w:ascii="Simplified Arabic" w:eastAsia="Times New Roman" w:hAnsi="Simplified Arabic" w:cs="Simplified Arabic"/>
          <w:b/>
          <w:bCs/>
          <w:color w:val="545251"/>
          <w:sz w:val="36"/>
          <w:szCs w:val="36"/>
          <w:lang w:bidi="ar-DZ"/>
        </w:rPr>
      </w:pPr>
    </w:p>
    <w:p w:rsidR="00D2213A" w:rsidRPr="00452AB3" w:rsidRDefault="00D2213A" w:rsidP="007D452A">
      <w:pPr>
        <w:shd w:val="clear" w:color="auto" w:fill="FFFFFF"/>
        <w:bidi/>
        <w:spacing w:after="0" w:line="330" w:lineRule="atLeast"/>
        <w:jc w:val="center"/>
        <w:rPr>
          <w:rFonts w:ascii="Simplified Arabic" w:eastAsia="Times New Roman" w:hAnsi="Simplified Arabic" w:cs="Simplified Arabic"/>
          <w:b/>
          <w:bCs/>
          <w:color w:val="545251"/>
          <w:sz w:val="36"/>
          <w:szCs w:val="36"/>
          <w:rtl/>
          <w:lang w:bidi="ar-DZ"/>
        </w:rPr>
      </w:pPr>
      <w:r w:rsidRPr="00452AB3">
        <w:rPr>
          <w:rFonts w:ascii="Simplified Arabic" w:eastAsia="Times New Roman" w:hAnsi="Simplified Arabic" w:cs="Simplified Arabic"/>
          <w:b/>
          <w:bCs/>
          <w:color w:val="545251"/>
          <w:sz w:val="36"/>
          <w:szCs w:val="36"/>
          <w:rtl/>
          <w:lang w:bidi="ar-DZ"/>
        </w:rPr>
        <w:t>المحاضرة الأولى</w:t>
      </w:r>
    </w:p>
    <w:p w:rsidR="003C5421" w:rsidRPr="003C5421" w:rsidRDefault="003C5421" w:rsidP="003C5421">
      <w:pPr>
        <w:shd w:val="clear" w:color="auto" w:fill="FFFFFF"/>
        <w:bidi/>
        <w:spacing w:after="0" w:line="330" w:lineRule="atLeast"/>
        <w:jc w:val="both"/>
        <w:rPr>
          <w:rFonts w:ascii="Simplified Arabic" w:eastAsia="Times New Roman" w:hAnsi="Simplified Arabic" w:cs="Simplified Arabic"/>
          <w:color w:val="545251"/>
          <w:sz w:val="36"/>
          <w:szCs w:val="36"/>
          <w:rtl/>
        </w:rPr>
      </w:pPr>
    </w:p>
    <w:p w:rsidR="00D2213A" w:rsidRPr="003C5421" w:rsidRDefault="003C5421" w:rsidP="00D2213A">
      <w:pPr>
        <w:shd w:val="clear" w:color="auto" w:fill="FFFFFF"/>
        <w:bidi/>
        <w:spacing w:after="0" w:line="330" w:lineRule="atLeast"/>
        <w:jc w:val="both"/>
        <w:rPr>
          <w:rFonts w:ascii="Simplified Arabic" w:eastAsia="Times New Roman" w:hAnsi="Simplified Arabic" w:cs="Simplified Arabic"/>
          <w:b/>
          <w:bCs/>
          <w:color w:val="545251"/>
          <w:sz w:val="36"/>
          <w:szCs w:val="36"/>
          <w:rtl/>
          <w:lang w:bidi="ar-DZ"/>
        </w:rPr>
      </w:pPr>
      <w:r w:rsidRPr="003C5421">
        <w:rPr>
          <w:rFonts w:ascii="Simplified Arabic" w:eastAsia="Times New Roman" w:hAnsi="Simplified Arabic" w:cs="Simplified Arabic" w:hint="cs"/>
          <w:b/>
          <w:bCs/>
          <w:color w:val="545251"/>
          <w:sz w:val="36"/>
          <w:szCs w:val="36"/>
          <w:rtl/>
          <w:lang w:bidi="ar-DZ"/>
        </w:rPr>
        <w:t xml:space="preserve">         أهم ال</w:t>
      </w:r>
      <w:r w:rsidR="00D2213A" w:rsidRPr="003C5421">
        <w:rPr>
          <w:rFonts w:ascii="Simplified Arabic" w:eastAsia="Times New Roman" w:hAnsi="Simplified Arabic" w:cs="Simplified Arabic"/>
          <w:b/>
          <w:bCs/>
          <w:color w:val="545251"/>
          <w:sz w:val="36"/>
          <w:szCs w:val="36"/>
          <w:rtl/>
          <w:lang w:bidi="ar-DZ"/>
        </w:rPr>
        <w:t>مفاهيم تأسيسية: المذهب، الاتجاه، المدرسة النحوية</w:t>
      </w:r>
    </w:p>
    <w:p w:rsidR="003C5421" w:rsidRPr="003C5421" w:rsidRDefault="003C5421" w:rsidP="003C5421">
      <w:pPr>
        <w:shd w:val="clear" w:color="auto" w:fill="FFFFFF"/>
        <w:bidi/>
        <w:spacing w:after="0" w:line="330" w:lineRule="atLeast"/>
        <w:jc w:val="both"/>
        <w:rPr>
          <w:rFonts w:ascii="Simplified Arabic" w:eastAsia="Times New Roman" w:hAnsi="Simplified Arabic" w:cs="Simplified Arabic"/>
          <w:color w:val="545251"/>
          <w:sz w:val="36"/>
          <w:szCs w:val="36"/>
          <w:rtl/>
        </w:rPr>
      </w:pPr>
    </w:p>
    <w:p w:rsidR="00D2213A" w:rsidRPr="00D2213A" w:rsidRDefault="00D2213A" w:rsidP="00D2213A">
      <w:pPr>
        <w:shd w:val="clear" w:color="auto" w:fill="FFFFFF"/>
        <w:bidi/>
        <w:spacing w:after="0" w:line="330" w:lineRule="atLeast"/>
        <w:jc w:val="both"/>
        <w:rPr>
          <w:rFonts w:ascii="Simplified Arabic" w:eastAsia="Times New Roman" w:hAnsi="Simplified Arabic" w:cs="Simplified Arabic"/>
          <w:color w:val="545251"/>
          <w:sz w:val="32"/>
          <w:szCs w:val="32"/>
          <w:rtl/>
        </w:rPr>
      </w:pPr>
      <w:r>
        <w:rPr>
          <w:rFonts w:ascii="Simplified Arabic" w:eastAsia="Times New Roman" w:hAnsi="Simplified Arabic" w:cs="Simplified Arabic" w:hint="cs"/>
          <w:color w:val="545251"/>
          <w:sz w:val="32"/>
          <w:szCs w:val="32"/>
          <w:rtl/>
          <w:lang w:bidi="ar-DZ"/>
        </w:rPr>
        <w:t xml:space="preserve">   </w:t>
      </w:r>
      <w:r w:rsidRPr="00D2213A">
        <w:rPr>
          <w:rFonts w:ascii="Simplified Arabic" w:eastAsia="Times New Roman" w:hAnsi="Simplified Arabic" w:cs="Simplified Arabic"/>
          <w:color w:val="545251"/>
          <w:sz w:val="32"/>
          <w:szCs w:val="32"/>
          <w:rtl/>
          <w:lang w:bidi="ar-DZ"/>
        </w:rPr>
        <w:t>حتى تتضح هذه المفاهيم، و تتجلى المادة العلمية  لابد من التطرق إلى تحديداتها في اللغة وفي الاصطلاح العلمي.</w:t>
      </w:r>
    </w:p>
    <w:p w:rsidR="00D2213A" w:rsidRPr="00D2213A" w:rsidRDefault="00D2213A" w:rsidP="00D2213A">
      <w:pPr>
        <w:shd w:val="clear" w:color="auto" w:fill="FFFFFF"/>
        <w:bidi/>
        <w:spacing w:after="0" w:line="330" w:lineRule="atLeast"/>
        <w:jc w:val="both"/>
        <w:rPr>
          <w:rFonts w:ascii="Simplified Arabic" w:eastAsia="Times New Roman" w:hAnsi="Simplified Arabic" w:cs="Simplified Arabic"/>
          <w:color w:val="545251"/>
          <w:sz w:val="32"/>
          <w:szCs w:val="32"/>
          <w:rtl/>
        </w:rPr>
      </w:pPr>
      <w:r w:rsidRPr="00D2213A">
        <w:rPr>
          <w:rFonts w:ascii="Simplified Arabic" w:eastAsia="Times New Roman" w:hAnsi="Simplified Arabic" w:cs="Simplified Arabic"/>
          <w:color w:val="545251"/>
          <w:sz w:val="32"/>
          <w:szCs w:val="32"/>
          <w:rtl/>
          <w:lang w:bidi="ar-DZ"/>
        </w:rPr>
        <w:t>ونبدأ بالمفهوم الأول: المذهب</w:t>
      </w:r>
    </w:p>
    <w:p w:rsidR="00D2213A" w:rsidRPr="00D2213A" w:rsidRDefault="003C5421" w:rsidP="003C5421">
      <w:pPr>
        <w:shd w:val="clear" w:color="auto" w:fill="FFFFFF"/>
        <w:bidi/>
        <w:spacing w:after="0" w:line="330" w:lineRule="atLeast"/>
        <w:jc w:val="both"/>
        <w:rPr>
          <w:rFonts w:ascii="Simplified Arabic" w:eastAsia="Times New Roman" w:hAnsi="Simplified Arabic" w:cs="Simplified Arabic"/>
          <w:color w:val="545251"/>
          <w:sz w:val="32"/>
          <w:szCs w:val="32"/>
          <w:rtl/>
        </w:rPr>
      </w:pPr>
      <w:r>
        <w:rPr>
          <w:rFonts w:ascii="Simplified Arabic" w:eastAsia="Times New Roman" w:hAnsi="Simplified Arabic" w:cs="Simplified Arabic" w:hint="cs"/>
          <w:b/>
          <w:bCs/>
          <w:color w:val="545251"/>
          <w:sz w:val="32"/>
          <w:szCs w:val="32"/>
          <w:rtl/>
          <w:lang w:bidi="ar-DZ"/>
        </w:rPr>
        <w:t xml:space="preserve">    </w:t>
      </w:r>
      <w:r w:rsidR="00D2213A" w:rsidRPr="00D2213A">
        <w:rPr>
          <w:rFonts w:ascii="Simplified Arabic" w:eastAsia="Times New Roman" w:hAnsi="Simplified Arabic" w:cs="Simplified Arabic"/>
          <w:b/>
          <w:bCs/>
          <w:color w:val="545251"/>
          <w:sz w:val="32"/>
          <w:szCs w:val="32"/>
          <w:rtl/>
          <w:lang w:bidi="ar-DZ"/>
        </w:rPr>
        <w:t>المذهب:</w:t>
      </w:r>
      <w:r w:rsidR="00D2213A" w:rsidRPr="00D2213A">
        <w:rPr>
          <w:rFonts w:ascii="Simplified Arabic" w:eastAsia="Times New Roman" w:hAnsi="Simplified Arabic" w:cs="Simplified Arabic"/>
          <w:color w:val="545251"/>
          <w:sz w:val="32"/>
          <w:szCs w:val="32"/>
          <w:rtl/>
          <w:lang w:bidi="ar-DZ"/>
        </w:rPr>
        <w:t> جاء في لسان العرب ما ن</w:t>
      </w:r>
      <w:r>
        <w:rPr>
          <w:rFonts w:ascii="Simplified Arabic" w:eastAsia="Times New Roman" w:hAnsi="Simplified Arabic" w:cs="Simplified Arabic"/>
          <w:color w:val="545251"/>
          <w:sz w:val="32"/>
          <w:szCs w:val="32"/>
          <w:rtl/>
          <w:lang w:bidi="ar-DZ"/>
        </w:rPr>
        <w:t>صه: "ذهب، الذهاب: السير والمرور</w:t>
      </w:r>
      <w:r w:rsidR="00D2213A" w:rsidRPr="00D2213A">
        <w:rPr>
          <w:rFonts w:ascii="Simplified Arabic" w:eastAsia="Times New Roman" w:hAnsi="Simplified Arabic" w:cs="Simplified Arabic"/>
          <w:color w:val="545251"/>
          <w:sz w:val="32"/>
          <w:szCs w:val="32"/>
          <w:rtl/>
          <w:lang w:bidi="ar-DZ"/>
        </w:rPr>
        <w:t>... والمذهب مصدره ... والمذهب المعتقد الذي يذهب إليه"</w:t>
      </w:r>
      <w:r>
        <w:rPr>
          <w:rFonts w:ascii="Simplified Arabic" w:eastAsia="Times New Roman" w:hAnsi="Simplified Arabic" w:cs="Simplified Arabic" w:hint="cs"/>
          <w:color w:val="545251"/>
          <w:sz w:val="32"/>
          <w:szCs w:val="32"/>
          <w:rtl/>
          <w:lang w:bidi="ar-DZ"/>
        </w:rPr>
        <w:t xml:space="preserve"> </w:t>
      </w:r>
      <w:r w:rsidR="00D2213A" w:rsidRPr="00D2213A">
        <w:rPr>
          <w:rFonts w:ascii="Simplified Arabic" w:eastAsia="Times New Roman" w:hAnsi="Simplified Arabic" w:cs="Simplified Arabic"/>
          <w:color w:val="545251"/>
          <w:sz w:val="32"/>
          <w:szCs w:val="32"/>
          <w:rtl/>
          <w:lang w:bidi="ar-DZ"/>
        </w:rPr>
        <w:t>والمذهب في اللغة مصدر ميمي من (ذهب) يعني طريقة الاعتقاد ورأيه.</w:t>
      </w:r>
    </w:p>
    <w:p w:rsidR="00D2213A" w:rsidRPr="00D2213A" w:rsidRDefault="00D2213A" w:rsidP="003C5421">
      <w:pPr>
        <w:shd w:val="clear" w:color="auto" w:fill="FFFFFF"/>
        <w:bidi/>
        <w:spacing w:after="0" w:line="330" w:lineRule="atLeast"/>
        <w:jc w:val="both"/>
        <w:rPr>
          <w:rFonts w:ascii="Simplified Arabic" w:eastAsia="Times New Roman" w:hAnsi="Simplified Arabic" w:cs="Simplified Arabic"/>
          <w:color w:val="545251"/>
          <w:sz w:val="32"/>
          <w:szCs w:val="32"/>
          <w:rtl/>
        </w:rPr>
      </w:pPr>
      <w:r>
        <w:rPr>
          <w:rFonts w:ascii="Simplified Arabic" w:eastAsia="Times New Roman" w:hAnsi="Simplified Arabic" w:cs="Simplified Arabic" w:hint="cs"/>
          <w:color w:val="545251"/>
          <w:sz w:val="32"/>
          <w:szCs w:val="32"/>
          <w:rtl/>
          <w:lang w:bidi="ar-DZ"/>
        </w:rPr>
        <w:t xml:space="preserve">     </w:t>
      </w:r>
      <w:r w:rsidRPr="00D2213A">
        <w:rPr>
          <w:rFonts w:ascii="Simplified Arabic" w:eastAsia="Times New Roman" w:hAnsi="Simplified Arabic" w:cs="Simplified Arabic"/>
          <w:color w:val="545251"/>
          <w:sz w:val="32"/>
          <w:szCs w:val="32"/>
          <w:rtl/>
          <w:lang w:bidi="ar-DZ"/>
        </w:rPr>
        <w:t>وأمّا المذهب في اصطلاح العلوم فقد قال عنه الشريف الجرجاني: "المذهب الكلامي هو أن يورد حجة المطلوب على طريق أهل الكلام"</w:t>
      </w:r>
    </w:p>
    <w:p w:rsidR="00D2213A" w:rsidRPr="00D2213A" w:rsidRDefault="00D2213A" w:rsidP="003C5421">
      <w:pPr>
        <w:shd w:val="clear" w:color="auto" w:fill="FFFFFF"/>
        <w:bidi/>
        <w:spacing w:after="0" w:line="330" w:lineRule="atLeast"/>
        <w:jc w:val="both"/>
        <w:rPr>
          <w:rFonts w:ascii="Simplified Arabic" w:eastAsia="Times New Roman" w:hAnsi="Simplified Arabic" w:cs="Simplified Arabic"/>
          <w:color w:val="545251"/>
          <w:sz w:val="32"/>
          <w:szCs w:val="32"/>
          <w:rtl/>
        </w:rPr>
      </w:pPr>
      <w:r>
        <w:rPr>
          <w:rFonts w:ascii="Simplified Arabic" w:eastAsia="Times New Roman" w:hAnsi="Simplified Arabic" w:cs="Simplified Arabic" w:hint="cs"/>
          <w:color w:val="545251"/>
          <w:sz w:val="32"/>
          <w:szCs w:val="32"/>
          <w:rtl/>
        </w:rPr>
        <w:t xml:space="preserve">      </w:t>
      </w:r>
      <w:r w:rsidRPr="00D2213A">
        <w:rPr>
          <w:rFonts w:ascii="Simplified Arabic" w:eastAsia="Times New Roman" w:hAnsi="Simplified Arabic" w:cs="Simplified Arabic"/>
          <w:color w:val="545251"/>
          <w:sz w:val="32"/>
          <w:szCs w:val="32"/>
          <w:rtl/>
          <w:lang w:bidi="ar-DZ"/>
        </w:rPr>
        <w:t>ولقد استعمل مصطلح (مذهب) عند دارسي النحو قديمًا وحديثًا، ومن المعاصرين الشيخ محمد الطنطاوي في كتابه "نشأة النحو" يقول معقبًا عن نشأة المذهب البغدادي المازج بين آراء البصريين والكوفيين تحت عنوان: "نشوء المذهب البغدادي على أيدي الجامعين بين النزعتين: ... ولقد اتسعت هذه الحركة ونمت فعالجها الكثيرون، حتى احتل مكانا بين المذهبين مذهب آخر جديد"</w:t>
      </w:r>
    </w:p>
    <w:p w:rsidR="00D2213A" w:rsidRPr="00D2213A" w:rsidRDefault="00D2213A" w:rsidP="00D2213A">
      <w:pPr>
        <w:shd w:val="clear" w:color="auto" w:fill="FFFFFF"/>
        <w:bidi/>
        <w:spacing w:after="0" w:line="330" w:lineRule="atLeast"/>
        <w:jc w:val="both"/>
        <w:rPr>
          <w:rFonts w:ascii="Simplified Arabic" w:eastAsia="Times New Roman" w:hAnsi="Simplified Arabic" w:cs="Simplified Arabic"/>
          <w:color w:val="545251"/>
          <w:sz w:val="32"/>
          <w:szCs w:val="32"/>
          <w:rtl/>
        </w:rPr>
      </w:pPr>
      <w:r w:rsidRPr="00D2213A">
        <w:rPr>
          <w:rFonts w:ascii="Simplified Arabic" w:eastAsia="Times New Roman" w:hAnsi="Simplified Arabic" w:cs="Simplified Arabic"/>
          <w:b/>
          <w:bCs/>
          <w:color w:val="545251"/>
          <w:sz w:val="32"/>
          <w:szCs w:val="32"/>
          <w:rtl/>
          <w:lang w:bidi="ar-DZ"/>
        </w:rPr>
        <w:lastRenderedPageBreak/>
        <w:t>  </w:t>
      </w:r>
    </w:p>
    <w:p w:rsidR="00D2213A" w:rsidRPr="00D2213A" w:rsidRDefault="00D2213A" w:rsidP="00D2213A">
      <w:pPr>
        <w:shd w:val="clear" w:color="auto" w:fill="FFFFFF"/>
        <w:bidi/>
        <w:spacing w:after="0" w:line="330" w:lineRule="atLeast"/>
        <w:jc w:val="both"/>
        <w:rPr>
          <w:rFonts w:ascii="Simplified Arabic" w:eastAsia="Times New Roman" w:hAnsi="Simplified Arabic" w:cs="Simplified Arabic"/>
          <w:color w:val="545251"/>
          <w:sz w:val="32"/>
          <w:szCs w:val="32"/>
          <w:rtl/>
        </w:rPr>
      </w:pPr>
      <w:r w:rsidRPr="00D2213A">
        <w:rPr>
          <w:rFonts w:ascii="Simplified Arabic" w:eastAsia="Times New Roman" w:hAnsi="Simplified Arabic" w:cs="Simplified Arabic"/>
          <w:b/>
          <w:bCs/>
          <w:color w:val="545251"/>
          <w:sz w:val="32"/>
          <w:szCs w:val="32"/>
          <w:rtl/>
          <w:lang w:bidi="ar-DZ"/>
        </w:rPr>
        <w:t>الاتجاه:</w:t>
      </w:r>
    </w:p>
    <w:p w:rsidR="00D2213A" w:rsidRPr="00D2213A" w:rsidRDefault="00D2213A" w:rsidP="003C5421">
      <w:pPr>
        <w:shd w:val="clear" w:color="auto" w:fill="FFFFFF"/>
        <w:bidi/>
        <w:spacing w:after="0" w:line="330" w:lineRule="atLeast"/>
        <w:jc w:val="both"/>
        <w:rPr>
          <w:rFonts w:ascii="Simplified Arabic" w:eastAsia="Times New Roman" w:hAnsi="Simplified Arabic" w:cs="Simplified Arabic"/>
          <w:color w:val="545251"/>
          <w:sz w:val="32"/>
          <w:szCs w:val="32"/>
          <w:rtl/>
        </w:rPr>
      </w:pPr>
      <w:r>
        <w:rPr>
          <w:rFonts w:ascii="Simplified Arabic" w:eastAsia="Times New Roman" w:hAnsi="Simplified Arabic" w:cs="Simplified Arabic" w:hint="cs"/>
          <w:color w:val="545251"/>
          <w:sz w:val="32"/>
          <w:szCs w:val="32"/>
          <w:rtl/>
          <w:lang w:bidi="ar-DZ"/>
        </w:rPr>
        <w:t xml:space="preserve">   </w:t>
      </w:r>
      <w:r w:rsidRPr="00D2213A">
        <w:rPr>
          <w:rFonts w:ascii="Simplified Arabic" w:eastAsia="Times New Roman" w:hAnsi="Simplified Arabic" w:cs="Simplified Arabic"/>
          <w:color w:val="545251"/>
          <w:sz w:val="32"/>
          <w:szCs w:val="32"/>
          <w:rtl/>
          <w:lang w:bidi="ar-DZ"/>
        </w:rPr>
        <w:t>الوجهة في لسان العرب، المقصد، والطريق، والاتجاه مزيد من (وجه) .</w:t>
      </w:r>
    </w:p>
    <w:p w:rsidR="00D2213A" w:rsidRPr="00D2213A" w:rsidRDefault="00D2213A" w:rsidP="00D2213A">
      <w:pPr>
        <w:shd w:val="clear" w:color="auto" w:fill="FFFFFF"/>
        <w:bidi/>
        <w:spacing w:after="0" w:line="330" w:lineRule="atLeast"/>
        <w:jc w:val="both"/>
        <w:rPr>
          <w:rFonts w:ascii="Simplified Arabic" w:eastAsia="Times New Roman" w:hAnsi="Simplified Arabic" w:cs="Simplified Arabic"/>
          <w:color w:val="545251"/>
          <w:sz w:val="32"/>
          <w:szCs w:val="32"/>
          <w:rtl/>
        </w:rPr>
      </w:pPr>
      <w:r w:rsidRPr="00D2213A">
        <w:rPr>
          <w:rFonts w:ascii="Simplified Arabic" w:eastAsia="Times New Roman" w:hAnsi="Simplified Arabic" w:cs="Simplified Arabic"/>
          <w:color w:val="545251"/>
          <w:sz w:val="32"/>
          <w:szCs w:val="32"/>
          <w:rtl/>
          <w:lang w:bidi="ar-DZ"/>
        </w:rPr>
        <w:t xml:space="preserve">والاتجاه في النحو لا يكاد يختلف عن المذهب، أو الطريق غير أننا وجدنا أن الاتجاه قد يكون في المذهب الواحد أو المدرسة الواحدة، لأنه أي الاتجاه لا يرقى إلى معنى المدرسة أو المذهب. </w:t>
      </w:r>
    </w:p>
    <w:p w:rsidR="00D2213A" w:rsidRPr="00D2213A" w:rsidRDefault="00D2213A" w:rsidP="00D2213A">
      <w:pPr>
        <w:shd w:val="clear" w:color="auto" w:fill="FFFFFF"/>
        <w:bidi/>
        <w:spacing w:after="0" w:line="330" w:lineRule="atLeast"/>
        <w:jc w:val="both"/>
        <w:rPr>
          <w:rFonts w:ascii="Simplified Arabic" w:eastAsia="Times New Roman" w:hAnsi="Simplified Arabic" w:cs="Simplified Arabic"/>
          <w:color w:val="545251"/>
          <w:sz w:val="32"/>
          <w:szCs w:val="32"/>
          <w:rtl/>
        </w:rPr>
      </w:pPr>
      <w:r w:rsidRPr="00D2213A">
        <w:rPr>
          <w:rFonts w:ascii="Simplified Arabic" w:eastAsia="Times New Roman" w:hAnsi="Simplified Arabic" w:cs="Simplified Arabic"/>
          <w:b/>
          <w:bCs/>
          <w:color w:val="545251"/>
          <w:sz w:val="32"/>
          <w:szCs w:val="32"/>
          <w:rtl/>
          <w:lang w:bidi="ar-DZ"/>
        </w:rPr>
        <w:t>المدرسة النحوية:</w:t>
      </w:r>
    </w:p>
    <w:p w:rsidR="00D2213A" w:rsidRPr="00D2213A" w:rsidRDefault="00D2213A" w:rsidP="003C5421">
      <w:pPr>
        <w:shd w:val="clear" w:color="auto" w:fill="FFFFFF"/>
        <w:bidi/>
        <w:spacing w:after="0" w:line="330" w:lineRule="atLeast"/>
        <w:jc w:val="both"/>
        <w:rPr>
          <w:rFonts w:ascii="Simplified Arabic" w:eastAsia="Times New Roman" w:hAnsi="Simplified Arabic" w:cs="Simplified Arabic"/>
          <w:color w:val="545251"/>
          <w:sz w:val="32"/>
          <w:szCs w:val="32"/>
          <w:rtl/>
        </w:rPr>
      </w:pPr>
      <w:r w:rsidRPr="00D2213A">
        <w:rPr>
          <w:rFonts w:ascii="Simplified Arabic" w:eastAsia="Times New Roman" w:hAnsi="Simplified Arabic" w:cs="Simplified Arabic"/>
          <w:color w:val="545251"/>
          <w:sz w:val="32"/>
          <w:szCs w:val="32"/>
          <w:rtl/>
          <w:lang w:bidi="ar-DZ"/>
        </w:rPr>
        <w:t>المعنى اللغوي: جاء في لسان العرب: "درست: أي تعلمت، ودرست الكتاب أدرسه درسًا أي ذللت</w:t>
      </w:r>
      <w:bookmarkStart w:id="0" w:name="_ftnref6"/>
      <w:r w:rsidR="003C5421">
        <w:rPr>
          <w:rFonts w:ascii="Simplified Arabic" w:eastAsia="Times New Roman" w:hAnsi="Simplified Arabic" w:cs="Simplified Arabic"/>
          <w:color w:val="545251"/>
          <w:sz w:val="32"/>
          <w:szCs w:val="32"/>
          <w:rtl/>
          <w:lang w:bidi="ar-DZ"/>
        </w:rPr>
        <w:t>ه بكثرة القراءة حتى خف حفظه علي</w:t>
      </w:r>
      <w:bookmarkEnd w:id="0"/>
      <w:r w:rsidR="003C5421">
        <w:rPr>
          <w:rFonts w:ascii="Simplified Arabic" w:eastAsia="Times New Roman" w:hAnsi="Simplified Arabic" w:cs="Simplified Arabic" w:hint="cs"/>
          <w:color w:val="2B4E84"/>
          <w:sz w:val="32"/>
          <w:szCs w:val="32"/>
          <w:u w:val="single"/>
          <w:rtl/>
          <w:lang w:bidi="ar-DZ"/>
        </w:rPr>
        <w:t>.</w:t>
      </w:r>
    </w:p>
    <w:p w:rsidR="00D2213A" w:rsidRPr="00D2213A" w:rsidRDefault="00D2213A" w:rsidP="00D2213A">
      <w:pPr>
        <w:shd w:val="clear" w:color="auto" w:fill="FFFFFF"/>
        <w:bidi/>
        <w:spacing w:after="0" w:line="330" w:lineRule="atLeast"/>
        <w:jc w:val="both"/>
        <w:rPr>
          <w:rFonts w:ascii="Simplified Arabic" w:eastAsia="Times New Roman" w:hAnsi="Simplified Arabic" w:cs="Simplified Arabic"/>
          <w:color w:val="545251"/>
          <w:sz w:val="32"/>
          <w:szCs w:val="32"/>
          <w:rtl/>
        </w:rPr>
      </w:pPr>
      <w:r w:rsidRPr="00D2213A">
        <w:rPr>
          <w:rFonts w:ascii="Simplified Arabic" w:eastAsia="Times New Roman" w:hAnsi="Simplified Arabic" w:cs="Simplified Arabic"/>
          <w:color w:val="545251"/>
          <w:sz w:val="32"/>
          <w:szCs w:val="32"/>
          <w:rtl/>
          <w:lang w:bidi="ar-DZ"/>
        </w:rPr>
        <w:t>والمدرسة اسم مكان يطلق على مكان الدرس.</w:t>
      </w:r>
    </w:p>
    <w:p w:rsidR="00D2213A" w:rsidRPr="00D2213A" w:rsidRDefault="00D2213A" w:rsidP="00D2213A">
      <w:pPr>
        <w:shd w:val="clear" w:color="auto" w:fill="FFFFFF"/>
        <w:bidi/>
        <w:spacing w:after="0" w:line="330" w:lineRule="atLeast"/>
        <w:jc w:val="both"/>
        <w:rPr>
          <w:rFonts w:ascii="Simplified Arabic" w:eastAsia="Times New Roman" w:hAnsi="Simplified Arabic" w:cs="Simplified Arabic"/>
          <w:color w:val="545251"/>
          <w:sz w:val="32"/>
          <w:szCs w:val="32"/>
          <w:rtl/>
        </w:rPr>
      </w:pPr>
      <w:r w:rsidRPr="00D2213A">
        <w:rPr>
          <w:rFonts w:ascii="Simplified Arabic" w:eastAsia="Times New Roman" w:hAnsi="Simplified Arabic" w:cs="Simplified Arabic"/>
          <w:b/>
          <w:bCs/>
          <w:color w:val="545251"/>
          <w:sz w:val="32"/>
          <w:szCs w:val="32"/>
          <w:rtl/>
          <w:lang w:bidi="ar-DZ"/>
        </w:rPr>
        <w:t>المدرسة في الاصطلاح النحوي:</w:t>
      </w:r>
    </w:p>
    <w:p w:rsidR="00D2213A" w:rsidRPr="00D2213A" w:rsidRDefault="00D2213A" w:rsidP="003C5421">
      <w:pPr>
        <w:shd w:val="clear" w:color="auto" w:fill="FFFFFF"/>
        <w:bidi/>
        <w:spacing w:after="0" w:line="330" w:lineRule="atLeast"/>
        <w:jc w:val="both"/>
        <w:rPr>
          <w:rFonts w:ascii="Simplified Arabic" w:eastAsia="Times New Roman" w:hAnsi="Simplified Arabic" w:cs="Simplified Arabic"/>
          <w:color w:val="545251"/>
          <w:sz w:val="32"/>
          <w:szCs w:val="32"/>
          <w:rtl/>
        </w:rPr>
      </w:pPr>
      <w:r>
        <w:rPr>
          <w:rFonts w:ascii="Simplified Arabic" w:eastAsia="Times New Roman" w:hAnsi="Simplified Arabic" w:cs="Simplified Arabic" w:hint="cs"/>
          <w:color w:val="545251"/>
          <w:sz w:val="32"/>
          <w:szCs w:val="32"/>
          <w:rtl/>
          <w:lang w:bidi="ar-DZ"/>
        </w:rPr>
        <w:t xml:space="preserve">     </w:t>
      </w:r>
      <w:r w:rsidRPr="00D2213A">
        <w:rPr>
          <w:rFonts w:ascii="Simplified Arabic" w:eastAsia="Times New Roman" w:hAnsi="Simplified Arabic" w:cs="Simplified Arabic"/>
          <w:color w:val="545251"/>
          <w:sz w:val="32"/>
          <w:szCs w:val="32"/>
          <w:rtl/>
          <w:lang w:bidi="ar-DZ"/>
        </w:rPr>
        <w:t>تعرض الدكتور أحمد مختار عمر إلى تحديد مصطلح المدرسة في النحو فقال: "... فإن هذا المصطلح يعني في نظرنا [والكلام كلامه] وجود جماعة من النحاة، يصل بينهم رباط من وحدة الفكر والمنهج في دراسة النحو، ولابد أن يكون هناك الرائد الذي يرسم الخطة ويحدد المنهج، والتابعون أو المريدون الذين يقتفون خطاه ويتبنون</w:t>
      </w:r>
      <w:r w:rsidRPr="00D2213A">
        <w:rPr>
          <w:rFonts w:ascii="Simplified Arabic" w:eastAsia="Times New Roman" w:hAnsi="Simplified Arabic" w:cs="Simplified Arabic"/>
          <w:color w:val="545251"/>
          <w:sz w:val="32"/>
          <w:szCs w:val="32"/>
        </w:rPr>
        <w:t> </w:t>
      </w:r>
      <w:r w:rsidRPr="00D2213A">
        <w:rPr>
          <w:rFonts w:ascii="Simplified Arabic" w:eastAsia="Times New Roman" w:hAnsi="Simplified Arabic" w:cs="Simplified Arabic"/>
          <w:color w:val="545251"/>
          <w:sz w:val="32"/>
          <w:szCs w:val="32"/>
          <w:rtl/>
          <w:lang w:bidi="ar-DZ"/>
        </w:rPr>
        <w:t>منهجه</w:t>
      </w:r>
      <w:r w:rsidRPr="00D2213A">
        <w:rPr>
          <w:rFonts w:ascii="Simplified Arabic" w:eastAsia="Times New Roman" w:hAnsi="Simplified Arabic" w:cs="Simplified Arabic"/>
          <w:color w:val="545251"/>
          <w:sz w:val="32"/>
          <w:szCs w:val="32"/>
        </w:rPr>
        <w:t> </w:t>
      </w:r>
      <w:r w:rsidRPr="00D2213A">
        <w:rPr>
          <w:rFonts w:ascii="Simplified Arabic" w:eastAsia="Times New Roman" w:hAnsi="Simplified Arabic" w:cs="Simplified Arabic"/>
          <w:color w:val="545251"/>
          <w:sz w:val="32"/>
          <w:szCs w:val="32"/>
          <w:rtl/>
          <w:lang w:bidi="ar-DZ"/>
        </w:rPr>
        <w:t>ويعملون على تطويره والدفاع عنه.</w:t>
      </w:r>
    </w:p>
    <w:p w:rsidR="00D2213A" w:rsidRPr="00D2213A" w:rsidRDefault="00D2213A" w:rsidP="00D2213A">
      <w:pPr>
        <w:shd w:val="clear" w:color="auto" w:fill="FFFFFF"/>
        <w:bidi/>
        <w:spacing w:after="0" w:line="330" w:lineRule="atLeast"/>
        <w:jc w:val="both"/>
        <w:rPr>
          <w:rFonts w:ascii="Simplified Arabic" w:eastAsia="Times New Roman" w:hAnsi="Simplified Arabic" w:cs="Simplified Arabic"/>
          <w:color w:val="545251"/>
          <w:sz w:val="32"/>
          <w:szCs w:val="32"/>
          <w:rtl/>
        </w:rPr>
      </w:pPr>
      <w:r>
        <w:rPr>
          <w:rFonts w:ascii="Simplified Arabic" w:eastAsia="Times New Roman" w:hAnsi="Simplified Arabic" w:cs="Simplified Arabic" w:hint="cs"/>
          <w:color w:val="545251"/>
          <w:sz w:val="32"/>
          <w:szCs w:val="32"/>
          <w:rtl/>
        </w:rPr>
        <w:t xml:space="preserve">      </w:t>
      </w:r>
      <w:r w:rsidRPr="00D2213A">
        <w:rPr>
          <w:rFonts w:ascii="Simplified Arabic" w:eastAsia="Times New Roman" w:hAnsi="Simplified Arabic" w:cs="Simplified Arabic"/>
          <w:color w:val="545251"/>
          <w:sz w:val="32"/>
          <w:szCs w:val="32"/>
          <w:rtl/>
          <w:lang w:bidi="ar-DZ"/>
        </w:rPr>
        <w:t>وسنشرح كلام الدكتور أحمد مختار عمر بإيجاز: فالمدرسة النحوية تطلق على مجموعة من النحاة ينضوون تحت إطار موحد في التفكير والمنهج، وتكون لهم مرجعية واحدة يصدرون عنها في دراسة النحو، ولكي تضمن هذه البوتقة صفة المدرسة لابد أن يكون لها أتباع مع مرور الزمن.</w:t>
      </w:r>
    </w:p>
    <w:p w:rsidR="00D2213A" w:rsidRPr="00D2213A" w:rsidRDefault="00D2213A" w:rsidP="00D2213A">
      <w:pPr>
        <w:shd w:val="clear" w:color="auto" w:fill="FFFFFF"/>
        <w:bidi/>
        <w:spacing w:after="0" w:line="330" w:lineRule="atLeast"/>
        <w:jc w:val="both"/>
        <w:rPr>
          <w:rFonts w:ascii="Simplified Arabic" w:eastAsia="Times New Roman" w:hAnsi="Simplified Arabic" w:cs="Simplified Arabic"/>
          <w:color w:val="545251"/>
          <w:sz w:val="32"/>
          <w:szCs w:val="32"/>
          <w:rtl/>
        </w:rPr>
      </w:pPr>
      <w:r w:rsidRPr="00D2213A">
        <w:rPr>
          <w:rFonts w:ascii="Simplified Arabic" w:eastAsia="Times New Roman" w:hAnsi="Simplified Arabic" w:cs="Simplified Arabic"/>
          <w:color w:val="545251"/>
          <w:sz w:val="32"/>
          <w:szCs w:val="32"/>
          <w:rtl/>
          <w:lang w:bidi="ar-DZ"/>
        </w:rPr>
        <w:t>هل كان مصطلح المدرسة شائعًا عند الدارسين الأوائل؟</w:t>
      </w:r>
    </w:p>
    <w:p w:rsidR="00D2213A" w:rsidRPr="00D2213A" w:rsidRDefault="00D2213A" w:rsidP="00D2213A">
      <w:pPr>
        <w:shd w:val="clear" w:color="auto" w:fill="FFFFFF"/>
        <w:bidi/>
        <w:spacing w:after="0" w:line="330" w:lineRule="atLeast"/>
        <w:jc w:val="both"/>
        <w:rPr>
          <w:rFonts w:ascii="Simplified Arabic" w:eastAsia="Times New Roman" w:hAnsi="Simplified Arabic" w:cs="Simplified Arabic"/>
          <w:color w:val="545251"/>
          <w:sz w:val="32"/>
          <w:szCs w:val="32"/>
          <w:rtl/>
        </w:rPr>
      </w:pPr>
      <w:r>
        <w:rPr>
          <w:rFonts w:ascii="Simplified Arabic" w:eastAsia="Times New Roman" w:hAnsi="Simplified Arabic" w:cs="Simplified Arabic" w:hint="cs"/>
          <w:color w:val="545251"/>
          <w:sz w:val="32"/>
          <w:szCs w:val="32"/>
          <w:rtl/>
          <w:lang w:bidi="ar-DZ"/>
        </w:rPr>
        <w:t xml:space="preserve">      </w:t>
      </w:r>
      <w:r w:rsidRPr="00D2213A">
        <w:rPr>
          <w:rFonts w:ascii="Simplified Arabic" w:eastAsia="Times New Roman" w:hAnsi="Simplified Arabic" w:cs="Simplified Arabic"/>
          <w:color w:val="545251"/>
          <w:sz w:val="32"/>
          <w:szCs w:val="32"/>
          <w:rtl/>
          <w:lang w:bidi="ar-DZ"/>
        </w:rPr>
        <w:t xml:space="preserve">ناقشت هذه القضية نقاشًا مطولاً الدكتورة خديجة الحديثي في كتابها القيم والفريد: "المدارس النحوية". وتوصلت إلى نتيجة، وهي أن القدماء من النحاة لم يتطرقوا إلى مصطلح مدرسة، وإنما كانوا ينسبون النحاة أحيانًا إلى بلدانهم فيقولون نحاة البصرة ونحاة الكوفة، وأحيانًا </w:t>
      </w:r>
      <w:r w:rsidRPr="00D2213A">
        <w:rPr>
          <w:rFonts w:ascii="Simplified Arabic" w:eastAsia="Times New Roman" w:hAnsi="Simplified Arabic" w:cs="Simplified Arabic"/>
          <w:color w:val="545251"/>
          <w:sz w:val="32"/>
          <w:szCs w:val="32"/>
          <w:rtl/>
          <w:lang w:bidi="ar-DZ"/>
        </w:rPr>
        <w:lastRenderedPageBreak/>
        <w:t>أخرى قد يستعملون لفظة (أهل) أهل البصرة وأهل الكوفة، وفي مرات أخرى يستعملون مصطلح مذهب.</w:t>
      </w:r>
    </w:p>
    <w:p w:rsidR="00D2213A" w:rsidRPr="00D2213A" w:rsidRDefault="00D2213A" w:rsidP="003C5421">
      <w:pPr>
        <w:shd w:val="clear" w:color="auto" w:fill="FFFFFF"/>
        <w:bidi/>
        <w:spacing w:after="0" w:line="330" w:lineRule="atLeast"/>
        <w:jc w:val="both"/>
        <w:rPr>
          <w:rFonts w:ascii="Simplified Arabic" w:eastAsia="Times New Roman" w:hAnsi="Simplified Arabic" w:cs="Simplified Arabic"/>
          <w:color w:val="545251"/>
          <w:sz w:val="32"/>
          <w:szCs w:val="32"/>
          <w:rtl/>
        </w:rPr>
      </w:pPr>
      <w:r>
        <w:rPr>
          <w:rFonts w:ascii="Simplified Arabic" w:eastAsia="Times New Roman" w:hAnsi="Simplified Arabic" w:cs="Simplified Arabic" w:hint="cs"/>
          <w:color w:val="545251"/>
          <w:sz w:val="32"/>
          <w:szCs w:val="32"/>
          <w:rtl/>
        </w:rPr>
        <w:t xml:space="preserve">     </w:t>
      </w:r>
      <w:r w:rsidRPr="00D2213A">
        <w:rPr>
          <w:rFonts w:ascii="Simplified Arabic" w:eastAsia="Times New Roman" w:hAnsi="Simplified Arabic" w:cs="Simplified Arabic"/>
          <w:color w:val="545251"/>
          <w:sz w:val="32"/>
          <w:szCs w:val="32"/>
          <w:rtl/>
          <w:lang w:bidi="ar-DZ"/>
        </w:rPr>
        <w:t xml:space="preserve">تقول الدكتورة خديجة الحديثي: "يتضح من هذا العرض لمناهج الذين أرخوا للنحو والنحاة من القدماء أنهم لم يستعملوا كلمة "مدرسة" في تصنيفهم لهذه المجموعات النحوية وإنما اتبعوا في ترتيبهم نسبتهم إلى البلد الذي ظهروا فيه وتعلموا نحوه ودرَسوه </w:t>
      </w:r>
      <w:proofErr w:type="spellStart"/>
      <w:r w:rsidRPr="00D2213A">
        <w:rPr>
          <w:rFonts w:ascii="Simplified Arabic" w:eastAsia="Times New Roman" w:hAnsi="Simplified Arabic" w:cs="Simplified Arabic"/>
          <w:color w:val="545251"/>
          <w:sz w:val="32"/>
          <w:szCs w:val="32"/>
          <w:rtl/>
          <w:lang w:bidi="ar-DZ"/>
        </w:rPr>
        <w:t>ودرَّسوه</w:t>
      </w:r>
      <w:proofErr w:type="spellEnd"/>
      <w:r w:rsidRPr="00D2213A">
        <w:rPr>
          <w:rFonts w:ascii="Simplified Arabic" w:eastAsia="Times New Roman" w:hAnsi="Simplified Arabic" w:cs="Simplified Arabic"/>
          <w:color w:val="545251"/>
          <w:sz w:val="32"/>
          <w:szCs w:val="32"/>
          <w:rtl/>
          <w:lang w:bidi="ar-DZ"/>
        </w:rPr>
        <w:t>، فهم بصريون وكوفيون وأهل بغداد ومصريون وأندلسيون ومن أهل قرطبة ومن أهل دمشق ولم يستخدموا كلمة مذهب في التقسيم إلا ابن النديم في تسميته من ترجم لهم في القرن الثالث.</w:t>
      </w:r>
    </w:p>
    <w:p w:rsidR="00D2213A" w:rsidRPr="00D2213A" w:rsidRDefault="00D2213A" w:rsidP="00D2213A">
      <w:pPr>
        <w:shd w:val="clear" w:color="auto" w:fill="FFFFFF"/>
        <w:bidi/>
        <w:spacing w:after="0" w:line="330" w:lineRule="atLeast"/>
        <w:jc w:val="both"/>
        <w:rPr>
          <w:rFonts w:ascii="Simplified Arabic" w:eastAsia="Times New Roman" w:hAnsi="Simplified Arabic" w:cs="Simplified Arabic"/>
          <w:color w:val="545251"/>
          <w:sz w:val="32"/>
          <w:szCs w:val="32"/>
          <w:rtl/>
        </w:rPr>
      </w:pPr>
      <w:r w:rsidRPr="00D2213A">
        <w:rPr>
          <w:rFonts w:ascii="Simplified Arabic" w:eastAsia="Times New Roman" w:hAnsi="Simplified Arabic" w:cs="Simplified Arabic"/>
          <w:b/>
          <w:bCs/>
          <w:color w:val="545251"/>
          <w:sz w:val="32"/>
          <w:szCs w:val="32"/>
          <w:rtl/>
          <w:lang w:bidi="ar-DZ"/>
        </w:rPr>
        <w:t>ملخص المحاضرة:</w:t>
      </w:r>
    </w:p>
    <w:p w:rsidR="00D2213A" w:rsidRPr="00D2213A" w:rsidRDefault="00D2213A" w:rsidP="00D2213A">
      <w:pPr>
        <w:shd w:val="clear" w:color="auto" w:fill="FFFFFF"/>
        <w:bidi/>
        <w:spacing w:after="0" w:line="330" w:lineRule="atLeast"/>
        <w:jc w:val="both"/>
        <w:rPr>
          <w:rFonts w:ascii="Simplified Arabic" w:eastAsia="Times New Roman" w:hAnsi="Simplified Arabic" w:cs="Simplified Arabic"/>
          <w:color w:val="545251"/>
          <w:sz w:val="32"/>
          <w:szCs w:val="32"/>
          <w:rtl/>
        </w:rPr>
      </w:pPr>
      <w:r>
        <w:rPr>
          <w:rFonts w:ascii="Simplified Arabic" w:eastAsia="Times New Roman" w:hAnsi="Simplified Arabic" w:cs="Simplified Arabic" w:hint="cs"/>
          <w:color w:val="545251"/>
          <w:sz w:val="32"/>
          <w:szCs w:val="32"/>
          <w:rtl/>
          <w:lang w:bidi="ar-DZ"/>
        </w:rPr>
        <w:t xml:space="preserve">      </w:t>
      </w:r>
      <w:r w:rsidRPr="00D2213A">
        <w:rPr>
          <w:rFonts w:ascii="Simplified Arabic" w:eastAsia="Times New Roman" w:hAnsi="Simplified Arabic" w:cs="Simplified Arabic"/>
          <w:color w:val="545251"/>
          <w:sz w:val="32"/>
          <w:szCs w:val="32"/>
          <w:rtl/>
          <w:lang w:bidi="ar-DZ"/>
        </w:rPr>
        <w:t>المذهب في المعنى اللغوي من الفعل ذهب، و الذهاب هو السير و المرور، و المذهب مصدر ميمي من ( ذهب) و أما في الاصطلاح طريقة تت</w:t>
      </w:r>
      <w:r>
        <w:rPr>
          <w:rFonts w:ascii="Simplified Arabic" w:eastAsia="Times New Roman" w:hAnsi="Simplified Arabic" w:cs="Simplified Arabic"/>
          <w:color w:val="545251"/>
          <w:sz w:val="32"/>
          <w:szCs w:val="32"/>
          <w:rtl/>
          <w:lang w:bidi="ar-DZ"/>
        </w:rPr>
        <w:t xml:space="preserve">بع في علم من العلوم تتبنى حججا </w:t>
      </w:r>
      <w:r w:rsidRPr="00D2213A">
        <w:rPr>
          <w:rFonts w:ascii="Simplified Arabic" w:eastAsia="Times New Roman" w:hAnsi="Simplified Arabic" w:cs="Simplified Arabic"/>
          <w:color w:val="545251"/>
          <w:sz w:val="32"/>
          <w:szCs w:val="32"/>
          <w:rtl/>
          <w:lang w:bidi="ar-DZ"/>
        </w:rPr>
        <w:t xml:space="preserve"> </w:t>
      </w:r>
      <w:r>
        <w:rPr>
          <w:rFonts w:ascii="Simplified Arabic" w:eastAsia="Times New Roman" w:hAnsi="Simplified Arabic" w:cs="Simplified Arabic" w:hint="cs"/>
          <w:color w:val="545251"/>
          <w:sz w:val="32"/>
          <w:szCs w:val="32"/>
          <w:rtl/>
          <w:lang w:bidi="ar-DZ"/>
        </w:rPr>
        <w:t>و</w:t>
      </w:r>
      <w:r w:rsidRPr="00D2213A">
        <w:rPr>
          <w:rFonts w:ascii="Simplified Arabic" w:eastAsia="Times New Roman" w:hAnsi="Simplified Arabic" w:cs="Simplified Arabic"/>
          <w:color w:val="545251"/>
          <w:sz w:val="32"/>
          <w:szCs w:val="32"/>
          <w:rtl/>
          <w:lang w:bidi="ar-DZ"/>
        </w:rPr>
        <w:t>قواعد و منهجا خاصا.</w:t>
      </w:r>
    </w:p>
    <w:p w:rsidR="00D2213A" w:rsidRPr="00D2213A" w:rsidRDefault="00D2213A" w:rsidP="00D2213A">
      <w:pPr>
        <w:shd w:val="clear" w:color="auto" w:fill="FFFFFF"/>
        <w:bidi/>
        <w:spacing w:after="0" w:line="330" w:lineRule="atLeast"/>
        <w:jc w:val="both"/>
        <w:rPr>
          <w:rFonts w:ascii="Simplified Arabic" w:eastAsia="Times New Roman" w:hAnsi="Simplified Arabic" w:cs="Simplified Arabic"/>
          <w:color w:val="545251"/>
          <w:sz w:val="32"/>
          <w:szCs w:val="32"/>
          <w:rtl/>
        </w:rPr>
      </w:pPr>
      <w:r>
        <w:rPr>
          <w:rFonts w:ascii="Simplified Arabic" w:eastAsia="Times New Roman" w:hAnsi="Simplified Arabic" w:cs="Simplified Arabic" w:hint="cs"/>
          <w:color w:val="545251"/>
          <w:sz w:val="32"/>
          <w:szCs w:val="32"/>
          <w:rtl/>
          <w:lang w:bidi="ar-DZ"/>
        </w:rPr>
        <w:t xml:space="preserve">     </w:t>
      </w:r>
      <w:r w:rsidRPr="00D2213A">
        <w:rPr>
          <w:rFonts w:ascii="Simplified Arabic" w:eastAsia="Times New Roman" w:hAnsi="Simplified Arabic" w:cs="Simplified Arabic"/>
          <w:color w:val="545251"/>
          <w:sz w:val="32"/>
          <w:szCs w:val="32"/>
          <w:rtl/>
          <w:lang w:bidi="ar-DZ"/>
        </w:rPr>
        <w:t xml:space="preserve">الاتجاه: من الفعل ( وجه) فهو لا يكاد يختلف في معناه عن المذهب </w:t>
      </w:r>
      <w:proofErr w:type="spellStart"/>
      <w:r w:rsidRPr="00D2213A">
        <w:rPr>
          <w:rFonts w:ascii="Simplified Arabic" w:eastAsia="Times New Roman" w:hAnsi="Simplified Arabic" w:cs="Simplified Arabic"/>
          <w:color w:val="545251"/>
          <w:sz w:val="32"/>
          <w:szCs w:val="32"/>
          <w:rtl/>
          <w:lang w:bidi="ar-DZ"/>
        </w:rPr>
        <w:t>بيدأن</w:t>
      </w:r>
      <w:proofErr w:type="spellEnd"/>
      <w:r w:rsidRPr="00D2213A">
        <w:rPr>
          <w:rFonts w:ascii="Simplified Arabic" w:eastAsia="Times New Roman" w:hAnsi="Simplified Arabic" w:cs="Simplified Arabic"/>
          <w:color w:val="545251"/>
          <w:sz w:val="32"/>
          <w:szCs w:val="32"/>
          <w:rtl/>
          <w:lang w:bidi="ar-DZ"/>
        </w:rPr>
        <w:t xml:space="preserve"> الاتجاه قد يكون في المذهب الواحد.</w:t>
      </w:r>
    </w:p>
    <w:p w:rsidR="00D2213A" w:rsidRDefault="00D2213A" w:rsidP="00D2213A">
      <w:pPr>
        <w:shd w:val="clear" w:color="auto" w:fill="FFFFFF"/>
        <w:bidi/>
        <w:spacing w:after="0" w:line="330" w:lineRule="atLeast"/>
        <w:jc w:val="both"/>
        <w:rPr>
          <w:rFonts w:ascii="Simplified Arabic" w:eastAsia="Times New Roman" w:hAnsi="Simplified Arabic" w:cs="Simplified Arabic"/>
          <w:color w:val="545251"/>
          <w:sz w:val="32"/>
          <w:szCs w:val="32"/>
          <w:rtl/>
          <w:lang w:bidi="ar-DZ"/>
        </w:rPr>
      </w:pPr>
      <w:r w:rsidRPr="00D2213A">
        <w:rPr>
          <w:rFonts w:ascii="Simplified Arabic" w:eastAsia="Times New Roman" w:hAnsi="Simplified Arabic" w:cs="Simplified Arabic"/>
          <w:color w:val="545251"/>
          <w:sz w:val="32"/>
          <w:szCs w:val="32"/>
          <w:rtl/>
          <w:lang w:bidi="ar-DZ"/>
        </w:rPr>
        <w:t>المدرسة من الفعل ( درس) و معناه لغة التعلم و الحفظ. وهي اسم مكان للدرس. و في الاصطلاح النحوي المدرسة النحوية يسمى بها فريق من النحويين يجمعهم فكر واحد و منهج واحد و مرجعية واحدة. و لم يكن مصطلح المدرسة شائعا عند النحاة الأوائل.</w:t>
      </w:r>
    </w:p>
    <w:p w:rsidR="00D2213A" w:rsidRPr="00D2213A" w:rsidRDefault="00D2213A" w:rsidP="00D2213A">
      <w:pPr>
        <w:shd w:val="clear" w:color="auto" w:fill="FFFFFF"/>
        <w:bidi/>
        <w:spacing w:after="0" w:line="330" w:lineRule="atLeast"/>
        <w:jc w:val="both"/>
        <w:rPr>
          <w:rFonts w:ascii="Simplified Arabic" w:eastAsia="Times New Roman" w:hAnsi="Simplified Arabic" w:cs="Simplified Arabic"/>
          <w:color w:val="545251"/>
          <w:sz w:val="32"/>
          <w:szCs w:val="32"/>
          <w:rtl/>
        </w:rPr>
      </w:pPr>
    </w:p>
    <w:p w:rsidR="00D2213A" w:rsidRPr="00D2213A" w:rsidRDefault="00D2213A" w:rsidP="00D2213A">
      <w:pPr>
        <w:shd w:val="clear" w:color="auto" w:fill="FFFFFF"/>
        <w:bidi/>
        <w:spacing w:after="0" w:line="330" w:lineRule="atLeast"/>
        <w:jc w:val="both"/>
        <w:rPr>
          <w:rFonts w:ascii="Simplified Arabic" w:eastAsia="Times New Roman" w:hAnsi="Simplified Arabic" w:cs="Simplified Arabic"/>
          <w:color w:val="545251"/>
          <w:sz w:val="32"/>
          <w:szCs w:val="32"/>
          <w:rtl/>
        </w:rPr>
      </w:pPr>
      <w:r w:rsidRPr="00D2213A">
        <w:rPr>
          <w:rFonts w:ascii="Simplified Arabic" w:eastAsia="Times New Roman" w:hAnsi="Simplified Arabic" w:cs="Simplified Arabic"/>
          <w:b/>
          <w:bCs/>
          <w:color w:val="545251"/>
          <w:sz w:val="32"/>
          <w:szCs w:val="32"/>
          <w:rtl/>
          <w:lang w:bidi="ar-DZ"/>
        </w:rPr>
        <w:t>قائمة المراجع المعتمدة في المحاضرة الأولى</w:t>
      </w:r>
    </w:p>
    <w:p w:rsidR="00D2213A" w:rsidRPr="00D2213A" w:rsidRDefault="00D2213A" w:rsidP="00D2213A">
      <w:pPr>
        <w:shd w:val="clear" w:color="auto" w:fill="FFFFFF"/>
        <w:bidi/>
        <w:spacing w:after="0" w:line="330" w:lineRule="atLeast"/>
        <w:jc w:val="both"/>
        <w:rPr>
          <w:rFonts w:ascii="Simplified Arabic" w:eastAsia="Times New Roman" w:hAnsi="Simplified Arabic" w:cs="Simplified Arabic"/>
          <w:color w:val="545251"/>
          <w:sz w:val="32"/>
          <w:szCs w:val="32"/>
          <w:rtl/>
        </w:rPr>
      </w:pPr>
      <w:r w:rsidRPr="00D2213A">
        <w:rPr>
          <w:rFonts w:ascii="Simplified Arabic" w:eastAsia="Times New Roman" w:hAnsi="Simplified Arabic" w:cs="Simplified Arabic"/>
          <w:color w:val="545251"/>
          <w:sz w:val="32"/>
          <w:szCs w:val="32"/>
          <w:rtl/>
          <w:lang w:bidi="ar-DZ"/>
        </w:rPr>
        <w:t> </w:t>
      </w:r>
      <w:r>
        <w:rPr>
          <w:rFonts w:ascii="Simplified Arabic" w:eastAsia="Times New Roman" w:hAnsi="Simplified Arabic" w:cs="Simplified Arabic" w:hint="cs"/>
          <w:color w:val="545251"/>
          <w:sz w:val="32"/>
          <w:szCs w:val="32"/>
          <w:rtl/>
          <w:lang w:bidi="ar-DZ"/>
        </w:rPr>
        <w:t xml:space="preserve"> </w:t>
      </w:r>
    </w:p>
    <w:p w:rsidR="00D2213A" w:rsidRPr="00AC7663" w:rsidRDefault="00AC7663" w:rsidP="00AC7663">
      <w:pPr>
        <w:pStyle w:val="a3"/>
        <w:numPr>
          <w:ilvl w:val="0"/>
          <w:numId w:val="1"/>
        </w:numPr>
        <w:shd w:val="clear" w:color="auto" w:fill="FFFFFF"/>
        <w:bidi/>
        <w:spacing w:after="0" w:line="330" w:lineRule="atLeast"/>
        <w:rPr>
          <w:rFonts w:ascii="Simplified Arabic" w:eastAsia="Times New Roman" w:hAnsi="Simplified Arabic" w:cs="Simplified Arabic"/>
          <w:color w:val="545251"/>
          <w:sz w:val="32"/>
          <w:szCs w:val="32"/>
          <w:rtl/>
        </w:rPr>
      </w:pPr>
      <w:r>
        <w:rPr>
          <w:rFonts w:ascii="Simplified Arabic" w:eastAsia="Times New Roman" w:hAnsi="Simplified Arabic" w:cs="Simplified Arabic" w:hint="cs"/>
          <w:color w:val="545251"/>
          <w:sz w:val="32"/>
          <w:szCs w:val="32"/>
          <w:rtl/>
        </w:rPr>
        <w:t xml:space="preserve"> </w:t>
      </w:r>
      <w:r w:rsidR="00D2213A" w:rsidRPr="00AC7663">
        <w:rPr>
          <w:rFonts w:ascii="Simplified Arabic" w:eastAsia="Times New Roman" w:hAnsi="Simplified Arabic" w:cs="Simplified Arabic"/>
          <w:color w:val="545251"/>
          <w:sz w:val="32"/>
          <w:szCs w:val="32"/>
          <w:rtl/>
        </w:rPr>
        <w:t>لسان العرب، ابن منظور، المكتبة التوفيقية ، باب الدال</w:t>
      </w:r>
      <w:r w:rsidR="003C5421" w:rsidRPr="00AC7663">
        <w:rPr>
          <w:rFonts w:ascii="Simplified Arabic" w:eastAsia="Times New Roman" w:hAnsi="Simplified Arabic" w:cs="Simplified Arabic" w:hint="cs"/>
          <w:color w:val="545251"/>
          <w:sz w:val="32"/>
          <w:szCs w:val="32"/>
          <w:rtl/>
        </w:rPr>
        <w:t>، الواو.</w:t>
      </w:r>
      <w:r w:rsidR="00D2213A" w:rsidRPr="00AC7663">
        <w:rPr>
          <w:rFonts w:ascii="Simplified Arabic" w:eastAsia="Times New Roman" w:hAnsi="Simplified Arabic" w:cs="Simplified Arabic"/>
          <w:color w:val="545251"/>
          <w:sz w:val="32"/>
          <w:szCs w:val="32"/>
          <w:rtl/>
          <w:lang w:val="x-none"/>
        </w:rPr>
        <w:t>   </w:t>
      </w:r>
    </w:p>
    <w:p w:rsidR="00D2213A" w:rsidRPr="00D2213A" w:rsidRDefault="00D2213A" w:rsidP="003C5421">
      <w:pPr>
        <w:shd w:val="clear" w:color="auto" w:fill="FFFFFF"/>
        <w:bidi/>
        <w:spacing w:after="0" w:line="330" w:lineRule="atLeast"/>
        <w:rPr>
          <w:rFonts w:ascii="Simplified Arabic" w:eastAsia="Times New Roman" w:hAnsi="Simplified Arabic" w:cs="Simplified Arabic"/>
          <w:color w:val="545251"/>
          <w:sz w:val="32"/>
          <w:szCs w:val="32"/>
          <w:rtl/>
        </w:rPr>
      </w:pPr>
      <w:r w:rsidRPr="00D2213A">
        <w:rPr>
          <w:rFonts w:ascii="Simplified Arabic" w:eastAsia="Times New Roman" w:hAnsi="Simplified Arabic" w:cs="Simplified Arabic"/>
          <w:color w:val="545251"/>
          <w:sz w:val="32"/>
          <w:szCs w:val="32"/>
          <w:rtl/>
          <w:lang w:val="x-none"/>
        </w:rPr>
        <w:t>   </w:t>
      </w:r>
      <w:r w:rsidR="00AC7663">
        <w:rPr>
          <w:rFonts w:ascii="Simplified Arabic" w:eastAsia="Times New Roman" w:hAnsi="Simplified Arabic" w:cs="Simplified Arabic" w:hint="cs"/>
          <w:color w:val="545251"/>
          <w:sz w:val="32"/>
          <w:szCs w:val="32"/>
          <w:rtl/>
          <w:lang w:val="x-none"/>
        </w:rPr>
        <w:t xml:space="preserve"> 2- </w:t>
      </w:r>
      <w:r w:rsidRPr="00D2213A">
        <w:rPr>
          <w:rFonts w:ascii="Simplified Arabic" w:eastAsia="Times New Roman" w:hAnsi="Simplified Arabic" w:cs="Simplified Arabic"/>
          <w:color w:val="545251"/>
          <w:sz w:val="32"/>
          <w:szCs w:val="32"/>
          <w:rtl/>
        </w:rPr>
        <w:t>كتاب التعريفات، الشريف الجرجاني.</w:t>
      </w:r>
    </w:p>
    <w:p w:rsidR="003C5421" w:rsidRDefault="00D2213A" w:rsidP="003C5421">
      <w:pPr>
        <w:shd w:val="clear" w:color="auto" w:fill="FFFFFF"/>
        <w:bidi/>
        <w:spacing w:after="0" w:line="330" w:lineRule="atLeast"/>
        <w:rPr>
          <w:rFonts w:ascii="Simplified Arabic" w:eastAsia="Times New Roman" w:hAnsi="Simplified Arabic" w:cs="Simplified Arabic"/>
          <w:color w:val="545251"/>
          <w:sz w:val="32"/>
          <w:szCs w:val="32"/>
          <w:rtl/>
        </w:rPr>
      </w:pPr>
      <w:r w:rsidRPr="00D2213A">
        <w:rPr>
          <w:rFonts w:ascii="Simplified Arabic" w:eastAsia="Times New Roman" w:hAnsi="Simplified Arabic" w:cs="Simplified Arabic"/>
          <w:color w:val="545251"/>
          <w:sz w:val="32"/>
          <w:szCs w:val="32"/>
          <w:rtl/>
          <w:lang w:val="x-none"/>
        </w:rPr>
        <w:t> </w:t>
      </w:r>
      <w:r w:rsidR="003C5421">
        <w:rPr>
          <w:rFonts w:ascii="Simplified Arabic" w:eastAsia="Times New Roman" w:hAnsi="Simplified Arabic" w:cs="Simplified Arabic" w:hint="cs"/>
          <w:color w:val="545251"/>
          <w:sz w:val="32"/>
          <w:szCs w:val="32"/>
          <w:rtl/>
          <w:lang w:val="x-none"/>
        </w:rPr>
        <w:t xml:space="preserve"> </w:t>
      </w:r>
      <w:r w:rsidR="00AC7663">
        <w:rPr>
          <w:rFonts w:ascii="Simplified Arabic" w:eastAsia="Times New Roman" w:hAnsi="Simplified Arabic" w:cs="Simplified Arabic" w:hint="cs"/>
          <w:color w:val="545251"/>
          <w:sz w:val="32"/>
          <w:szCs w:val="32"/>
          <w:rtl/>
          <w:lang w:val="x-none"/>
        </w:rPr>
        <w:t xml:space="preserve">  3-  </w:t>
      </w:r>
      <w:r w:rsidRPr="00D2213A">
        <w:rPr>
          <w:rFonts w:ascii="Simplified Arabic" w:eastAsia="Times New Roman" w:hAnsi="Simplified Arabic" w:cs="Simplified Arabic"/>
          <w:color w:val="545251"/>
          <w:sz w:val="32"/>
          <w:szCs w:val="32"/>
          <w:rtl/>
          <w:lang w:val="x-none"/>
        </w:rPr>
        <w:t> </w:t>
      </w:r>
      <w:r w:rsidRPr="00D2213A">
        <w:rPr>
          <w:rFonts w:ascii="Simplified Arabic" w:eastAsia="Times New Roman" w:hAnsi="Simplified Arabic" w:cs="Simplified Arabic"/>
          <w:color w:val="545251"/>
          <w:sz w:val="32"/>
          <w:szCs w:val="32"/>
          <w:rtl/>
        </w:rPr>
        <w:t>نشأة النحو وتاريخ أشهر النحاة، محمد الطنطاوي</w:t>
      </w:r>
      <w:r w:rsidR="003C5421">
        <w:rPr>
          <w:rFonts w:ascii="Simplified Arabic" w:eastAsia="Times New Roman" w:hAnsi="Simplified Arabic" w:cs="Simplified Arabic" w:hint="cs"/>
          <w:color w:val="545251"/>
          <w:sz w:val="32"/>
          <w:szCs w:val="32"/>
          <w:rtl/>
        </w:rPr>
        <w:t>.</w:t>
      </w:r>
    </w:p>
    <w:p w:rsidR="00D2213A" w:rsidRPr="00D2213A" w:rsidRDefault="00D2213A" w:rsidP="003C5421">
      <w:pPr>
        <w:shd w:val="clear" w:color="auto" w:fill="FFFFFF"/>
        <w:bidi/>
        <w:spacing w:after="0" w:line="330" w:lineRule="atLeast"/>
        <w:rPr>
          <w:rFonts w:ascii="Simplified Arabic" w:eastAsia="Times New Roman" w:hAnsi="Simplified Arabic" w:cs="Simplified Arabic"/>
          <w:color w:val="545251"/>
          <w:sz w:val="32"/>
          <w:szCs w:val="32"/>
          <w:rtl/>
        </w:rPr>
      </w:pPr>
      <w:r w:rsidRPr="00D2213A">
        <w:rPr>
          <w:rFonts w:ascii="Simplified Arabic" w:eastAsia="Times New Roman" w:hAnsi="Simplified Arabic" w:cs="Simplified Arabic"/>
          <w:color w:val="545251"/>
          <w:sz w:val="32"/>
          <w:szCs w:val="32"/>
          <w:rtl/>
        </w:rPr>
        <w:t> </w:t>
      </w:r>
      <w:r w:rsidR="003C5421">
        <w:rPr>
          <w:rFonts w:ascii="Simplified Arabic" w:eastAsia="Times New Roman" w:hAnsi="Simplified Arabic" w:cs="Simplified Arabic" w:hint="cs"/>
          <w:color w:val="545251"/>
          <w:sz w:val="32"/>
          <w:szCs w:val="32"/>
          <w:rtl/>
        </w:rPr>
        <w:t xml:space="preserve">  </w:t>
      </w:r>
      <w:r w:rsidR="00AC7663">
        <w:rPr>
          <w:rFonts w:ascii="Simplified Arabic" w:eastAsia="Times New Roman" w:hAnsi="Simplified Arabic" w:cs="Simplified Arabic" w:hint="cs"/>
          <w:color w:val="545251"/>
          <w:sz w:val="32"/>
          <w:szCs w:val="32"/>
          <w:rtl/>
        </w:rPr>
        <w:t xml:space="preserve"> 4-   </w:t>
      </w:r>
      <w:r w:rsidRPr="00D2213A">
        <w:rPr>
          <w:rFonts w:ascii="Simplified Arabic" w:eastAsia="Times New Roman" w:hAnsi="Simplified Arabic" w:cs="Simplified Arabic"/>
          <w:color w:val="545251"/>
          <w:sz w:val="32"/>
          <w:szCs w:val="32"/>
          <w:rtl/>
          <w:lang w:bidi="ar-DZ"/>
        </w:rPr>
        <w:t xml:space="preserve">المدارس النحوية، </w:t>
      </w:r>
      <w:proofErr w:type="spellStart"/>
      <w:r w:rsidR="003C5421">
        <w:rPr>
          <w:rFonts w:ascii="Simplified Arabic" w:eastAsia="Times New Roman" w:hAnsi="Simplified Arabic" w:cs="Simplified Arabic" w:hint="cs"/>
          <w:color w:val="545251"/>
          <w:sz w:val="32"/>
          <w:szCs w:val="32"/>
          <w:rtl/>
          <w:lang w:bidi="ar-DZ"/>
        </w:rPr>
        <w:t>د.</w:t>
      </w:r>
      <w:r w:rsidRPr="00D2213A">
        <w:rPr>
          <w:rFonts w:ascii="Simplified Arabic" w:eastAsia="Times New Roman" w:hAnsi="Simplified Arabic" w:cs="Simplified Arabic"/>
          <w:color w:val="545251"/>
          <w:sz w:val="32"/>
          <w:szCs w:val="32"/>
          <w:rtl/>
          <w:lang w:bidi="ar-DZ"/>
        </w:rPr>
        <w:t>خديجة</w:t>
      </w:r>
      <w:proofErr w:type="spellEnd"/>
      <w:r w:rsidRPr="00D2213A">
        <w:rPr>
          <w:rFonts w:ascii="Simplified Arabic" w:eastAsia="Times New Roman" w:hAnsi="Simplified Arabic" w:cs="Simplified Arabic"/>
          <w:color w:val="545251"/>
          <w:sz w:val="32"/>
          <w:szCs w:val="32"/>
          <w:rtl/>
          <w:lang w:bidi="ar-DZ"/>
        </w:rPr>
        <w:t xml:space="preserve"> الحديثي</w:t>
      </w:r>
      <w:r w:rsidR="003C5421">
        <w:rPr>
          <w:rFonts w:ascii="Simplified Arabic" w:eastAsia="Times New Roman" w:hAnsi="Simplified Arabic" w:cs="Simplified Arabic" w:hint="cs"/>
          <w:color w:val="545251"/>
          <w:sz w:val="32"/>
          <w:szCs w:val="32"/>
          <w:rtl/>
          <w:lang w:bidi="ar-DZ"/>
        </w:rPr>
        <w:t>.</w:t>
      </w:r>
    </w:p>
    <w:p w:rsidR="00E340C8" w:rsidRDefault="00D2213A" w:rsidP="007D452A">
      <w:pPr>
        <w:shd w:val="clear" w:color="auto" w:fill="FFFFFF"/>
        <w:bidi/>
        <w:spacing w:after="0" w:line="330" w:lineRule="atLeast"/>
      </w:pPr>
      <w:r w:rsidRPr="00D2213A">
        <w:rPr>
          <w:rFonts w:ascii="Simplified Arabic" w:eastAsia="Times New Roman" w:hAnsi="Simplified Arabic" w:cs="Simplified Arabic"/>
          <w:color w:val="545251"/>
          <w:sz w:val="32"/>
          <w:szCs w:val="32"/>
          <w:rtl/>
          <w:lang w:val="x-none"/>
        </w:rPr>
        <w:t> </w:t>
      </w:r>
      <w:r w:rsidR="00AC7663">
        <w:rPr>
          <w:rFonts w:ascii="Simplified Arabic" w:eastAsia="Times New Roman" w:hAnsi="Simplified Arabic" w:cs="Simplified Arabic" w:hint="cs"/>
          <w:color w:val="545251"/>
          <w:sz w:val="32"/>
          <w:szCs w:val="32"/>
          <w:rtl/>
          <w:lang w:val="x-none"/>
        </w:rPr>
        <w:t xml:space="preserve">   5- </w:t>
      </w:r>
      <w:r w:rsidRPr="00D2213A">
        <w:rPr>
          <w:rFonts w:ascii="Simplified Arabic" w:eastAsia="Times New Roman" w:hAnsi="Simplified Arabic" w:cs="Simplified Arabic"/>
          <w:color w:val="545251"/>
          <w:sz w:val="32"/>
          <w:szCs w:val="32"/>
          <w:rtl/>
          <w:lang w:val="x-none"/>
        </w:rPr>
        <w:t> </w:t>
      </w:r>
      <w:r w:rsidRPr="00D2213A">
        <w:rPr>
          <w:rFonts w:ascii="Simplified Arabic" w:eastAsia="Times New Roman" w:hAnsi="Simplified Arabic" w:cs="Simplified Arabic"/>
          <w:color w:val="545251"/>
          <w:sz w:val="32"/>
          <w:szCs w:val="32"/>
          <w:rtl/>
        </w:rPr>
        <w:t>البحث اللغوي عند العرب، أحمد مختار عمر.</w:t>
      </w:r>
      <w:bookmarkStart w:id="1" w:name="_GoBack"/>
      <w:bookmarkEnd w:id="1"/>
    </w:p>
    <w:sectPr w:rsidR="00E340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B871A3"/>
    <w:multiLevelType w:val="hybridMultilevel"/>
    <w:tmpl w:val="7CF8DAB8"/>
    <w:lvl w:ilvl="0" w:tplc="F370B26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13A"/>
    <w:rsid w:val="003C5421"/>
    <w:rsid w:val="00452AB3"/>
    <w:rsid w:val="007D452A"/>
    <w:rsid w:val="00A118F0"/>
    <w:rsid w:val="00AC7663"/>
    <w:rsid w:val="00D2213A"/>
    <w:rsid w:val="00E340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1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76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1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76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551</Words>
  <Characters>3141</Characters>
  <Application>Microsoft Office Word</Application>
  <DocSecurity>0</DocSecurity>
  <Lines>26</Lines>
  <Paragraphs>7</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3685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2021-10-28T21:10:00Z</dcterms:created>
  <dcterms:modified xsi:type="dcterms:W3CDTF">2021-12-15T10:54:00Z</dcterms:modified>
</cp:coreProperties>
</file>