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CD3" w:rsidRPr="007364C7" w:rsidRDefault="00C71CD3" w:rsidP="005C406A">
      <w:pPr>
        <w:jc w:val="center"/>
        <w:rPr>
          <w:b/>
          <w:bCs/>
          <w:sz w:val="36"/>
          <w:szCs w:val="36"/>
          <w:rtl/>
        </w:rPr>
      </w:pPr>
      <w:bookmarkStart w:id="0" w:name="_GoBack"/>
      <w:r w:rsidRPr="007364C7">
        <w:rPr>
          <w:rFonts w:hint="cs"/>
          <w:b/>
          <w:bCs/>
          <w:sz w:val="36"/>
          <w:szCs w:val="36"/>
          <w:rtl/>
        </w:rPr>
        <w:t xml:space="preserve">المحاضرة </w:t>
      </w:r>
      <w:r w:rsidR="0002308C" w:rsidRPr="007364C7">
        <w:rPr>
          <w:rFonts w:hint="cs"/>
          <w:b/>
          <w:bCs/>
          <w:sz w:val="36"/>
          <w:szCs w:val="36"/>
          <w:rtl/>
        </w:rPr>
        <w:t>الثانية</w:t>
      </w:r>
    </w:p>
    <w:bookmarkEnd w:id="0"/>
    <w:p w:rsidR="00C71CD3" w:rsidRPr="005C7D12" w:rsidRDefault="00FB303E" w:rsidP="00C71CD3">
      <w:pPr>
        <w:jc w:val="right"/>
        <w:rPr>
          <w:rFonts w:ascii="Simplified Arabic" w:hAnsi="Simplified Arabic" w:cs="Simplified Arabic"/>
          <w:sz w:val="32"/>
          <w:szCs w:val="32"/>
          <w:rtl/>
        </w:rPr>
      </w:pPr>
      <w:r w:rsidRPr="005C7D12">
        <w:rPr>
          <w:rFonts w:ascii="Simplified Arabic" w:hAnsi="Simplified Arabic" w:cs="Simplified Arabic"/>
          <w:b/>
          <w:bCs/>
          <w:sz w:val="36"/>
          <w:szCs w:val="36"/>
          <w:rtl/>
        </w:rPr>
        <w:t>نشأة النحو واوائل النحاة</w:t>
      </w:r>
      <w:r w:rsidR="005C7D12">
        <w:rPr>
          <w:rFonts w:ascii="Simplified Arabic" w:hAnsi="Simplified Arabic" w:cs="Simplified Arabic" w:hint="cs"/>
          <w:sz w:val="32"/>
          <w:szCs w:val="32"/>
          <w:rtl/>
        </w:rPr>
        <w:t>:</w:t>
      </w:r>
      <w:r w:rsidR="00C71CD3" w:rsidRPr="005C7D12">
        <w:rPr>
          <w:rFonts w:ascii="Simplified Arabic" w:hAnsi="Simplified Arabic" w:cs="Simplified Arabic"/>
          <w:sz w:val="32"/>
          <w:szCs w:val="32"/>
          <w:rtl/>
        </w:rPr>
        <w:t xml:space="preserve"> </w:t>
      </w:r>
    </w:p>
    <w:p w:rsidR="005C7D12" w:rsidRDefault="00C71CD3" w:rsidP="005C7D12">
      <w:pPr>
        <w:jc w:val="both"/>
        <w:rPr>
          <w:rFonts w:ascii="Simplified Arabic" w:hAnsi="Simplified Arabic" w:cs="Simplified Arabic"/>
          <w:sz w:val="32"/>
          <w:szCs w:val="32"/>
          <w:rtl/>
        </w:rPr>
      </w:pPr>
      <w:r w:rsidRPr="005C7D12">
        <w:rPr>
          <w:rFonts w:ascii="Simplified Arabic" w:hAnsi="Simplified Arabic" w:cs="Simplified Arabic"/>
          <w:sz w:val="32"/>
          <w:szCs w:val="32"/>
          <w:rtl/>
        </w:rPr>
        <w:t xml:space="preserve">     نشأت اللغة العربية في أحضان جزيرة العرب خالصة لأبنائها منذ ولدت نقية سليمة, ولبثت كذلك أحقابا وكان العرب فيها يغدون ويروحون داخل بلادهم على ما هم عليه من شظف العيش، غير متطلعين إلى نعيم الحياة وزخارفها فيما حولهم من بلاد فارس والروم وغيرها، وإن دفعتهم الحاجة إليها حينا، وتبادل المنافع حينا آخر، كما أنّ في أسواقهم الكثيرة التي تقام بينهم طوال العام غناء أيّ غناء في عيشتهم البدوية القانعة، ومن أشهرها عكاظ ,    و مجنة </w:t>
      </w:r>
      <w:r w:rsidR="005C7D12">
        <w:rPr>
          <w:rFonts w:ascii="Simplified Arabic" w:hAnsi="Simplified Arabic" w:cs="Simplified Arabic" w:hint="cs"/>
          <w:sz w:val="32"/>
          <w:szCs w:val="32"/>
          <w:rtl/>
        </w:rPr>
        <w:t>،</w:t>
      </w:r>
      <w:r w:rsidRPr="005C7D12">
        <w:rPr>
          <w:rFonts w:ascii="Simplified Arabic" w:hAnsi="Simplified Arabic" w:cs="Simplified Arabic"/>
          <w:sz w:val="32"/>
          <w:szCs w:val="32"/>
          <w:rtl/>
        </w:rPr>
        <w:t>و ذو المجاز</w:t>
      </w:r>
      <w:r w:rsidR="005C7D12">
        <w:rPr>
          <w:rFonts w:ascii="Simplified Arabic" w:hAnsi="Simplified Arabic" w:cs="Simplified Arabic" w:hint="cs"/>
          <w:sz w:val="32"/>
          <w:szCs w:val="32"/>
          <w:rtl/>
        </w:rPr>
        <w:t>،</w:t>
      </w:r>
      <w:r w:rsidRPr="005C7D12">
        <w:rPr>
          <w:rFonts w:ascii="Simplified Arabic" w:hAnsi="Simplified Arabic" w:cs="Simplified Arabic"/>
          <w:sz w:val="32"/>
          <w:szCs w:val="32"/>
          <w:rtl/>
        </w:rPr>
        <w:t xml:space="preserve"> ولقد كان في هذه الأسواق فوق ما تضمه من مرافق الحياة ومتطلبات المعيشة منتديات للأدب، يعقدون فيها المجامع ذ</w:t>
      </w:r>
      <w:r w:rsidR="005C7D12">
        <w:rPr>
          <w:rFonts w:ascii="Simplified Arabic" w:hAnsi="Simplified Arabic" w:cs="Simplified Arabic"/>
          <w:sz w:val="32"/>
          <w:szCs w:val="32"/>
          <w:rtl/>
        </w:rPr>
        <w:t>ات الشأن يتبارى فيها الخطباء، والشعراء من القبائل المختلفة</w:t>
      </w:r>
      <w:r w:rsidRPr="005C7D12">
        <w:rPr>
          <w:rFonts w:ascii="Simplified Arabic" w:hAnsi="Simplified Arabic" w:cs="Simplified Arabic"/>
          <w:sz w:val="32"/>
          <w:szCs w:val="32"/>
          <w:rtl/>
        </w:rPr>
        <w:t>، يعرضون فيها مفاخر</w:t>
      </w:r>
      <w:r w:rsidR="005C7D12">
        <w:rPr>
          <w:rFonts w:ascii="Simplified Arabic" w:hAnsi="Simplified Arabic" w:cs="Simplified Arabic" w:hint="cs"/>
          <w:sz w:val="32"/>
          <w:szCs w:val="32"/>
          <w:rtl/>
        </w:rPr>
        <w:t xml:space="preserve">هم </w:t>
      </w:r>
      <w:r w:rsidRPr="005C7D12">
        <w:rPr>
          <w:rFonts w:ascii="Simplified Arabic" w:hAnsi="Simplified Arabic" w:cs="Simplified Arabic"/>
          <w:sz w:val="32"/>
          <w:szCs w:val="32"/>
          <w:rtl/>
        </w:rPr>
        <w:t>وكلّ ما يعنُّ لهم في جيد الخطب وبديع</w:t>
      </w:r>
      <w:r w:rsidR="005C7D12">
        <w:rPr>
          <w:rFonts w:ascii="Simplified Arabic" w:hAnsi="Simplified Arabic" w:cs="Simplified Arabic" w:hint="cs"/>
          <w:sz w:val="32"/>
          <w:szCs w:val="32"/>
          <w:rtl/>
        </w:rPr>
        <w:t xml:space="preserve"> </w:t>
      </w:r>
      <w:r w:rsidRPr="005C7D12">
        <w:rPr>
          <w:rFonts w:ascii="Simplified Arabic" w:hAnsi="Simplified Arabic" w:cs="Simplified Arabic"/>
          <w:sz w:val="32"/>
          <w:szCs w:val="32"/>
          <w:rtl/>
        </w:rPr>
        <w:t>الشعر؛ كلُّ</w:t>
      </w:r>
    </w:p>
    <w:p w:rsidR="005C7D12" w:rsidRDefault="00C71CD3" w:rsidP="005C7D12">
      <w:pPr>
        <w:jc w:val="right"/>
        <w:rPr>
          <w:rFonts w:ascii="Simplified Arabic" w:hAnsi="Simplified Arabic" w:cs="Simplified Arabic"/>
          <w:sz w:val="32"/>
          <w:szCs w:val="32"/>
          <w:rtl/>
        </w:rPr>
      </w:pPr>
      <w:r w:rsidRPr="005C7D12">
        <w:rPr>
          <w:rFonts w:ascii="Simplified Arabic" w:hAnsi="Simplified Arabic" w:cs="Simplified Arabic"/>
          <w:sz w:val="32"/>
          <w:szCs w:val="32"/>
          <w:rtl/>
        </w:rPr>
        <w:t xml:space="preserve"> ذلك عاد على اللغة بتثبيت دعائمها وإحكام رسوخها , وجودة صقلها. </w:t>
      </w:r>
    </w:p>
    <w:p w:rsidR="005C7D12" w:rsidRDefault="00C71CD3" w:rsidP="005C7D12">
      <w:pPr>
        <w:jc w:val="both"/>
        <w:rPr>
          <w:rFonts w:ascii="Simplified Arabic" w:hAnsi="Simplified Arabic" w:cs="Simplified Arabic"/>
          <w:sz w:val="32"/>
          <w:szCs w:val="32"/>
          <w:rtl/>
        </w:rPr>
      </w:pPr>
      <w:r w:rsidRPr="005C7D12">
        <w:rPr>
          <w:rFonts w:ascii="Simplified Arabic" w:hAnsi="Simplified Arabic" w:cs="Simplified Arabic"/>
          <w:sz w:val="32"/>
          <w:szCs w:val="32"/>
          <w:rtl/>
        </w:rPr>
        <w:t xml:space="preserve"> </w:t>
      </w:r>
      <w:r w:rsidR="005C7D12">
        <w:rPr>
          <w:rFonts w:ascii="Simplified Arabic" w:hAnsi="Simplified Arabic" w:cs="Simplified Arabic" w:hint="cs"/>
          <w:sz w:val="32"/>
          <w:szCs w:val="32"/>
          <w:rtl/>
        </w:rPr>
        <w:t xml:space="preserve">     </w:t>
      </w:r>
      <w:r w:rsidRPr="005C7D12">
        <w:rPr>
          <w:rFonts w:ascii="Simplified Arabic" w:hAnsi="Simplified Arabic" w:cs="Simplified Arabic"/>
          <w:sz w:val="32"/>
          <w:szCs w:val="32"/>
          <w:rtl/>
        </w:rPr>
        <w:t xml:space="preserve"> وبقيت كذلك متماسكة البنيان غير مشوبة بلوثة الإعجام إلى أن سطع نور الإسلام على ما حول الجزيرة العربية بالفتوحات الإسلامية , ودخل الناس في دين الله أفواجا, ثم تتابعت الفتوحات في عهد الخلفاء الراشدين , وعهد الدولة الأموية ؛  فكان من الطبعي هبوط العرب ومعهم عشائرهم وعمائرهم إلى هذه الأمصار التي افتتحوها ، ووفود أهل ال</w:t>
      </w:r>
      <w:r w:rsidR="005C7D12">
        <w:rPr>
          <w:rFonts w:ascii="Simplified Arabic" w:hAnsi="Simplified Arabic" w:cs="Simplified Arabic"/>
          <w:sz w:val="32"/>
          <w:szCs w:val="32"/>
          <w:rtl/>
        </w:rPr>
        <w:t>أمصار المفتوحة إلى جزيرة العرب،</w:t>
      </w:r>
      <w:r w:rsidR="005C406A" w:rsidRPr="005C7D12">
        <w:rPr>
          <w:rFonts w:ascii="Simplified Arabic" w:hAnsi="Simplified Arabic" w:cs="Simplified Arabic"/>
          <w:sz w:val="32"/>
          <w:szCs w:val="32"/>
          <w:rtl/>
        </w:rPr>
        <w:t xml:space="preserve"> </w:t>
      </w:r>
      <w:r w:rsidRPr="005C7D12">
        <w:rPr>
          <w:rFonts w:ascii="Simplified Arabic" w:hAnsi="Simplified Arabic" w:cs="Simplified Arabic"/>
          <w:sz w:val="32"/>
          <w:szCs w:val="32"/>
          <w:rtl/>
        </w:rPr>
        <w:t xml:space="preserve">وبحكم الفتح قد كثر تملكهم للموالي في البلاد المفتوحة عنوة ؛ فاختلط العرب بغيرهم اختلاطا مستمرا في البيوت والأسواق، والمناسك والمساجد، وتصاهروا واندمجوا في بعضهم حتى تكوّن منهم شعب واحد , واقتضى كل أولئك أن يستمع بعضهم من بعض , وأن يتفاهموا في كلّ ما يتصل بهم ؛ ولغة التخاطب الوحيدة بينهم في كلّ ما يحيط بهم هي العربية؛ فكان لزاما على غير العربي أن تكون لغته العربية ؛ مهما عالج في ذلك وعانى، كما كان لزاما </w:t>
      </w:r>
      <w:r w:rsidRPr="005C7D12">
        <w:rPr>
          <w:rFonts w:ascii="Simplified Arabic" w:hAnsi="Simplified Arabic" w:cs="Simplified Arabic"/>
          <w:sz w:val="32"/>
          <w:szCs w:val="32"/>
          <w:rtl/>
        </w:rPr>
        <w:lastRenderedPageBreak/>
        <w:t>على العربي أن يترفق بغير العربي , ويتريث معه في التخاطب، ضرورة التعاون بين الطرفين فكلّ منهما يسمع من الآخر، والسمع سبيل الملكات اللسانية، فما اللغة إلا وليدة المحاكاة وما</w:t>
      </w:r>
    </w:p>
    <w:p w:rsidR="005C7D12" w:rsidRDefault="00C71CD3" w:rsidP="005C7D12">
      <w:pPr>
        <w:jc w:val="both"/>
        <w:rPr>
          <w:rFonts w:ascii="Simplified Arabic" w:hAnsi="Simplified Arabic" w:cs="Simplified Arabic"/>
          <w:sz w:val="32"/>
          <w:szCs w:val="32"/>
          <w:rtl/>
        </w:rPr>
      </w:pPr>
      <w:r w:rsidRPr="005C7D12">
        <w:rPr>
          <w:rFonts w:ascii="Simplified Arabic" w:hAnsi="Simplified Arabic" w:cs="Simplified Arabic"/>
          <w:sz w:val="32"/>
          <w:szCs w:val="32"/>
          <w:rtl/>
        </w:rPr>
        <w:t xml:space="preserve"> يصل إلى السمع.</w:t>
      </w:r>
      <w:r w:rsidR="005C7D12">
        <w:rPr>
          <w:rFonts w:ascii="Simplified Arabic" w:hAnsi="Simplified Arabic" w:cs="Simplified Arabic" w:hint="cs"/>
          <w:sz w:val="32"/>
          <w:szCs w:val="32"/>
          <w:rtl/>
        </w:rPr>
        <w:t xml:space="preserve"> </w:t>
      </w:r>
      <w:r w:rsidRPr="005C7D12">
        <w:rPr>
          <w:rFonts w:ascii="Simplified Arabic" w:hAnsi="Simplified Arabic" w:cs="Simplified Arabic"/>
          <w:sz w:val="32"/>
          <w:szCs w:val="32"/>
          <w:rtl/>
        </w:rPr>
        <w:t>وبطول هذا الامتزاج تسرب الضعف إلى لغة العربي وسليقته، وتولد من هذا كله أن اللغة العربية تسرب إليها اللحن، فكانت غيرة العرب على د</w:t>
      </w:r>
      <w:r w:rsidR="005C7D12">
        <w:rPr>
          <w:rFonts w:ascii="Simplified Arabic" w:hAnsi="Simplified Arabic" w:cs="Simplified Arabic"/>
          <w:sz w:val="32"/>
          <w:szCs w:val="32"/>
          <w:rtl/>
        </w:rPr>
        <w:t xml:space="preserve">ينهم وعربيتهم دافعا لوضع النحو </w:t>
      </w:r>
      <w:r w:rsidR="005C406A" w:rsidRPr="005C7D12">
        <w:rPr>
          <w:rFonts w:ascii="Simplified Arabic" w:hAnsi="Simplified Arabic" w:cs="Simplified Arabic"/>
          <w:sz w:val="32"/>
          <w:szCs w:val="32"/>
          <w:rtl/>
        </w:rPr>
        <w:t xml:space="preserve"> </w:t>
      </w:r>
      <w:r w:rsidRPr="005C7D12">
        <w:rPr>
          <w:rFonts w:ascii="Simplified Arabic" w:hAnsi="Simplified Arabic" w:cs="Simplified Arabic"/>
          <w:sz w:val="32"/>
          <w:szCs w:val="32"/>
          <w:rtl/>
        </w:rPr>
        <w:t>قال بن خلدون : " فلما جاء الإسلام وفارقوا الحجاز لطلب الملك الذي كان في أيدي الأمم والدول، وخالطوا العجم، تغيرت تلك الملكة بما ألقي إليها السمع من المخالفات اللغوية، والسمع أبو الملكات اللسانية، ففسدت بما ألقي إليها مما يغايرها ؛ لجنوحها إليه باعتياد السمع، وخشي أهل العلوم منهم أن تفسد تلك الملكة رأسا , ويطول العهد بها ؛ فينغلق القرآن والحديث على المفهوم، فاستنبطوا من مجاري كلامهم قوانين لتلك الملكة مطردة شبه الكليات والقواعد يقيسون عليها سائر أنواع الكلام , ويلحقون الأشباه بالأشباه مثل : " أنّ الفاعل مرفوع والمفعول منصوب والمبتدأ مرفوع "، ثم رأوا تغير الدلالة بتغير حركات هذه الك</w:t>
      </w:r>
      <w:r w:rsidR="005C7D12">
        <w:rPr>
          <w:rFonts w:ascii="Simplified Arabic" w:hAnsi="Simplified Arabic" w:cs="Simplified Arabic"/>
          <w:sz w:val="32"/>
          <w:szCs w:val="32"/>
          <w:rtl/>
        </w:rPr>
        <w:t>لمات فاصطلحوا على تسميته إعرابا</w:t>
      </w:r>
      <w:r w:rsidR="005C7D12">
        <w:rPr>
          <w:rFonts w:ascii="Simplified Arabic" w:hAnsi="Simplified Arabic" w:cs="Simplified Arabic" w:hint="cs"/>
          <w:sz w:val="32"/>
          <w:szCs w:val="32"/>
          <w:rtl/>
        </w:rPr>
        <w:t>،</w:t>
      </w:r>
      <w:r w:rsidRPr="005C7D12">
        <w:rPr>
          <w:rFonts w:ascii="Simplified Arabic" w:hAnsi="Simplified Arabic" w:cs="Simplified Arabic"/>
          <w:sz w:val="32"/>
          <w:szCs w:val="32"/>
          <w:rtl/>
        </w:rPr>
        <w:t xml:space="preserve"> وتسمية الموجب لذلك التغير عاملا، وأمثال ذلك، وصارت كلها اصطلاحات خاصة بهم ؛ فقيدوها بالكتاب وجعلوها صناعة لهم مخصوصة، اصطلحوا على تسميتها بعلم</w:t>
      </w:r>
      <w:r w:rsidR="005C7D12">
        <w:rPr>
          <w:rFonts w:ascii="Simplified Arabic" w:hAnsi="Simplified Arabic" w:cs="Simplified Arabic" w:hint="cs"/>
          <w:sz w:val="32"/>
          <w:szCs w:val="32"/>
          <w:rtl/>
        </w:rPr>
        <w:t xml:space="preserve"> </w:t>
      </w:r>
    </w:p>
    <w:p w:rsidR="005C7D12" w:rsidRDefault="00C71CD3" w:rsidP="005C7D12">
      <w:pPr>
        <w:jc w:val="right"/>
        <w:rPr>
          <w:rFonts w:ascii="Simplified Arabic" w:hAnsi="Simplified Arabic" w:cs="Simplified Arabic"/>
          <w:sz w:val="32"/>
          <w:szCs w:val="32"/>
          <w:rtl/>
        </w:rPr>
      </w:pPr>
      <w:r w:rsidRPr="005C7D12">
        <w:rPr>
          <w:rFonts w:ascii="Simplified Arabic" w:hAnsi="Simplified Arabic" w:cs="Simplified Arabic"/>
          <w:sz w:val="32"/>
          <w:szCs w:val="32"/>
          <w:rtl/>
        </w:rPr>
        <w:t xml:space="preserve">  </w:t>
      </w:r>
      <w:r w:rsidR="005C406A" w:rsidRPr="005C7D12">
        <w:rPr>
          <w:rFonts w:ascii="Simplified Arabic" w:hAnsi="Simplified Arabic" w:cs="Simplified Arabic"/>
          <w:sz w:val="32"/>
          <w:szCs w:val="32"/>
          <w:rtl/>
        </w:rPr>
        <w:t xml:space="preserve"> النحو".</w:t>
      </w:r>
    </w:p>
    <w:p w:rsidR="00873142" w:rsidRPr="005C7D12" w:rsidRDefault="005A24F7" w:rsidP="005C7D12">
      <w:pPr>
        <w:jc w:val="right"/>
        <w:rPr>
          <w:rFonts w:ascii="Simplified Arabic" w:hAnsi="Simplified Arabic" w:cs="Simplified Arabic"/>
          <w:b/>
          <w:bCs/>
          <w:sz w:val="32"/>
          <w:szCs w:val="32"/>
          <w:rtl/>
        </w:rPr>
      </w:pPr>
      <w:r w:rsidRPr="005C7D12">
        <w:rPr>
          <w:rFonts w:ascii="Simplified Arabic" w:hAnsi="Simplified Arabic" w:cs="Simplified Arabic" w:hint="cs"/>
          <w:b/>
          <w:bCs/>
          <w:sz w:val="32"/>
          <w:szCs w:val="32"/>
          <w:rtl/>
        </w:rPr>
        <w:t>مصار ومراجع المحاضرة الثانية :</w:t>
      </w:r>
    </w:p>
    <w:p w:rsidR="005A24F7" w:rsidRDefault="005A24F7" w:rsidP="005A24F7">
      <w:pPr>
        <w:pStyle w:val="a5"/>
        <w:jc w:val="right"/>
        <w:rPr>
          <w:rStyle w:val="a3"/>
          <w:rFonts w:ascii="Simplified Arabic" w:hAnsi="Simplified Arabic" w:cs="Simplified Arabic"/>
          <w:sz w:val="32"/>
          <w:szCs w:val="32"/>
          <w:rtl/>
        </w:rPr>
      </w:pPr>
      <w:r>
        <w:rPr>
          <w:rStyle w:val="a3"/>
          <w:rFonts w:ascii="Simplified Arabic" w:hAnsi="Simplified Arabic" w:cs="Simplified Arabic" w:hint="cs"/>
          <w:sz w:val="32"/>
          <w:szCs w:val="32"/>
          <w:rtl/>
        </w:rPr>
        <w:t xml:space="preserve">1 </w:t>
      </w:r>
      <w:r>
        <w:rPr>
          <w:rStyle w:val="a3"/>
          <w:rFonts w:ascii="Simplified Arabic" w:hAnsi="Simplified Arabic" w:cs="Simplified Arabic"/>
          <w:sz w:val="32"/>
          <w:szCs w:val="32"/>
          <w:rtl/>
        </w:rPr>
        <w:t>–</w:t>
      </w:r>
      <w:r>
        <w:rPr>
          <w:rStyle w:val="a3"/>
          <w:rFonts w:ascii="Simplified Arabic" w:hAnsi="Simplified Arabic" w:cs="Simplified Arabic" w:hint="cs"/>
          <w:sz w:val="32"/>
          <w:szCs w:val="32"/>
          <w:rtl/>
        </w:rPr>
        <w:t xml:space="preserve"> المدارس النحوية، د خديجة الحديثي.</w:t>
      </w:r>
    </w:p>
    <w:p w:rsidR="005A24F7" w:rsidRDefault="005A24F7" w:rsidP="005A24F7">
      <w:pPr>
        <w:pStyle w:val="a5"/>
        <w:jc w:val="right"/>
        <w:rPr>
          <w:rStyle w:val="a3"/>
          <w:rFonts w:ascii="Simplified Arabic" w:hAnsi="Simplified Arabic" w:cs="Simplified Arabic"/>
          <w:sz w:val="32"/>
          <w:szCs w:val="32"/>
          <w:rtl/>
        </w:rPr>
      </w:pPr>
      <w:r>
        <w:rPr>
          <w:rStyle w:val="a3"/>
          <w:rFonts w:ascii="Simplified Arabic" w:hAnsi="Simplified Arabic" w:cs="Simplified Arabic" w:hint="cs"/>
          <w:sz w:val="32"/>
          <w:szCs w:val="32"/>
          <w:rtl/>
        </w:rPr>
        <w:t>2- المدارس النحوية، د شوقي ضيف.</w:t>
      </w:r>
    </w:p>
    <w:p w:rsidR="005A24F7" w:rsidRDefault="005A24F7" w:rsidP="005A24F7">
      <w:pPr>
        <w:pStyle w:val="a5"/>
        <w:jc w:val="right"/>
        <w:rPr>
          <w:rStyle w:val="a3"/>
          <w:rFonts w:ascii="Simplified Arabic" w:hAnsi="Simplified Arabic" w:cs="Simplified Arabic"/>
          <w:sz w:val="32"/>
          <w:szCs w:val="32"/>
          <w:rtl/>
        </w:rPr>
      </w:pPr>
      <w:r>
        <w:rPr>
          <w:rStyle w:val="a3"/>
          <w:rFonts w:ascii="Simplified Arabic" w:hAnsi="Simplified Arabic" w:cs="Simplified Arabic" w:hint="cs"/>
          <w:sz w:val="32"/>
          <w:szCs w:val="32"/>
          <w:rtl/>
        </w:rPr>
        <w:t xml:space="preserve">3-مدرسة البصرة النحوية نشأتها وتطورها، د. عبد الرحمن السيد. </w:t>
      </w:r>
    </w:p>
    <w:p w:rsidR="0002308C" w:rsidRDefault="005A24F7" w:rsidP="005C406A">
      <w:pPr>
        <w:pStyle w:val="a5"/>
        <w:jc w:val="right"/>
        <w:rPr>
          <w:rFonts w:ascii="Simplified Arabic" w:hAnsi="Simplified Arabic" w:cs="Simplified Arabic"/>
          <w:sz w:val="32"/>
          <w:szCs w:val="32"/>
          <w:rtl/>
        </w:rPr>
      </w:pPr>
      <w:r>
        <w:rPr>
          <w:rStyle w:val="a3"/>
          <w:rFonts w:ascii="Simplified Arabic" w:hAnsi="Simplified Arabic" w:cs="Simplified Arabic" w:hint="cs"/>
          <w:sz w:val="32"/>
          <w:szCs w:val="32"/>
          <w:rtl/>
        </w:rPr>
        <w:t>4 - مدرسة الكوفة ومنهجها في دراس</w:t>
      </w:r>
      <w:r w:rsidR="005C406A">
        <w:rPr>
          <w:rStyle w:val="a3"/>
          <w:rFonts w:ascii="Simplified Arabic" w:hAnsi="Simplified Arabic" w:cs="Simplified Arabic" w:hint="cs"/>
          <w:sz w:val="32"/>
          <w:szCs w:val="32"/>
          <w:rtl/>
        </w:rPr>
        <w:t>ة اللغة والنحو، د مهدي المخزومي.</w:t>
      </w:r>
    </w:p>
    <w:sectPr w:rsidR="000230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CD3"/>
    <w:rsid w:val="0002308C"/>
    <w:rsid w:val="005A24F7"/>
    <w:rsid w:val="005C406A"/>
    <w:rsid w:val="005C7D12"/>
    <w:rsid w:val="007364C7"/>
    <w:rsid w:val="00873142"/>
    <w:rsid w:val="00C467C8"/>
    <w:rsid w:val="00C71CD3"/>
    <w:rsid w:val="00FB30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C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71CD3"/>
    <w:rPr>
      <w:b/>
      <w:bCs/>
    </w:rPr>
  </w:style>
  <w:style w:type="paragraph" w:styleId="a4">
    <w:name w:val="No Spacing"/>
    <w:uiPriority w:val="1"/>
    <w:qFormat/>
    <w:rsid w:val="00C71CD3"/>
    <w:pPr>
      <w:spacing w:after="0" w:line="240" w:lineRule="auto"/>
    </w:pPr>
  </w:style>
  <w:style w:type="paragraph" w:styleId="a5">
    <w:name w:val="List Paragraph"/>
    <w:basedOn w:val="a"/>
    <w:uiPriority w:val="34"/>
    <w:qFormat/>
    <w:rsid w:val="005A24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C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71CD3"/>
    <w:rPr>
      <w:b/>
      <w:bCs/>
    </w:rPr>
  </w:style>
  <w:style w:type="paragraph" w:styleId="a4">
    <w:name w:val="No Spacing"/>
    <w:uiPriority w:val="1"/>
    <w:qFormat/>
    <w:rsid w:val="00C71CD3"/>
    <w:pPr>
      <w:spacing w:after="0" w:line="240" w:lineRule="auto"/>
    </w:pPr>
  </w:style>
  <w:style w:type="paragraph" w:styleId="a5">
    <w:name w:val="List Paragraph"/>
    <w:basedOn w:val="a"/>
    <w:uiPriority w:val="34"/>
    <w:qFormat/>
    <w:rsid w:val="005A24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431</Words>
  <Characters>2458</Characters>
  <Application>Microsoft Office Word</Application>
  <DocSecurity>0</DocSecurity>
  <Lines>20</Lines>
  <Paragraphs>5</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2884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2021-11-02T11:59:00Z</dcterms:created>
  <dcterms:modified xsi:type="dcterms:W3CDTF">2021-11-02T16:57:00Z</dcterms:modified>
</cp:coreProperties>
</file>