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349" w:rsidRDefault="00EF5349" w:rsidP="00EF5349">
      <w:pPr>
        <w:shd w:val="clear" w:color="auto" w:fill="FFFFFF"/>
        <w:bidi/>
        <w:spacing w:after="0" w:line="330" w:lineRule="atLeast"/>
        <w:rPr>
          <w:rFonts w:ascii="Simplified Arabic" w:eastAsia="Times New Roman" w:hAnsi="Simplified Arabic" w:cs="Simplified Arabic"/>
          <w:b/>
          <w:bCs/>
          <w:color w:val="545251"/>
          <w:sz w:val="36"/>
          <w:szCs w:val="36"/>
          <w:rtl/>
          <w:lang w:bidi="ar-DZ"/>
        </w:rPr>
      </w:pPr>
      <w:r w:rsidRPr="00EF5349">
        <w:rPr>
          <w:rFonts w:ascii="Simplified Arabic" w:eastAsia="Times New Roman" w:hAnsi="Simplified Arabic" w:cs="Simplified Arabic"/>
          <w:color w:val="545251"/>
          <w:sz w:val="32"/>
          <w:szCs w:val="32"/>
          <w:rtl/>
        </w:rPr>
        <w:t>                      </w:t>
      </w:r>
      <w:r w:rsidRPr="00EF5349">
        <w:rPr>
          <w:rFonts w:ascii="Simplified Arabic" w:eastAsia="Times New Roman" w:hAnsi="Simplified Arabic" w:cs="Simplified Arabic"/>
          <w:color w:val="545251"/>
          <w:sz w:val="36"/>
          <w:szCs w:val="36"/>
          <w:rtl/>
        </w:rPr>
        <w:t>                   </w:t>
      </w:r>
      <w:r w:rsidRPr="00EF5349">
        <w:rPr>
          <w:rFonts w:ascii="Simplified Arabic" w:eastAsia="Times New Roman" w:hAnsi="Simplified Arabic" w:cs="Simplified Arabic"/>
          <w:b/>
          <w:bCs/>
          <w:color w:val="545251"/>
          <w:sz w:val="36"/>
          <w:szCs w:val="36"/>
          <w:rtl/>
          <w:lang w:bidi="ar-DZ"/>
        </w:rPr>
        <w:t>المحاضرة الثالثة</w:t>
      </w:r>
    </w:p>
    <w:p w:rsidR="00336926" w:rsidRDefault="00336926" w:rsidP="00336926">
      <w:pPr>
        <w:shd w:val="clear" w:color="auto" w:fill="FFFFFF"/>
        <w:bidi/>
        <w:spacing w:after="0" w:line="330" w:lineRule="atLeast"/>
        <w:rPr>
          <w:rFonts w:ascii="Simplified Arabic" w:eastAsia="Times New Roman" w:hAnsi="Simplified Arabic" w:cs="Simplified Arabic"/>
          <w:b/>
          <w:bCs/>
          <w:color w:val="545251"/>
          <w:sz w:val="36"/>
          <w:szCs w:val="36"/>
          <w:rtl/>
          <w:lang w:bidi="ar-DZ"/>
        </w:rPr>
      </w:pPr>
      <w:r>
        <w:rPr>
          <w:rFonts w:ascii="Simplified Arabic" w:eastAsia="Times New Roman" w:hAnsi="Simplified Arabic" w:cs="Simplified Arabic" w:hint="cs"/>
          <w:b/>
          <w:bCs/>
          <w:color w:val="545251"/>
          <w:sz w:val="36"/>
          <w:szCs w:val="36"/>
          <w:rtl/>
          <w:lang w:bidi="ar-DZ"/>
        </w:rPr>
        <w:t>أصالة النحو العربي</w:t>
      </w:r>
    </w:p>
    <w:p w:rsidR="00336926" w:rsidRDefault="00336926" w:rsidP="00336926">
      <w:pPr>
        <w:shd w:val="clear" w:color="auto" w:fill="FFFFFF"/>
        <w:bidi/>
        <w:spacing w:after="0" w:line="330" w:lineRule="atLeast"/>
        <w:jc w:val="both"/>
        <w:rPr>
          <w:rFonts w:ascii="Simplified Arabic" w:eastAsia="Times New Roman" w:hAnsi="Simplified Arabic" w:cs="Simplified Arabic"/>
          <w:b/>
          <w:bCs/>
          <w:color w:val="545251"/>
          <w:sz w:val="32"/>
          <w:szCs w:val="32"/>
          <w:rtl/>
          <w:lang w:bidi="ar-DZ"/>
        </w:rPr>
      </w:pPr>
      <w:r w:rsidRPr="00336926">
        <w:rPr>
          <w:rFonts w:ascii="Simplified Arabic" w:eastAsia="Times New Roman" w:hAnsi="Simplified Arabic" w:cs="Simplified Arabic"/>
          <w:b/>
          <w:bCs/>
          <w:color w:val="545251"/>
          <w:sz w:val="32"/>
          <w:szCs w:val="32"/>
          <w:rtl/>
          <w:lang w:bidi="ar-DZ"/>
        </w:rPr>
        <w:t xml:space="preserve">    إن الكلام عن أصالة النحو العربي قد شغل الباحثين ولاسيما المحدثون منهم ، ووقف العلماء من هذه القضية مواقف مختلفة فريق وقف موقف الحائر المتردد، وآخر وقف موقف الحذر المتشكك، وثالث يبحث ويناقش ، ولم تنشأ هذه المواقف عن العرب انفسهم كما يقول المستشرق الفرنسي(جيرار </w:t>
      </w:r>
      <w:proofErr w:type="spellStart"/>
      <w:r w:rsidRPr="00336926">
        <w:rPr>
          <w:rFonts w:ascii="Simplified Arabic" w:eastAsia="Times New Roman" w:hAnsi="Simplified Arabic" w:cs="Simplified Arabic"/>
          <w:b/>
          <w:bCs/>
          <w:color w:val="545251"/>
          <w:sz w:val="32"/>
          <w:szCs w:val="32"/>
          <w:rtl/>
          <w:lang w:bidi="ar-DZ"/>
        </w:rPr>
        <w:t>ترويو</w:t>
      </w:r>
      <w:proofErr w:type="spellEnd"/>
      <w:r w:rsidRPr="00336926">
        <w:rPr>
          <w:rFonts w:ascii="Simplified Arabic" w:eastAsia="Times New Roman" w:hAnsi="Simplified Arabic" w:cs="Simplified Arabic"/>
          <w:b/>
          <w:bCs/>
          <w:color w:val="545251"/>
          <w:sz w:val="32"/>
          <w:szCs w:val="32"/>
          <w:rtl/>
          <w:lang w:bidi="ar-DZ"/>
        </w:rPr>
        <w:t>) وإنما نشأت عن المستشرقين أنفسهم وتعددت الاقوال في وجوه التأثر ومن أوضحها ما يأتي:</w:t>
      </w:r>
    </w:p>
    <w:p w:rsidR="00937669" w:rsidRDefault="00937669" w:rsidP="00937669">
      <w:pPr>
        <w:pStyle w:val="a3"/>
        <w:numPr>
          <w:ilvl w:val="0"/>
          <w:numId w:val="1"/>
        </w:numPr>
        <w:shd w:val="clear" w:color="auto" w:fill="FFFFFF"/>
        <w:bidi/>
        <w:spacing w:after="0" w:line="330" w:lineRule="atLeast"/>
        <w:jc w:val="both"/>
        <w:rPr>
          <w:rFonts w:ascii="Simplified Arabic" w:eastAsia="Times New Roman" w:hAnsi="Simplified Arabic" w:cs="Simplified Arabic"/>
          <w:b/>
          <w:bCs/>
          <w:color w:val="545251"/>
          <w:sz w:val="32"/>
          <w:szCs w:val="32"/>
          <w:lang w:bidi="ar-IQ"/>
        </w:rPr>
      </w:pPr>
      <w:r>
        <w:rPr>
          <w:rFonts w:ascii="Simplified Arabic" w:eastAsia="Times New Roman" w:hAnsi="Simplified Arabic" w:cs="Simplified Arabic" w:hint="cs"/>
          <w:color w:val="545251"/>
          <w:sz w:val="32"/>
          <w:szCs w:val="32"/>
          <w:rtl/>
        </w:rPr>
        <w:t>اليونانية:</w:t>
      </w:r>
      <w:r w:rsidR="00336926" w:rsidRPr="00937669">
        <w:rPr>
          <w:rFonts w:ascii="Simplified Arabic" w:eastAsia="Times New Roman" w:hAnsi="Simplified Arabic" w:cs="Simplified Arabic" w:hint="cs"/>
          <w:color w:val="545251"/>
          <w:sz w:val="32"/>
          <w:szCs w:val="32"/>
          <w:rtl/>
        </w:rPr>
        <w:t xml:space="preserve"> يعلل</w:t>
      </w:r>
      <w:r w:rsidR="00336926" w:rsidRPr="00937669">
        <w:rPr>
          <w:rFonts w:ascii="Simplified Arabic" w:eastAsia="Times New Roman" w:hAnsi="Simplified Arabic" w:cs="Simplified Arabic"/>
          <w:b/>
          <w:bCs/>
          <w:color w:val="545251"/>
          <w:sz w:val="32"/>
          <w:szCs w:val="32"/>
          <w:rtl/>
          <w:lang w:bidi="ar-DZ"/>
        </w:rPr>
        <w:t xml:space="preserve"> المستشرق الفرنسي(جيرار </w:t>
      </w:r>
      <w:proofErr w:type="spellStart"/>
      <w:r w:rsidR="00336926" w:rsidRPr="00937669">
        <w:rPr>
          <w:rFonts w:ascii="Simplified Arabic" w:eastAsia="Times New Roman" w:hAnsi="Simplified Arabic" w:cs="Simplified Arabic"/>
          <w:b/>
          <w:bCs/>
          <w:color w:val="545251"/>
          <w:sz w:val="32"/>
          <w:szCs w:val="32"/>
          <w:rtl/>
          <w:lang w:bidi="ar-DZ"/>
        </w:rPr>
        <w:t>ترويو</w:t>
      </w:r>
      <w:proofErr w:type="spellEnd"/>
      <w:r w:rsidR="00336926" w:rsidRPr="00937669">
        <w:rPr>
          <w:rFonts w:ascii="Simplified Arabic" w:eastAsia="Times New Roman" w:hAnsi="Simplified Arabic" w:cs="Simplified Arabic"/>
          <w:b/>
          <w:bCs/>
          <w:color w:val="545251"/>
          <w:sz w:val="32"/>
          <w:szCs w:val="32"/>
          <w:rtl/>
          <w:lang w:bidi="ar-DZ"/>
        </w:rPr>
        <w:t>)</w:t>
      </w:r>
      <w:r w:rsidR="00336926" w:rsidRPr="00937669">
        <w:rPr>
          <w:rFonts w:ascii="Simplified Arabic" w:eastAsia="Times New Roman" w:hAnsi="Simplified Arabic" w:cs="Simplified Arabic" w:hint="cs"/>
          <w:b/>
          <w:bCs/>
          <w:color w:val="545251"/>
          <w:sz w:val="32"/>
          <w:szCs w:val="32"/>
          <w:rtl/>
          <w:lang w:bidi="ar-DZ"/>
        </w:rPr>
        <w:t xml:space="preserve"> نشوء هذا القول: بأن النظام العربي النحوي يحتل محلًا بارزًا بين النظم النحوية الكبرى الموجودة في العالم </w:t>
      </w:r>
      <w:r w:rsidRPr="00937669">
        <w:rPr>
          <w:rFonts w:ascii="Simplified Arabic" w:eastAsia="Times New Roman" w:hAnsi="Simplified Arabic" w:cs="Simplified Arabic" w:hint="cs"/>
          <w:b/>
          <w:bCs/>
          <w:color w:val="545251"/>
          <w:sz w:val="32"/>
          <w:szCs w:val="32"/>
          <w:rtl/>
          <w:lang w:bidi="ar-DZ"/>
        </w:rPr>
        <w:t>من أجل موقعه بين النظام اليوناني في الغرب والنظام الهندي في الشرق من الطبيعي أن يلفت المستشرقون إليه ليدرسوا نشأته وتطوره.</w:t>
      </w:r>
    </w:p>
    <w:p w:rsidR="00937669" w:rsidRDefault="00937669" w:rsidP="00937669">
      <w:pPr>
        <w:pStyle w:val="a3"/>
        <w:shd w:val="clear" w:color="auto" w:fill="FFFFFF"/>
        <w:bidi/>
        <w:spacing w:after="0" w:line="330" w:lineRule="atLeast"/>
        <w:ind w:left="840"/>
        <w:jc w:val="both"/>
        <w:rPr>
          <w:rFonts w:ascii="Simplified Arabic" w:eastAsia="Times New Roman" w:hAnsi="Simplified Arabic" w:cs="Simplified Arabic"/>
          <w:b/>
          <w:bCs/>
          <w:color w:val="545251"/>
          <w:sz w:val="32"/>
          <w:szCs w:val="32"/>
          <w:lang w:bidi="ar-IQ"/>
        </w:rPr>
      </w:pPr>
      <w:r w:rsidRPr="00937669">
        <w:rPr>
          <w:rFonts w:ascii="Simplified Arabic" w:eastAsia="Times New Roman" w:hAnsi="Simplified Arabic" w:cs="Simplified Arabic" w:hint="cs"/>
          <w:b/>
          <w:bCs/>
          <w:color w:val="545251"/>
          <w:sz w:val="32"/>
          <w:szCs w:val="32"/>
          <w:rtl/>
          <w:lang w:bidi="ar-DZ"/>
        </w:rPr>
        <w:t xml:space="preserve">وجاء بعده عدد من المستشرقين فأخذوا الرأي بلا تحفظ منهم المستشرق </w:t>
      </w:r>
      <w:proofErr w:type="spellStart"/>
      <w:r w:rsidRPr="00937669">
        <w:rPr>
          <w:rFonts w:ascii="Simplified Arabic" w:eastAsia="Times New Roman" w:hAnsi="Simplified Arabic" w:cs="Simplified Arabic"/>
          <w:b/>
          <w:bCs/>
          <w:color w:val="545251"/>
          <w:sz w:val="32"/>
          <w:szCs w:val="32"/>
          <w:lang w:bidi="ar-DZ"/>
        </w:rPr>
        <w:t>fleisch</w:t>
      </w:r>
      <w:proofErr w:type="spellEnd"/>
      <w:r w:rsidRPr="00937669">
        <w:rPr>
          <w:rFonts w:ascii="Simplified Arabic" w:eastAsia="Times New Roman" w:hAnsi="Simplified Arabic" w:cs="Simplified Arabic" w:hint="cs"/>
          <w:b/>
          <w:bCs/>
          <w:color w:val="545251"/>
          <w:sz w:val="32"/>
          <w:szCs w:val="32"/>
          <w:rtl/>
          <w:lang w:bidi="ar-DZ"/>
        </w:rPr>
        <w:t xml:space="preserve"> </w:t>
      </w:r>
      <w:r w:rsidRPr="00937669">
        <w:rPr>
          <w:rFonts w:ascii="Simplified Arabic" w:eastAsia="Times New Roman" w:hAnsi="Simplified Arabic" w:cs="Simplified Arabic" w:hint="cs"/>
          <w:b/>
          <w:bCs/>
          <w:color w:val="545251"/>
          <w:sz w:val="32"/>
          <w:szCs w:val="32"/>
          <w:rtl/>
          <w:lang w:bidi="ar-IQ"/>
        </w:rPr>
        <w:t>فقد رأى أن النحو العربي اقتبس مفاهيمه من العلم اليوناني، لا من النحو اليوناني ، أي من منطق ارسطو. وظهر من المستشرقين من رفض هذا الرأي مستدلا بما نقله سيبويه من الفقه العربي المنقول إلى النحو ومن أصول عربية.</w:t>
      </w:r>
    </w:p>
    <w:p w:rsidR="00937669" w:rsidRDefault="00937669" w:rsidP="00937669">
      <w:pPr>
        <w:pStyle w:val="a3"/>
        <w:numPr>
          <w:ilvl w:val="0"/>
          <w:numId w:val="1"/>
        </w:numPr>
        <w:shd w:val="clear" w:color="auto" w:fill="FFFFFF"/>
        <w:bidi/>
        <w:spacing w:after="0" w:line="330" w:lineRule="atLeast"/>
        <w:jc w:val="both"/>
        <w:rPr>
          <w:rFonts w:ascii="Simplified Arabic" w:eastAsia="Times New Roman" w:hAnsi="Simplified Arabic" w:cs="Simplified Arabic"/>
          <w:b/>
          <w:bCs/>
          <w:color w:val="545251"/>
          <w:sz w:val="32"/>
          <w:szCs w:val="32"/>
          <w:lang w:bidi="ar-IQ"/>
        </w:rPr>
      </w:pPr>
      <w:r>
        <w:rPr>
          <w:rFonts w:ascii="Simplified Arabic" w:eastAsia="Times New Roman" w:hAnsi="Simplified Arabic" w:cs="Simplified Arabic" w:hint="cs"/>
          <w:b/>
          <w:bCs/>
          <w:color w:val="545251"/>
          <w:sz w:val="32"/>
          <w:szCs w:val="32"/>
          <w:rtl/>
          <w:lang w:bidi="ar-IQ"/>
        </w:rPr>
        <w:t xml:space="preserve"> السريانية: ذهب كثير من الباحثين العرب إلى القول بتأثر النحو العربي بالنحو السرياني ورأى الدكتور عبد الرحمن السيد أن هؤلاء لا دليل قاطع لديهم على هذا التأثر </w:t>
      </w:r>
      <w:r w:rsidR="0059754D">
        <w:rPr>
          <w:rFonts w:ascii="Simplified Arabic" w:eastAsia="Times New Roman" w:hAnsi="Simplified Arabic" w:cs="Simplified Arabic" w:hint="cs"/>
          <w:b/>
          <w:bCs/>
          <w:color w:val="545251"/>
          <w:sz w:val="32"/>
          <w:szCs w:val="32"/>
          <w:rtl/>
          <w:lang w:bidi="ar-IQ"/>
        </w:rPr>
        <w:t>وخلاصة موقف هؤلاء: أن العربية قامت على نمط السريانية نتيجة مخالطة العرب واطلاعهم على الادب السرياني والمؤلفات السريانية ، ومنهم من رأى أن العرب اقتبسوا النحو من السريان ويتجلى ذلك في تقسيم الكلام ، والنقاط العربية وإن نقط أبي الاسو كان نقط اعجام وقد أخذه عن السريان. ومنهم من رأى أن العرب اقتبسوا عن النحو السرياني نقاطه فقط,</w:t>
      </w:r>
    </w:p>
    <w:p w:rsidR="0059754D" w:rsidRDefault="0059754D" w:rsidP="0059754D">
      <w:pPr>
        <w:pStyle w:val="a3"/>
        <w:numPr>
          <w:ilvl w:val="0"/>
          <w:numId w:val="1"/>
        </w:numPr>
        <w:shd w:val="clear" w:color="auto" w:fill="FFFFFF"/>
        <w:bidi/>
        <w:spacing w:after="0" w:line="330" w:lineRule="atLeast"/>
        <w:jc w:val="both"/>
        <w:rPr>
          <w:rFonts w:ascii="Simplified Arabic" w:eastAsia="Times New Roman" w:hAnsi="Simplified Arabic" w:cs="Simplified Arabic"/>
          <w:b/>
          <w:bCs/>
          <w:color w:val="545251"/>
          <w:sz w:val="32"/>
          <w:szCs w:val="32"/>
          <w:lang w:bidi="ar-IQ"/>
        </w:rPr>
      </w:pPr>
      <w:r>
        <w:rPr>
          <w:rFonts w:ascii="Simplified Arabic" w:eastAsia="Times New Roman" w:hAnsi="Simplified Arabic" w:cs="Simplified Arabic" w:hint="cs"/>
          <w:b/>
          <w:bCs/>
          <w:color w:val="545251"/>
          <w:sz w:val="32"/>
          <w:szCs w:val="32"/>
          <w:rtl/>
          <w:lang w:bidi="ar-IQ"/>
        </w:rPr>
        <w:t xml:space="preserve"> الفارسية: ذهب بعض المستشرقين والباحثين العرب إلى تأثر العرب والنحو العربي بالعنصر الفارسي وغيره من العناصر وإن وضعه أي النحو العري كان لحاجة </w:t>
      </w:r>
      <w:r>
        <w:rPr>
          <w:rFonts w:ascii="Simplified Arabic" w:eastAsia="Times New Roman" w:hAnsi="Simplified Arabic" w:cs="Simplified Arabic" w:hint="cs"/>
          <w:b/>
          <w:bCs/>
          <w:color w:val="545251"/>
          <w:sz w:val="32"/>
          <w:szCs w:val="32"/>
          <w:rtl/>
          <w:lang w:bidi="ar-IQ"/>
        </w:rPr>
        <w:lastRenderedPageBreak/>
        <w:t xml:space="preserve">الأجانب والفرس </w:t>
      </w:r>
      <w:proofErr w:type="spellStart"/>
      <w:r>
        <w:rPr>
          <w:rFonts w:ascii="Simplified Arabic" w:eastAsia="Times New Roman" w:hAnsi="Simplified Arabic" w:cs="Simplified Arabic" w:hint="cs"/>
          <w:b/>
          <w:bCs/>
          <w:color w:val="545251"/>
          <w:sz w:val="32"/>
          <w:szCs w:val="32"/>
          <w:rtl/>
          <w:lang w:bidi="ar-IQ"/>
        </w:rPr>
        <w:t>والآرامين</w:t>
      </w:r>
      <w:proofErr w:type="spellEnd"/>
      <w:r>
        <w:rPr>
          <w:rFonts w:ascii="Simplified Arabic" w:eastAsia="Times New Roman" w:hAnsi="Simplified Arabic" w:cs="Simplified Arabic" w:hint="cs"/>
          <w:b/>
          <w:bCs/>
          <w:color w:val="545251"/>
          <w:sz w:val="32"/>
          <w:szCs w:val="32"/>
          <w:rtl/>
          <w:lang w:bidi="ar-IQ"/>
        </w:rPr>
        <w:t xml:space="preserve"> وغيرهم لتعلم العربية مستدلين بتأثر منهج العرب بالمنهج الفارسي في العلوم الدينية وللغوية.</w:t>
      </w:r>
    </w:p>
    <w:p w:rsidR="00884C65" w:rsidRDefault="006F3EBE" w:rsidP="00670D21">
      <w:pPr>
        <w:pStyle w:val="a3"/>
        <w:shd w:val="clear" w:color="auto" w:fill="FFFFFF"/>
        <w:bidi/>
        <w:spacing w:after="0" w:line="330" w:lineRule="atLeast"/>
        <w:ind w:left="840"/>
        <w:jc w:val="both"/>
        <w:rPr>
          <w:rFonts w:ascii="Simplified Arabic" w:eastAsia="Times New Roman" w:hAnsi="Simplified Arabic" w:cs="Simplified Arabic"/>
          <w:b/>
          <w:bCs/>
          <w:color w:val="545251"/>
          <w:sz w:val="32"/>
          <w:szCs w:val="32"/>
          <w:lang w:bidi="ar-IQ"/>
        </w:rPr>
      </w:pPr>
      <w:r>
        <w:rPr>
          <w:rFonts w:ascii="Simplified Arabic" w:eastAsia="Times New Roman" w:hAnsi="Simplified Arabic" w:cs="Simplified Arabic" w:hint="cs"/>
          <w:b/>
          <w:bCs/>
          <w:color w:val="545251"/>
          <w:sz w:val="32"/>
          <w:szCs w:val="32"/>
          <w:rtl/>
          <w:lang w:bidi="ar-IQ"/>
        </w:rPr>
        <w:t xml:space="preserve">     </w:t>
      </w:r>
      <w:r w:rsidR="00884C65">
        <w:rPr>
          <w:rFonts w:ascii="Simplified Arabic" w:eastAsia="Times New Roman" w:hAnsi="Simplified Arabic" w:cs="Simplified Arabic" w:hint="cs"/>
          <w:b/>
          <w:bCs/>
          <w:color w:val="545251"/>
          <w:sz w:val="32"/>
          <w:szCs w:val="32"/>
          <w:rtl/>
          <w:lang w:bidi="ar-IQ"/>
        </w:rPr>
        <w:t xml:space="preserve">يتضح من ما تقدم من الاختلاف في وجهات النظر ومن الآراء المتنوعة </w:t>
      </w:r>
      <w:r w:rsidR="00670D21">
        <w:rPr>
          <w:rFonts w:ascii="Simplified Arabic" w:eastAsia="Times New Roman" w:hAnsi="Simplified Arabic" w:cs="Simplified Arabic" w:hint="cs"/>
          <w:b/>
          <w:bCs/>
          <w:color w:val="545251"/>
          <w:sz w:val="32"/>
          <w:szCs w:val="32"/>
          <w:rtl/>
          <w:lang w:bidi="ar-IQ"/>
        </w:rPr>
        <w:t>المختلفة</w:t>
      </w:r>
      <w:r w:rsidR="00884C65">
        <w:rPr>
          <w:rFonts w:ascii="Simplified Arabic" w:eastAsia="Times New Roman" w:hAnsi="Simplified Arabic" w:cs="Simplified Arabic" w:hint="cs"/>
          <w:b/>
          <w:bCs/>
          <w:color w:val="545251"/>
          <w:sz w:val="32"/>
          <w:szCs w:val="32"/>
          <w:rtl/>
          <w:lang w:bidi="ar-IQ"/>
        </w:rPr>
        <w:t xml:space="preserve"> الاتجاهات </w:t>
      </w:r>
      <w:r w:rsidR="00670D21">
        <w:rPr>
          <w:rFonts w:ascii="Simplified Arabic" w:eastAsia="Times New Roman" w:hAnsi="Simplified Arabic" w:cs="Simplified Arabic" w:hint="cs"/>
          <w:b/>
          <w:bCs/>
          <w:color w:val="545251"/>
          <w:sz w:val="32"/>
          <w:szCs w:val="32"/>
          <w:rtl/>
          <w:lang w:bidi="ar-IQ"/>
        </w:rPr>
        <w:t xml:space="preserve">أن الباحثين يرددون الأقوال ويناقشونها ، وما يغنينا عن كل ذلك اقوال المؤرخين الذي ترجموا للنحاة العرب منذ زمن علي ابن أبي طالب </w:t>
      </w:r>
      <w:r w:rsidR="00670D21">
        <w:rPr>
          <w:rFonts w:ascii="Simplified Arabic" w:eastAsia="Times New Roman" w:hAnsi="Simplified Arabic" w:cs="Simplified Arabic"/>
          <w:b/>
          <w:bCs/>
          <w:color w:val="545251"/>
          <w:sz w:val="32"/>
          <w:szCs w:val="32"/>
          <w:rtl/>
          <w:lang w:bidi="ar-IQ"/>
        </w:rPr>
        <w:t>–</w:t>
      </w:r>
      <w:r w:rsidR="00670D21">
        <w:rPr>
          <w:rFonts w:ascii="Simplified Arabic" w:eastAsia="Times New Roman" w:hAnsi="Simplified Arabic" w:cs="Simplified Arabic" w:hint="cs"/>
          <w:b/>
          <w:bCs/>
          <w:color w:val="545251"/>
          <w:sz w:val="32"/>
          <w:szCs w:val="32"/>
          <w:rtl/>
          <w:lang w:bidi="ar-IQ"/>
        </w:rPr>
        <w:t xml:space="preserve"> عليه السلام- وأبي الاسو الدؤلي ، وكانوا قريبي العهد بهم أمثال ابن سلام ، والزبيدي ، وأبي الطيب اللغوي ، والسيرافي ، وابن النديم، وكاهم يسمونه علم العربية وينصون على أن واعه عربي ، وأن الذين حثوا على وضعه عرب، وأن اصوله عربية وهي القرآن الكريم وكلام العرب.</w:t>
      </w:r>
    </w:p>
    <w:p w:rsidR="0059754D" w:rsidRDefault="006F3EBE" w:rsidP="0059754D">
      <w:pPr>
        <w:pStyle w:val="a3"/>
        <w:shd w:val="clear" w:color="auto" w:fill="FFFFFF"/>
        <w:bidi/>
        <w:spacing w:after="0" w:line="330" w:lineRule="atLeast"/>
        <w:ind w:left="840"/>
        <w:jc w:val="both"/>
        <w:rPr>
          <w:rFonts w:ascii="Simplified Arabic" w:eastAsia="Times New Roman" w:hAnsi="Simplified Arabic" w:cs="Simplified Arabic"/>
          <w:b/>
          <w:bCs/>
          <w:color w:val="545251"/>
          <w:sz w:val="32"/>
          <w:szCs w:val="32"/>
          <w:rtl/>
          <w:lang w:bidi="ar-IQ"/>
        </w:rPr>
      </w:pPr>
      <w:r>
        <w:rPr>
          <w:rFonts w:ascii="Simplified Arabic" w:eastAsia="Times New Roman" w:hAnsi="Simplified Arabic" w:cs="Simplified Arabic" w:hint="cs"/>
          <w:b/>
          <w:bCs/>
          <w:color w:val="545251"/>
          <w:sz w:val="32"/>
          <w:szCs w:val="32"/>
          <w:rtl/>
          <w:lang w:bidi="ar-IQ"/>
        </w:rPr>
        <w:t xml:space="preserve">    وكما اختلف الباحثون في أصالة النحو العري اختلفوا في كلمة( نحو) واصلها ، منهم من ذهب إلى أنها سريانية الاصل وهذا بدوره مردود فمن المعروف ومما اثبته علماء العربية أن النحو هو انتحاء سمت كلام العرب </w:t>
      </w:r>
      <w:r w:rsidR="00450788">
        <w:rPr>
          <w:rFonts w:ascii="Simplified Arabic" w:eastAsia="Times New Roman" w:hAnsi="Simplified Arabic" w:cs="Simplified Arabic" w:hint="cs"/>
          <w:b/>
          <w:bCs/>
          <w:color w:val="545251"/>
          <w:sz w:val="32"/>
          <w:szCs w:val="32"/>
          <w:rtl/>
          <w:lang w:bidi="ar-IQ"/>
        </w:rPr>
        <w:t>في تصرفه وإعرابه كالتثنية والجمع والتحقير والتكبير والاضافة والنسب وغير ذلك ليلحق من ليس من أهل العربية بأهلها في الفصاحة فينطق بها وإن لم يكن منهم.</w:t>
      </w:r>
      <w:r>
        <w:rPr>
          <w:rFonts w:ascii="Simplified Arabic" w:eastAsia="Times New Roman" w:hAnsi="Simplified Arabic" w:cs="Simplified Arabic" w:hint="cs"/>
          <w:b/>
          <w:bCs/>
          <w:color w:val="545251"/>
          <w:sz w:val="32"/>
          <w:szCs w:val="32"/>
          <w:rtl/>
          <w:lang w:bidi="ar-IQ"/>
        </w:rPr>
        <w:t xml:space="preserve"> </w:t>
      </w:r>
    </w:p>
    <w:p w:rsidR="00133666" w:rsidRDefault="00133666" w:rsidP="00133666">
      <w:pPr>
        <w:pStyle w:val="a3"/>
        <w:shd w:val="clear" w:color="auto" w:fill="FFFFFF"/>
        <w:bidi/>
        <w:spacing w:after="0" w:line="330" w:lineRule="atLeast"/>
        <w:ind w:left="840"/>
        <w:jc w:val="both"/>
        <w:rPr>
          <w:rFonts w:ascii="Simplified Arabic" w:eastAsia="Times New Roman" w:hAnsi="Simplified Arabic" w:cs="Simplified Arabic"/>
          <w:b/>
          <w:bCs/>
          <w:color w:val="545251"/>
          <w:sz w:val="32"/>
          <w:szCs w:val="32"/>
          <w:rtl/>
          <w:lang w:bidi="ar-IQ"/>
        </w:rPr>
      </w:pPr>
      <w:r>
        <w:rPr>
          <w:rFonts w:ascii="Simplified Arabic" w:eastAsia="Times New Roman" w:hAnsi="Simplified Arabic" w:cs="Simplified Arabic" w:hint="cs"/>
          <w:b/>
          <w:bCs/>
          <w:color w:val="545251"/>
          <w:sz w:val="32"/>
          <w:szCs w:val="32"/>
          <w:rtl/>
          <w:lang w:bidi="ar-IQ"/>
        </w:rPr>
        <w:t xml:space="preserve">   وقد استعمل النحاة الأوائل كلمة العربية للدلالة على النحو أي مقابل كلمة نحو وظلت مستعملة حتى أواخر القرن الرابع عند الزبيدي صاحب طبقات النحويين واللغويين .</w:t>
      </w:r>
    </w:p>
    <w:p w:rsidR="00133666" w:rsidRDefault="00133666" w:rsidP="001861BA">
      <w:pPr>
        <w:pStyle w:val="a3"/>
        <w:shd w:val="clear" w:color="auto" w:fill="FFFFFF"/>
        <w:bidi/>
        <w:spacing w:after="0" w:line="330" w:lineRule="atLeast"/>
        <w:ind w:left="840"/>
        <w:jc w:val="both"/>
        <w:rPr>
          <w:rFonts w:ascii="Simplified Arabic" w:eastAsia="Times New Roman" w:hAnsi="Simplified Arabic" w:cs="Simplified Arabic"/>
          <w:b/>
          <w:bCs/>
          <w:color w:val="545251"/>
          <w:sz w:val="32"/>
          <w:szCs w:val="32"/>
          <w:rtl/>
          <w:lang w:bidi="ar-IQ"/>
        </w:rPr>
      </w:pPr>
      <w:r>
        <w:rPr>
          <w:rFonts w:ascii="Simplified Arabic" w:eastAsia="Times New Roman" w:hAnsi="Simplified Arabic" w:cs="Simplified Arabic" w:hint="cs"/>
          <w:b/>
          <w:bCs/>
          <w:color w:val="545251"/>
          <w:sz w:val="32"/>
          <w:szCs w:val="32"/>
          <w:rtl/>
          <w:lang w:bidi="ar-IQ"/>
        </w:rPr>
        <w:t xml:space="preserve">     واستعملت كلمة نحو وما اشتق منها منذ زمن الامام علي </w:t>
      </w:r>
      <w:r>
        <w:rPr>
          <w:rFonts w:ascii="Simplified Arabic" w:eastAsia="Times New Roman" w:hAnsi="Simplified Arabic" w:cs="Simplified Arabic"/>
          <w:b/>
          <w:bCs/>
          <w:color w:val="545251"/>
          <w:sz w:val="32"/>
          <w:szCs w:val="32"/>
          <w:rtl/>
          <w:lang w:bidi="ar-IQ"/>
        </w:rPr>
        <w:t>–</w:t>
      </w:r>
      <w:r>
        <w:rPr>
          <w:rFonts w:ascii="Simplified Arabic" w:eastAsia="Times New Roman" w:hAnsi="Simplified Arabic" w:cs="Simplified Arabic" w:hint="cs"/>
          <w:b/>
          <w:bCs/>
          <w:color w:val="545251"/>
          <w:sz w:val="32"/>
          <w:szCs w:val="32"/>
          <w:rtl/>
          <w:lang w:bidi="ar-IQ"/>
        </w:rPr>
        <w:t xml:space="preserve">عليه السلام- وأبي الاسود الدؤلي ، وبحث المحدثون سبب تسمية النحو نحوًا ، واقربه إلى الصواب ما نقله ابن النديم من أنه(( إنما سُمي النحو نحوًا : لأن ابا الاسود قال متحدثًا عن علي- عليه السلام- وقد ألقى إليه شيئًا في اصول النحو. قال أبو الاسود </w:t>
      </w:r>
      <w:r w:rsidR="001861BA">
        <w:rPr>
          <w:rFonts w:ascii="Simplified Arabic" w:eastAsia="Times New Roman" w:hAnsi="Simplified Arabic" w:cs="Simplified Arabic" w:hint="cs"/>
          <w:b/>
          <w:bCs/>
          <w:color w:val="545251"/>
          <w:sz w:val="32"/>
          <w:szCs w:val="32"/>
          <w:rtl/>
          <w:lang w:bidi="ar-IQ"/>
        </w:rPr>
        <w:t xml:space="preserve">        </w:t>
      </w:r>
      <w:r>
        <w:rPr>
          <w:rFonts w:ascii="Simplified Arabic" w:eastAsia="Times New Roman" w:hAnsi="Simplified Arabic" w:cs="Simplified Arabic" w:hint="cs"/>
          <w:b/>
          <w:bCs/>
          <w:color w:val="545251"/>
          <w:sz w:val="32"/>
          <w:szCs w:val="32"/>
          <w:rtl/>
          <w:lang w:bidi="ar-IQ"/>
        </w:rPr>
        <w:t xml:space="preserve">(( فاستأذنته أن اصنع نحو ما صنع فسمي نحوًا)) وقول ابي الاسود عندما سمع قارئًا يقرأ ((  </w:t>
      </w:r>
      <w:r w:rsidR="001861BA">
        <w:rPr>
          <w:rFonts w:ascii="Simplified Arabic" w:eastAsia="Times New Roman" w:hAnsi="Simplified Arabic" w:cs="Simplified Arabic" w:hint="cs"/>
          <w:b/>
          <w:bCs/>
          <w:color w:val="545251"/>
          <w:sz w:val="32"/>
          <w:szCs w:val="32"/>
          <w:rtl/>
          <w:lang w:bidi="ar-IQ"/>
        </w:rPr>
        <w:t xml:space="preserve">إن الله بريء من المشركين ورسوله)) بكسر اللام(( لا أظن يسعني إلا أن اضع شيئًا اصلح به نحو هذا)). وهذه الاقوال إن دلت على شيء فإنما تدل على </w:t>
      </w:r>
      <w:r w:rsidR="001861BA">
        <w:rPr>
          <w:rFonts w:ascii="Simplified Arabic" w:eastAsia="Times New Roman" w:hAnsi="Simplified Arabic" w:cs="Simplified Arabic" w:hint="cs"/>
          <w:b/>
          <w:bCs/>
          <w:color w:val="545251"/>
          <w:sz w:val="32"/>
          <w:szCs w:val="32"/>
          <w:rtl/>
          <w:lang w:bidi="ar-IQ"/>
        </w:rPr>
        <w:lastRenderedPageBreak/>
        <w:t>اصالة النحو العربي وهذا ما ذكره ابن منظور حين نقل استعمال العرب لكلمة نحو ومشتقاتها.</w:t>
      </w:r>
    </w:p>
    <w:p w:rsidR="001861BA" w:rsidRDefault="001861BA" w:rsidP="001861BA">
      <w:pPr>
        <w:pStyle w:val="a3"/>
        <w:shd w:val="clear" w:color="auto" w:fill="FFFFFF"/>
        <w:bidi/>
        <w:spacing w:after="0" w:line="330" w:lineRule="atLeast"/>
        <w:ind w:left="840"/>
        <w:jc w:val="both"/>
        <w:rPr>
          <w:rFonts w:ascii="Simplified Arabic" w:eastAsia="Times New Roman" w:hAnsi="Simplified Arabic" w:cs="Simplified Arabic"/>
          <w:b/>
          <w:bCs/>
          <w:color w:val="545251"/>
          <w:sz w:val="32"/>
          <w:szCs w:val="32"/>
          <w:rtl/>
          <w:lang w:bidi="ar-IQ"/>
        </w:rPr>
      </w:pPr>
    </w:p>
    <w:p w:rsidR="001861BA" w:rsidRDefault="001861BA" w:rsidP="001861BA">
      <w:pPr>
        <w:pStyle w:val="a3"/>
        <w:shd w:val="clear" w:color="auto" w:fill="FFFFFF"/>
        <w:bidi/>
        <w:spacing w:after="0" w:line="330" w:lineRule="atLeast"/>
        <w:ind w:left="840"/>
        <w:jc w:val="both"/>
        <w:rPr>
          <w:rFonts w:ascii="Simplified Arabic" w:eastAsia="Times New Roman" w:hAnsi="Simplified Arabic" w:cs="Simplified Arabic"/>
          <w:b/>
          <w:bCs/>
          <w:color w:val="545251"/>
          <w:sz w:val="32"/>
          <w:szCs w:val="32"/>
          <w:rtl/>
          <w:lang w:bidi="ar-IQ"/>
        </w:rPr>
      </w:pPr>
      <w:r>
        <w:rPr>
          <w:rFonts w:ascii="Simplified Arabic" w:eastAsia="Times New Roman" w:hAnsi="Simplified Arabic" w:cs="Simplified Arabic" w:hint="cs"/>
          <w:b/>
          <w:bCs/>
          <w:color w:val="545251"/>
          <w:sz w:val="32"/>
          <w:szCs w:val="32"/>
          <w:rtl/>
          <w:lang w:bidi="ar-IQ"/>
        </w:rPr>
        <w:t>اهم المصادر الخاصة بالمحاضرة</w:t>
      </w:r>
    </w:p>
    <w:p w:rsidR="001861BA" w:rsidRDefault="001861BA" w:rsidP="009D24E2">
      <w:pPr>
        <w:pStyle w:val="a3"/>
        <w:numPr>
          <w:ilvl w:val="0"/>
          <w:numId w:val="2"/>
        </w:numPr>
        <w:shd w:val="clear" w:color="auto" w:fill="FFFFFF"/>
        <w:bidi/>
        <w:spacing w:after="0" w:line="330" w:lineRule="atLeast"/>
        <w:jc w:val="both"/>
        <w:rPr>
          <w:rFonts w:ascii="Simplified Arabic" w:eastAsia="Times New Roman" w:hAnsi="Simplified Arabic" w:cs="Simplified Arabic"/>
          <w:b/>
          <w:bCs/>
          <w:color w:val="545251"/>
          <w:sz w:val="32"/>
          <w:szCs w:val="32"/>
          <w:rtl/>
          <w:lang w:bidi="ar-DZ"/>
        </w:rPr>
      </w:pPr>
      <w:r>
        <w:rPr>
          <w:rFonts w:ascii="Simplified Arabic" w:eastAsia="Times New Roman" w:hAnsi="Simplified Arabic" w:cs="Simplified Arabic" w:hint="cs"/>
          <w:b/>
          <w:bCs/>
          <w:color w:val="545251"/>
          <w:sz w:val="32"/>
          <w:szCs w:val="32"/>
          <w:rtl/>
          <w:lang w:bidi="ar-IQ"/>
        </w:rPr>
        <w:t xml:space="preserve">نشأة النحو العربي في ضوء كتاب سيبويه، </w:t>
      </w:r>
      <w:r w:rsidRPr="00336926">
        <w:rPr>
          <w:rFonts w:ascii="Simplified Arabic" w:eastAsia="Times New Roman" w:hAnsi="Simplified Arabic" w:cs="Simplified Arabic"/>
          <w:b/>
          <w:bCs/>
          <w:color w:val="545251"/>
          <w:sz w:val="32"/>
          <w:szCs w:val="32"/>
          <w:rtl/>
          <w:lang w:bidi="ar-DZ"/>
        </w:rPr>
        <w:t>المستشر</w:t>
      </w:r>
      <w:r>
        <w:rPr>
          <w:rFonts w:ascii="Simplified Arabic" w:eastAsia="Times New Roman" w:hAnsi="Simplified Arabic" w:cs="Simplified Arabic"/>
          <w:b/>
          <w:bCs/>
          <w:color w:val="545251"/>
          <w:sz w:val="32"/>
          <w:szCs w:val="32"/>
          <w:rtl/>
          <w:lang w:bidi="ar-DZ"/>
        </w:rPr>
        <w:t>ق الفرنسي(</w:t>
      </w:r>
      <w:proofErr w:type="spellStart"/>
      <w:r>
        <w:rPr>
          <w:rFonts w:ascii="Simplified Arabic" w:eastAsia="Times New Roman" w:hAnsi="Simplified Arabic" w:cs="Simplified Arabic"/>
          <w:b/>
          <w:bCs/>
          <w:color w:val="545251"/>
          <w:sz w:val="32"/>
          <w:szCs w:val="32"/>
          <w:rtl/>
          <w:lang w:bidi="ar-DZ"/>
        </w:rPr>
        <w:t>جيرار</w:t>
      </w:r>
      <w:r w:rsidRPr="00336926">
        <w:rPr>
          <w:rFonts w:ascii="Simplified Arabic" w:eastAsia="Times New Roman" w:hAnsi="Simplified Arabic" w:cs="Simplified Arabic"/>
          <w:b/>
          <w:bCs/>
          <w:color w:val="545251"/>
          <w:sz w:val="32"/>
          <w:szCs w:val="32"/>
          <w:rtl/>
          <w:lang w:bidi="ar-DZ"/>
        </w:rPr>
        <w:t>ترويو</w:t>
      </w:r>
      <w:proofErr w:type="spellEnd"/>
      <w:r w:rsidRPr="00336926">
        <w:rPr>
          <w:rFonts w:ascii="Simplified Arabic" w:eastAsia="Times New Roman" w:hAnsi="Simplified Arabic" w:cs="Simplified Arabic"/>
          <w:b/>
          <w:bCs/>
          <w:color w:val="545251"/>
          <w:sz w:val="32"/>
          <w:szCs w:val="32"/>
          <w:rtl/>
          <w:lang w:bidi="ar-DZ"/>
        </w:rPr>
        <w:t>)</w:t>
      </w:r>
      <w:r>
        <w:rPr>
          <w:rFonts w:ascii="Simplified Arabic" w:eastAsia="Times New Roman" w:hAnsi="Simplified Arabic" w:cs="Simplified Arabic" w:hint="cs"/>
          <w:b/>
          <w:bCs/>
          <w:color w:val="545251"/>
          <w:sz w:val="32"/>
          <w:szCs w:val="32"/>
          <w:rtl/>
          <w:lang w:bidi="ar-DZ"/>
        </w:rPr>
        <w:t>.</w:t>
      </w:r>
    </w:p>
    <w:p w:rsidR="001861BA" w:rsidRDefault="009D24E2" w:rsidP="001861BA">
      <w:pPr>
        <w:pStyle w:val="a3"/>
        <w:shd w:val="clear" w:color="auto" w:fill="FFFFFF"/>
        <w:bidi/>
        <w:spacing w:after="0" w:line="330" w:lineRule="atLeast"/>
        <w:ind w:left="840"/>
        <w:jc w:val="both"/>
        <w:rPr>
          <w:rFonts w:ascii="Simplified Arabic" w:eastAsia="Times New Roman" w:hAnsi="Simplified Arabic" w:cs="Simplified Arabic"/>
          <w:b/>
          <w:bCs/>
          <w:color w:val="545251"/>
          <w:sz w:val="32"/>
          <w:szCs w:val="32"/>
          <w:rtl/>
          <w:lang w:bidi="ar-DZ"/>
        </w:rPr>
      </w:pPr>
      <w:r>
        <w:rPr>
          <w:rFonts w:ascii="Simplified Arabic" w:eastAsia="Times New Roman" w:hAnsi="Simplified Arabic" w:cs="Simplified Arabic" w:hint="cs"/>
          <w:b/>
          <w:bCs/>
          <w:color w:val="545251"/>
          <w:sz w:val="32"/>
          <w:szCs w:val="32"/>
          <w:rtl/>
          <w:lang w:bidi="ar-DZ"/>
        </w:rPr>
        <w:t xml:space="preserve">2- </w:t>
      </w:r>
      <w:r w:rsidR="001861BA">
        <w:rPr>
          <w:rFonts w:ascii="Simplified Arabic" w:eastAsia="Times New Roman" w:hAnsi="Simplified Arabic" w:cs="Simplified Arabic" w:hint="cs"/>
          <w:b/>
          <w:bCs/>
          <w:color w:val="545251"/>
          <w:sz w:val="32"/>
          <w:szCs w:val="32"/>
          <w:rtl/>
          <w:lang w:bidi="ar-DZ"/>
        </w:rPr>
        <w:t>فجر الاسلام، احمد امين.</w:t>
      </w:r>
    </w:p>
    <w:p w:rsidR="001861BA" w:rsidRPr="009D24E2" w:rsidRDefault="009D24E2" w:rsidP="009D24E2">
      <w:pPr>
        <w:pStyle w:val="a3"/>
        <w:shd w:val="clear" w:color="auto" w:fill="FFFFFF"/>
        <w:bidi/>
        <w:spacing w:after="0" w:line="330" w:lineRule="atLeast"/>
        <w:ind w:left="840"/>
        <w:jc w:val="both"/>
        <w:rPr>
          <w:rFonts w:ascii="Simplified Arabic" w:eastAsia="Times New Roman" w:hAnsi="Simplified Arabic" w:cs="Simplified Arabic"/>
          <w:b/>
          <w:bCs/>
          <w:color w:val="545251"/>
          <w:sz w:val="32"/>
          <w:szCs w:val="32"/>
          <w:rtl/>
          <w:lang w:bidi="ar-DZ"/>
        </w:rPr>
      </w:pPr>
      <w:r>
        <w:rPr>
          <w:rFonts w:ascii="Simplified Arabic" w:eastAsia="Times New Roman" w:hAnsi="Simplified Arabic" w:cs="Simplified Arabic" w:hint="cs"/>
          <w:b/>
          <w:bCs/>
          <w:color w:val="545251"/>
          <w:sz w:val="32"/>
          <w:szCs w:val="32"/>
          <w:rtl/>
          <w:lang w:bidi="ar-DZ"/>
        </w:rPr>
        <w:t>3-</w:t>
      </w:r>
      <w:r w:rsidR="001861BA" w:rsidRPr="009D24E2">
        <w:rPr>
          <w:rFonts w:ascii="Simplified Arabic" w:eastAsia="Times New Roman" w:hAnsi="Simplified Arabic" w:cs="Simplified Arabic" w:hint="cs"/>
          <w:b/>
          <w:bCs/>
          <w:color w:val="545251"/>
          <w:sz w:val="32"/>
          <w:szCs w:val="32"/>
          <w:rtl/>
          <w:lang w:bidi="ar-DZ"/>
        </w:rPr>
        <w:t>التطور والتجديد في الشعر الاموي، د شوقي ضيف.</w:t>
      </w:r>
    </w:p>
    <w:p w:rsidR="001861BA" w:rsidRDefault="009D24E2" w:rsidP="001861BA">
      <w:pPr>
        <w:pStyle w:val="a3"/>
        <w:shd w:val="clear" w:color="auto" w:fill="FFFFFF"/>
        <w:bidi/>
        <w:spacing w:after="0" w:line="330" w:lineRule="atLeast"/>
        <w:ind w:left="840"/>
        <w:jc w:val="both"/>
        <w:rPr>
          <w:rFonts w:ascii="Simplified Arabic" w:eastAsia="Times New Roman" w:hAnsi="Simplified Arabic" w:cs="Simplified Arabic"/>
          <w:b/>
          <w:bCs/>
          <w:color w:val="545251"/>
          <w:sz w:val="32"/>
          <w:szCs w:val="32"/>
          <w:rtl/>
          <w:lang w:bidi="ar-DZ"/>
        </w:rPr>
      </w:pPr>
      <w:r>
        <w:rPr>
          <w:rFonts w:ascii="Simplified Arabic" w:eastAsia="Times New Roman" w:hAnsi="Simplified Arabic" w:cs="Simplified Arabic" w:hint="cs"/>
          <w:b/>
          <w:bCs/>
          <w:color w:val="545251"/>
          <w:sz w:val="32"/>
          <w:szCs w:val="32"/>
          <w:rtl/>
          <w:lang w:bidi="ar-DZ"/>
        </w:rPr>
        <w:t>4-</w:t>
      </w:r>
      <w:r w:rsidR="001861BA">
        <w:rPr>
          <w:rFonts w:ascii="Simplified Arabic" w:eastAsia="Times New Roman" w:hAnsi="Simplified Arabic" w:cs="Simplified Arabic" w:hint="cs"/>
          <w:b/>
          <w:bCs/>
          <w:color w:val="545251"/>
          <w:sz w:val="32"/>
          <w:szCs w:val="32"/>
          <w:rtl/>
          <w:lang w:bidi="ar-DZ"/>
        </w:rPr>
        <w:t xml:space="preserve">ابو الاسود الدؤلي ونشأة النحو العربي فتحي عبد الفتاح </w:t>
      </w:r>
      <w:proofErr w:type="spellStart"/>
      <w:r w:rsidR="001861BA">
        <w:rPr>
          <w:rFonts w:ascii="Simplified Arabic" w:eastAsia="Times New Roman" w:hAnsi="Simplified Arabic" w:cs="Simplified Arabic" w:hint="cs"/>
          <w:b/>
          <w:bCs/>
          <w:color w:val="545251"/>
          <w:sz w:val="32"/>
          <w:szCs w:val="32"/>
          <w:rtl/>
          <w:lang w:bidi="ar-DZ"/>
        </w:rPr>
        <w:t>الدجني</w:t>
      </w:r>
      <w:proofErr w:type="spellEnd"/>
      <w:r w:rsidR="001861BA">
        <w:rPr>
          <w:rFonts w:ascii="Simplified Arabic" w:eastAsia="Times New Roman" w:hAnsi="Simplified Arabic" w:cs="Simplified Arabic" w:hint="cs"/>
          <w:b/>
          <w:bCs/>
          <w:color w:val="545251"/>
          <w:sz w:val="32"/>
          <w:szCs w:val="32"/>
          <w:rtl/>
          <w:lang w:bidi="ar-DZ"/>
        </w:rPr>
        <w:t>.</w:t>
      </w:r>
    </w:p>
    <w:p w:rsidR="001861BA" w:rsidRDefault="009D24E2" w:rsidP="001861BA">
      <w:pPr>
        <w:pStyle w:val="a3"/>
        <w:shd w:val="clear" w:color="auto" w:fill="FFFFFF"/>
        <w:bidi/>
        <w:spacing w:after="0" w:line="330" w:lineRule="atLeast"/>
        <w:ind w:left="840"/>
        <w:jc w:val="both"/>
        <w:rPr>
          <w:rFonts w:ascii="Simplified Arabic" w:eastAsia="Times New Roman" w:hAnsi="Simplified Arabic" w:cs="Simplified Arabic"/>
          <w:b/>
          <w:bCs/>
          <w:color w:val="545251"/>
          <w:sz w:val="32"/>
          <w:szCs w:val="32"/>
          <w:rtl/>
          <w:lang w:bidi="ar-DZ"/>
        </w:rPr>
      </w:pPr>
      <w:r>
        <w:rPr>
          <w:rFonts w:ascii="Simplified Arabic" w:eastAsia="Times New Roman" w:hAnsi="Simplified Arabic" w:cs="Simplified Arabic" w:hint="cs"/>
          <w:b/>
          <w:bCs/>
          <w:color w:val="545251"/>
          <w:sz w:val="32"/>
          <w:szCs w:val="32"/>
          <w:rtl/>
          <w:lang w:bidi="ar-DZ"/>
        </w:rPr>
        <w:t>5</w:t>
      </w:r>
      <w:bookmarkStart w:id="0" w:name="_GoBack"/>
      <w:bookmarkEnd w:id="0"/>
      <w:r>
        <w:rPr>
          <w:rFonts w:ascii="Simplified Arabic" w:eastAsia="Times New Roman" w:hAnsi="Simplified Arabic" w:cs="Simplified Arabic" w:hint="cs"/>
          <w:b/>
          <w:bCs/>
          <w:color w:val="545251"/>
          <w:sz w:val="32"/>
          <w:szCs w:val="32"/>
          <w:rtl/>
          <w:lang w:bidi="ar-DZ"/>
        </w:rPr>
        <w:t xml:space="preserve">- </w:t>
      </w:r>
      <w:r w:rsidR="001861BA">
        <w:rPr>
          <w:rFonts w:ascii="Simplified Arabic" w:eastAsia="Times New Roman" w:hAnsi="Simplified Arabic" w:cs="Simplified Arabic" w:hint="cs"/>
          <w:b/>
          <w:bCs/>
          <w:color w:val="545251"/>
          <w:sz w:val="32"/>
          <w:szCs w:val="32"/>
          <w:rtl/>
          <w:lang w:bidi="ar-DZ"/>
        </w:rPr>
        <w:t xml:space="preserve">طبقات النحويين واللغويين ، الزبيدي. </w:t>
      </w:r>
    </w:p>
    <w:p w:rsidR="001861BA" w:rsidRDefault="009D24E2" w:rsidP="001861BA">
      <w:pPr>
        <w:pStyle w:val="a3"/>
        <w:shd w:val="clear" w:color="auto" w:fill="FFFFFF"/>
        <w:bidi/>
        <w:spacing w:after="0" w:line="330" w:lineRule="atLeast"/>
        <w:ind w:left="840"/>
        <w:jc w:val="both"/>
        <w:rPr>
          <w:rFonts w:ascii="Simplified Arabic" w:eastAsia="Times New Roman" w:hAnsi="Simplified Arabic" w:cs="Simplified Arabic"/>
          <w:b/>
          <w:bCs/>
          <w:color w:val="545251"/>
          <w:sz w:val="32"/>
          <w:szCs w:val="32"/>
          <w:rtl/>
          <w:lang w:bidi="ar-IQ"/>
        </w:rPr>
      </w:pPr>
      <w:r>
        <w:rPr>
          <w:rFonts w:ascii="Simplified Arabic" w:eastAsia="Times New Roman" w:hAnsi="Simplified Arabic" w:cs="Simplified Arabic" w:hint="cs"/>
          <w:b/>
          <w:bCs/>
          <w:color w:val="545251"/>
          <w:sz w:val="32"/>
          <w:szCs w:val="32"/>
          <w:rtl/>
          <w:lang w:bidi="ar-DZ"/>
        </w:rPr>
        <w:t xml:space="preserve">6- </w:t>
      </w:r>
      <w:r w:rsidR="001861BA">
        <w:rPr>
          <w:rFonts w:ascii="Simplified Arabic" w:eastAsia="Times New Roman" w:hAnsi="Simplified Arabic" w:cs="Simplified Arabic" w:hint="cs"/>
          <w:b/>
          <w:bCs/>
          <w:color w:val="545251"/>
          <w:sz w:val="32"/>
          <w:szCs w:val="32"/>
          <w:rtl/>
          <w:lang w:bidi="ar-DZ"/>
        </w:rPr>
        <w:t>لسان العرب ، ابن منظور.</w:t>
      </w:r>
    </w:p>
    <w:p w:rsidR="001861BA" w:rsidRPr="006F3EBE" w:rsidRDefault="009D24E2" w:rsidP="001861BA">
      <w:pPr>
        <w:pStyle w:val="a3"/>
        <w:shd w:val="clear" w:color="auto" w:fill="FFFFFF"/>
        <w:bidi/>
        <w:spacing w:after="0" w:line="330" w:lineRule="atLeast"/>
        <w:ind w:left="840"/>
        <w:jc w:val="both"/>
        <w:rPr>
          <w:rFonts w:ascii="Simplified Arabic" w:eastAsia="Times New Roman" w:hAnsi="Simplified Arabic" w:cs="Simplified Arabic"/>
          <w:b/>
          <w:bCs/>
          <w:color w:val="545251"/>
          <w:sz w:val="32"/>
          <w:szCs w:val="32"/>
          <w:rtl/>
          <w:lang w:bidi="ar-IQ"/>
        </w:rPr>
      </w:pPr>
      <w:r>
        <w:rPr>
          <w:rFonts w:ascii="Simplified Arabic" w:eastAsia="Times New Roman" w:hAnsi="Simplified Arabic" w:cs="Simplified Arabic" w:hint="cs"/>
          <w:b/>
          <w:bCs/>
          <w:color w:val="545251"/>
          <w:sz w:val="32"/>
          <w:szCs w:val="32"/>
          <w:rtl/>
          <w:lang w:bidi="ar-IQ"/>
        </w:rPr>
        <w:t xml:space="preserve">  </w:t>
      </w:r>
    </w:p>
    <w:p w:rsidR="00937669" w:rsidRDefault="00937669" w:rsidP="00937669">
      <w:pPr>
        <w:pStyle w:val="a3"/>
        <w:shd w:val="clear" w:color="auto" w:fill="FFFFFF"/>
        <w:bidi/>
        <w:spacing w:after="0" w:line="330" w:lineRule="atLeast"/>
        <w:ind w:left="840"/>
        <w:jc w:val="both"/>
        <w:rPr>
          <w:rFonts w:ascii="Simplified Arabic" w:eastAsia="Times New Roman" w:hAnsi="Simplified Arabic" w:cs="Simplified Arabic"/>
          <w:b/>
          <w:bCs/>
          <w:color w:val="545251"/>
          <w:sz w:val="32"/>
          <w:szCs w:val="32"/>
          <w:rtl/>
          <w:lang w:bidi="ar-IQ"/>
        </w:rPr>
      </w:pPr>
      <w:r>
        <w:rPr>
          <w:rFonts w:ascii="Simplified Arabic" w:eastAsia="Times New Roman" w:hAnsi="Simplified Arabic" w:cs="Simplified Arabic" w:hint="cs"/>
          <w:b/>
          <w:bCs/>
          <w:color w:val="545251"/>
          <w:sz w:val="32"/>
          <w:szCs w:val="32"/>
          <w:rtl/>
          <w:lang w:bidi="ar-IQ"/>
        </w:rPr>
        <w:t xml:space="preserve"> </w:t>
      </w:r>
    </w:p>
    <w:p w:rsidR="00937669" w:rsidRPr="00336926" w:rsidRDefault="00937669" w:rsidP="00937669">
      <w:pPr>
        <w:pStyle w:val="a3"/>
        <w:shd w:val="clear" w:color="auto" w:fill="FFFFFF"/>
        <w:bidi/>
        <w:spacing w:after="0" w:line="330" w:lineRule="atLeast"/>
        <w:ind w:left="840"/>
        <w:jc w:val="both"/>
        <w:rPr>
          <w:rFonts w:ascii="Simplified Arabic" w:eastAsia="Times New Roman" w:hAnsi="Simplified Arabic" w:cs="Simplified Arabic"/>
          <w:color w:val="545251"/>
          <w:sz w:val="32"/>
          <w:szCs w:val="32"/>
          <w:rtl/>
        </w:rPr>
      </w:pPr>
    </w:p>
    <w:p w:rsidR="00E340C8" w:rsidRDefault="00E340C8" w:rsidP="00EF5349">
      <w:pPr>
        <w:jc w:val="right"/>
      </w:pPr>
    </w:p>
    <w:sectPr w:rsidR="00E340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248CA"/>
    <w:multiLevelType w:val="hybridMultilevel"/>
    <w:tmpl w:val="C756C4A2"/>
    <w:lvl w:ilvl="0" w:tplc="B198B24E">
      <w:start w:val="1"/>
      <w:numFmt w:val="decimal"/>
      <w:lvlText w:val="%1-"/>
      <w:lvlJc w:val="left"/>
      <w:pPr>
        <w:ind w:left="8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2C8649B3"/>
    <w:multiLevelType w:val="hybridMultilevel"/>
    <w:tmpl w:val="FF78423E"/>
    <w:lvl w:ilvl="0" w:tplc="82660278">
      <w:start w:val="1"/>
      <w:numFmt w:val="decimal"/>
      <w:lvlText w:val="%1-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349"/>
    <w:rsid w:val="00133666"/>
    <w:rsid w:val="001861BA"/>
    <w:rsid w:val="00336926"/>
    <w:rsid w:val="00450788"/>
    <w:rsid w:val="004D2181"/>
    <w:rsid w:val="0059754D"/>
    <w:rsid w:val="00670D21"/>
    <w:rsid w:val="006F3EBE"/>
    <w:rsid w:val="00884C65"/>
    <w:rsid w:val="00937669"/>
    <w:rsid w:val="009D24E2"/>
    <w:rsid w:val="00E340C8"/>
    <w:rsid w:val="00E44516"/>
    <w:rsid w:val="00EF5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3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69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3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69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Microsoft (C)</Company>
  <LinksUpToDate>false</LinksUpToDate>
  <CharactersWithSpaces>3615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2021-10-28T21:42:00Z</dcterms:created>
  <dcterms:modified xsi:type="dcterms:W3CDTF">2021-11-02T16:28:00Z</dcterms:modified>
</cp:coreProperties>
</file>