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7FE" w:rsidRPr="001517FE" w:rsidRDefault="001517FE" w:rsidP="001517FE">
      <w:pPr>
        <w:jc w:val="both"/>
        <w:rPr>
          <w:b/>
          <w:bCs/>
          <w:sz w:val="28"/>
          <w:szCs w:val="28"/>
          <w:rtl/>
        </w:rPr>
      </w:pPr>
      <w:r w:rsidRPr="001517FE">
        <w:rPr>
          <w:rFonts w:cs="Arial"/>
          <w:b/>
          <w:bCs/>
          <w:sz w:val="28"/>
          <w:szCs w:val="28"/>
          <w:rtl/>
        </w:rPr>
        <w:t>اتجاهات الرواية العربية</w:t>
      </w:r>
      <w:r w:rsidRPr="001517FE">
        <w:rPr>
          <w:rFonts w:hint="cs"/>
          <w:b/>
          <w:bCs/>
          <w:sz w:val="28"/>
          <w:szCs w:val="28"/>
          <w:rtl/>
        </w:rPr>
        <w:t xml:space="preserve"> :</w:t>
      </w:r>
      <w:bookmarkStart w:id="0" w:name="_GoBack"/>
      <w:bookmarkEnd w:id="0"/>
    </w:p>
    <w:p w:rsidR="001517FE" w:rsidRPr="001517FE" w:rsidRDefault="001517FE" w:rsidP="001517FE">
      <w:pPr>
        <w:jc w:val="both"/>
        <w:rPr>
          <w:b/>
          <w:bCs/>
          <w:sz w:val="28"/>
          <w:szCs w:val="28"/>
          <w:rtl/>
        </w:rPr>
      </w:pPr>
      <w:r w:rsidRPr="001517FE">
        <w:rPr>
          <w:rFonts w:cs="Arial"/>
          <w:b/>
          <w:bCs/>
          <w:sz w:val="28"/>
          <w:szCs w:val="28"/>
          <w:rtl/>
        </w:rPr>
        <w:t>1ـ الاتجاه التاريخي</w:t>
      </w:r>
    </w:p>
    <w:p w:rsidR="001517FE" w:rsidRPr="001517FE" w:rsidRDefault="001517FE" w:rsidP="001517FE">
      <w:pPr>
        <w:jc w:val="both"/>
        <w:rPr>
          <w:b/>
          <w:bCs/>
          <w:sz w:val="28"/>
          <w:szCs w:val="28"/>
          <w:rtl/>
        </w:rPr>
      </w:pPr>
      <w:r w:rsidRPr="001517FE">
        <w:rPr>
          <w:rFonts w:cs="Arial"/>
          <w:b/>
          <w:bCs/>
          <w:sz w:val="28"/>
          <w:szCs w:val="28"/>
          <w:rtl/>
        </w:rPr>
        <w:t xml:space="preserve"> بدأ هذا الاتجاه مع روايات جرجي زيدان التاريخية نهاية القرن التاسع عشر وبلغ عددها اثنتين وعشرين رواية وغلب عليها الطابع التعليمي، فقد كان غرضه من تأليفها تعليم التاريخ الإسلامي وجعل زيدان فيها عقدة غرامية إلى جانب العقدة التاريخية الرئيسة لإضفاء طابع التشويق على الرواية وأهم رواياته (</w:t>
      </w:r>
      <w:proofErr w:type="spellStart"/>
      <w:r w:rsidRPr="001517FE">
        <w:rPr>
          <w:rFonts w:cs="Arial"/>
          <w:b/>
          <w:bCs/>
          <w:sz w:val="28"/>
          <w:szCs w:val="28"/>
          <w:rtl/>
        </w:rPr>
        <w:t>أرمانوسة</w:t>
      </w:r>
      <w:proofErr w:type="spellEnd"/>
      <w:r w:rsidRPr="001517FE">
        <w:rPr>
          <w:rFonts w:cs="Arial"/>
          <w:b/>
          <w:bCs/>
          <w:sz w:val="28"/>
          <w:szCs w:val="28"/>
          <w:rtl/>
        </w:rPr>
        <w:t xml:space="preserve"> المصرية) وتدور حول الفتح الإسلامي لمصر، و(الحجاج بن يوسف) حاكم العراق الشهير في العصر الأموي، و(استبداد المماليك) حول العصر المملوكي في مصر.</w:t>
      </w:r>
    </w:p>
    <w:p w:rsidR="001517FE" w:rsidRPr="001517FE" w:rsidRDefault="001517FE" w:rsidP="001517FE">
      <w:pPr>
        <w:jc w:val="both"/>
        <w:rPr>
          <w:b/>
          <w:bCs/>
          <w:sz w:val="28"/>
          <w:szCs w:val="28"/>
          <w:rtl/>
        </w:rPr>
      </w:pPr>
      <w:r w:rsidRPr="001517FE">
        <w:rPr>
          <w:rFonts w:cs="Arial"/>
          <w:b/>
          <w:bCs/>
          <w:sz w:val="28"/>
          <w:szCs w:val="28"/>
          <w:rtl/>
        </w:rPr>
        <w:t xml:space="preserve">     ثم تطور هذا الاتجاه على أيدي عادل كامل وعلي أحمد </w:t>
      </w:r>
      <w:proofErr w:type="spellStart"/>
      <w:r w:rsidRPr="001517FE">
        <w:rPr>
          <w:rFonts w:cs="Arial"/>
          <w:b/>
          <w:bCs/>
          <w:sz w:val="28"/>
          <w:szCs w:val="28"/>
          <w:rtl/>
        </w:rPr>
        <w:t>با</w:t>
      </w:r>
      <w:proofErr w:type="spellEnd"/>
      <w:r w:rsidRPr="001517FE">
        <w:rPr>
          <w:rFonts w:cs="Arial"/>
          <w:b/>
          <w:bCs/>
          <w:sz w:val="28"/>
          <w:szCs w:val="28"/>
          <w:rtl/>
        </w:rPr>
        <w:t xml:space="preserve"> كثير ونجيب محفوظ في (عبث الأقدار - </w:t>
      </w:r>
      <w:proofErr w:type="spellStart"/>
      <w:r w:rsidRPr="001517FE">
        <w:rPr>
          <w:rFonts w:cs="Arial"/>
          <w:b/>
          <w:bCs/>
          <w:sz w:val="28"/>
          <w:szCs w:val="28"/>
          <w:rtl/>
        </w:rPr>
        <w:t>رادوبيس</w:t>
      </w:r>
      <w:proofErr w:type="spellEnd"/>
      <w:r w:rsidRPr="001517FE">
        <w:rPr>
          <w:rFonts w:cs="Arial"/>
          <w:b/>
          <w:bCs/>
          <w:sz w:val="28"/>
          <w:szCs w:val="28"/>
          <w:rtl/>
        </w:rPr>
        <w:t xml:space="preserve"> - كفاح طيبة) فاستخدم هؤلاء الكّتاب التاريخ إطاراً وموضوعاً لرواياتهم للتعبير عن قضايا اجتماعية وسياسية وفكرية. أما في العراق فقد كتب يوسف رزق الله رواية (غادةُ بابل).</w:t>
      </w:r>
    </w:p>
    <w:p w:rsidR="001517FE" w:rsidRPr="001517FE" w:rsidRDefault="001517FE" w:rsidP="001517FE">
      <w:pPr>
        <w:jc w:val="both"/>
        <w:rPr>
          <w:b/>
          <w:bCs/>
          <w:sz w:val="28"/>
          <w:szCs w:val="28"/>
          <w:rtl/>
        </w:rPr>
      </w:pPr>
      <w:r w:rsidRPr="001517FE">
        <w:rPr>
          <w:rFonts w:cs="Arial"/>
          <w:b/>
          <w:bCs/>
          <w:sz w:val="28"/>
          <w:szCs w:val="28"/>
          <w:rtl/>
        </w:rPr>
        <w:t>2ـ الاتجاه الاجتماعي الواقعي</w:t>
      </w:r>
    </w:p>
    <w:p w:rsidR="001517FE" w:rsidRPr="001517FE" w:rsidRDefault="001517FE" w:rsidP="001517FE">
      <w:pPr>
        <w:jc w:val="both"/>
        <w:rPr>
          <w:b/>
          <w:bCs/>
          <w:sz w:val="28"/>
          <w:szCs w:val="28"/>
          <w:rtl/>
        </w:rPr>
      </w:pPr>
      <w:r w:rsidRPr="001517FE">
        <w:rPr>
          <w:rFonts w:cs="Arial"/>
          <w:b/>
          <w:bCs/>
          <w:sz w:val="28"/>
          <w:szCs w:val="28"/>
          <w:rtl/>
        </w:rPr>
        <w:t>بدأ هذا الاتجاه مع محمد حسين هيكل في رواية (زينب) ثم وصل قمة نضجه مع يوسف إدريس وعبد الرحمن الشرقاوي ونجيب محفوظ في (القاهرة الجديدة) و(خان الخليلي) و(زقاق المدق) و(بداية ونهاية) والثلاثية الشهيرة. وفي العراق محمود أحمد السيد وذو النون أيوب وعبد الحق فاضل وفي لبنان سهيل إدريس.</w:t>
      </w:r>
    </w:p>
    <w:p w:rsidR="001517FE" w:rsidRPr="001517FE" w:rsidRDefault="001517FE" w:rsidP="001517FE">
      <w:pPr>
        <w:jc w:val="both"/>
        <w:rPr>
          <w:b/>
          <w:bCs/>
          <w:sz w:val="28"/>
          <w:szCs w:val="28"/>
          <w:rtl/>
        </w:rPr>
      </w:pPr>
      <w:r w:rsidRPr="001517FE">
        <w:rPr>
          <w:rFonts w:cs="Arial"/>
          <w:b/>
          <w:bCs/>
          <w:sz w:val="28"/>
          <w:szCs w:val="28"/>
          <w:rtl/>
        </w:rPr>
        <w:t xml:space="preserve">    ارتبطت الرواية العربية الاجتماعية بالمجتمع العربي الحديث وعكس مشكلاته وقضاياه كذلك تناولت مشكلة الفقر والبؤس في الريف والمدينة ومشكلات الريف وأهمها التخلف الحضاري والإقطاع، وتقف رواية (الأرض) لعبد الرحمن الشرقاوي ورواية (الظامئون) لعبد الرزاق المطلبّي في مقدمة الروايات التي تناولت الريف العربي.</w:t>
      </w:r>
    </w:p>
    <w:p w:rsidR="001517FE" w:rsidRPr="001517FE" w:rsidRDefault="001517FE" w:rsidP="001517FE">
      <w:pPr>
        <w:jc w:val="both"/>
        <w:rPr>
          <w:b/>
          <w:bCs/>
          <w:sz w:val="28"/>
          <w:szCs w:val="28"/>
          <w:rtl/>
        </w:rPr>
      </w:pPr>
      <w:r w:rsidRPr="001517FE">
        <w:rPr>
          <w:rFonts w:cs="Arial"/>
          <w:b/>
          <w:bCs/>
          <w:sz w:val="28"/>
          <w:szCs w:val="28"/>
          <w:rtl/>
        </w:rPr>
        <w:t>3ـ الاتجاه النفسي (تجريب ما بعد الواقعية)</w:t>
      </w:r>
    </w:p>
    <w:p w:rsidR="001517FE" w:rsidRPr="001517FE" w:rsidRDefault="001517FE" w:rsidP="001517FE">
      <w:pPr>
        <w:jc w:val="both"/>
        <w:rPr>
          <w:b/>
          <w:bCs/>
          <w:sz w:val="28"/>
          <w:szCs w:val="28"/>
          <w:rtl/>
        </w:rPr>
      </w:pPr>
      <w:r w:rsidRPr="001517FE">
        <w:rPr>
          <w:rFonts w:cs="Arial"/>
          <w:b/>
          <w:bCs/>
          <w:sz w:val="28"/>
          <w:szCs w:val="28"/>
          <w:rtl/>
        </w:rPr>
        <w:t>يغلب على روايات هذا الاتجاه التحليل النفسي والميل إلى تصوير أغوار الشخصية، إذ تُعنى هذه الروايات بتصوير العالم الداخلي للشخصية وليس عالمها الخارجي عن طريق تسجيل الخواطر التي تدور في ذهن الشخصية.</w:t>
      </w:r>
    </w:p>
    <w:p w:rsidR="00852B9E" w:rsidRPr="001517FE" w:rsidRDefault="001517FE" w:rsidP="001517FE">
      <w:pPr>
        <w:jc w:val="both"/>
        <w:rPr>
          <w:b/>
          <w:bCs/>
          <w:sz w:val="28"/>
          <w:szCs w:val="28"/>
        </w:rPr>
      </w:pPr>
      <w:r w:rsidRPr="001517FE">
        <w:rPr>
          <w:rFonts w:cs="Arial"/>
          <w:b/>
          <w:bCs/>
          <w:sz w:val="28"/>
          <w:szCs w:val="28"/>
          <w:rtl/>
        </w:rPr>
        <w:t xml:space="preserve">     اقترن ظهور هذا الاتجاه بهيمنة تقنيات روائية جديدة في النص الروائي مثل تيار الوعي والمونولوج الداخلي. بدأ هذا الاتجاه مع نجيب محفوظ في رواية (السراب) و(اللص والكلاب) و(السمّان والخريف) و(الطريق) و(الشحاذ) و(ثرثرة فوق النيل) وغيرها. وتبنى هذا الاتجاه بعد نجيب محفوظ الكثير من الروائيين العرب منهم: غسان كنفاني والطيب صالح وعبد الملك نوري وفؤاد </w:t>
      </w:r>
      <w:proofErr w:type="spellStart"/>
      <w:r w:rsidRPr="001517FE">
        <w:rPr>
          <w:rFonts w:cs="Arial"/>
          <w:b/>
          <w:bCs/>
          <w:sz w:val="28"/>
          <w:szCs w:val="28"/>
          <w:rtl/>
        </w:rPr>
        <w:t>التكرلي</w:t>
      </w:r>
      <w:proofErr w:type="spellEnd"/>
      <w:r w:rsidRPr="001517FE">
        <w:rPr>
          <w:rFonts w:cs="Arial"/>
          <w:b/>
          <w:bCs/>
          <w:sz w:val="28"/>
          <w:szCs w:val="28"/>
          <w:rtl/>
        </w:rPr>
        <w:t xml:space="preserve"> وعبد الرحمن الربيعي.</w:t>
      </w:r>
    </w:p>
    <w:sectPr w:rsidR="00852B9E" w:rsidRPr="001517FE" w:rsidSect="00852B9E">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A1"/>
    <w:rsid w:val="001517FE"/>
    <w:rsid w:val="00852B9E"/>
    <w:rsid w:val="00B270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1675</Characters>
  <Application>Microsoft Office Word</Application>
  <DocSecurity>0</DocSecurity>
  <Lines>13</Lines>
  <Paragraphs>3</Paragraphs>
  <ScaleCrop>false</ScaleCrop>
  <Company>SACC</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2024-04-04T10:06:00Z</dcterms:created>
  <dcterms:modified xsi:type="dcterms:W3CDTF">2024-04-04T10:07:00Z</dcterms:modified>
</cp:coreProperties>
</file>