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028" w:rsidRDefault="00144028" w:rsidP="00144028">
      <w:pPr>
        <w:jc w:val="both"/>
        <w:rPr>
          <w:rFonts w:ascii="Simplified Arabic" w:hAnsi="Simplified Arabic" w:cs="Simplified Arabic"/>
          <w:b/>
          <w:bCs/>
          <w:sz w:val="32"/>
          <w:szCs w:val="32"/>
          <w:rtl/>
          <w:lang w:bidi="ar-IQ"/>
        </w:rPr>
      </w:pPr>
    </w:p>
    <w:p w:rsidR="00144028" w:rsidRDefault="00144028" w:rsidP="00144028">
      <w:pPr>
        <w:jc w:val="both"/>
        <w:rPr>
          <w:rFonts w:ascii="Simplified Arabic" w:hAnsi="Simplified Arabic" w:cs="Simplified Arabic"/>
          <w:b/>
          <w:bCs/>
          <w:sz w:val="32"/>
          <w:szCs w:val="32"/>
          <w:rtl/>
          <w:lang w:bidi="ar-IQ"/>
        </w:rPr>
      </w:pPr>
    </w:p>
    <w:p w:rsidR="0092528C" w:rsidRDefault="00DA62C9" w:rsidP="00144028">
      <w:pPr>
        <w:jc w:val="center"/>
        <w:rPr>
          <w:rFonts w:ascii="Simplified Arabic" w:hAnsi="Simplified Arabic" w:cs="Simplified Arabic"/>
          <w:b/>
          <w:bCs/>
          <w:sz w:val="32"/>
          <w:szCs w:val="32"/>
          <w:rtl/>
          <w:lang w:bidi="ar-IQ"/>
        </w:rPr>
      </w:pPr>
      <w:r w:rsidRPr="00DA62C9">
        <w:rPr>
          <w:rFonts w:ascii="Simplified Arabic" w:hAnsi="Simplified Arabic" w:cs="Simplified Arabic"/>
          <w:b/>
          <w:bCs/>
          <w:sz w:val="32"/>
          <w:szCs w:val="32"/>
          <w:rtl/>
          <w:lang w:bidi="ar-IQ"/>
        </w:rPr>
        <w:t>الكلاسيكية وفن الملحمة</w:t>
      </w:r>
    </w:p>
    <w:p w:rsidR="00250741" w:rsidRDefault="00250741" w:rsidP="00144028">
      <w:pPr>
        <w:ind w:firstLine="72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لقد عرف القرن السابع عشر محاولات عديدة ، لم تكن موفقة ابدا، لايجاد ملحمة بطولية. لقد بدا شعراء القرن السابع عشر في محاولاتهم هذه وكانهم حاولوا اكمال العمل الذي بداه رونسار منذ القرن السادس عشر دون ان يتمه. وهنا كشف الشعراء الكلاسيكيون عن جهلهم التام بقوانين الشعر الملحمي البطولي وبالشروط الضرورية لظهوره. </w:t>
      </w:r>
    </w:p>
    <w:p w:rsidR="00250741" w:rsidRDefault="00250741" w:rsidP="00144028">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انهم لم يحسوا اي فرق يميز الرواية من الملحمة، عدا الشكل الشعري الذي يعد ضروريا لهذا الصنف الادبي الاخير. فالملحمة في نظرهم هي رواية تاريخية تكتب شعرا، وتنطوي على فكرة مجازية. ان ولع هؤلاء الشعراء الكلاسيكيين بالمجازات، ادى الى ان يسود الملحمة جو من الخطابية والنثرية. ان غياب ال</w:t>
      </w:r>
      <w:r w:rsidR="00144028">
        <w:rPr>
          <w:rFonts w:ascii="Simplified Arabic" w:hAnsi="Simplified Arabic" w:cs="Simplified Arabic" w:hint="cs"/>
          <w:b/>
          <w:bCs/>
          <w:sz w:val="32"/>
          <w:szCs w:val="32"/>
          <w:rtl/>
          <w:lang w:bidi="ar-IQ"/>
        </w:rPr>
        <w:t>ث</w:t>
      </w:r>
      <w:r>
        <w:rPr>
          <w:rFonts w:ascii="Simplified Arabic" w:hAnsi="Simplified Arabic" w:cs="Simplified Arabic" w:hint="cs"/>
          <w:b/>
          <w:bCs/>
          <w:sz w:val="32"/>
          <w:szCs w:val="32"/>
          <w:rtl/>
          <w:lang w:bidi="ar-IQ"/>
        </w:rPr>
        <w:t>يمة الشعرية الحقة حتم الاستعاضة عنها بمختلف انواع التزيينات السطحية.لقد تحدث ابطال الملاحم بلغة اهل الصالونات، وتصرفوا على طريقة ابطال الروايات الك</w:t>
      </w:r>
      <w:r w:rsidR="00144028">
        <w:rPr>
          <w:rFonts w:ascii="Simplified Arabic" w:hAnsi="Simplified Arabic" w:cs="Simplified Arabic" w:hint="cs"/>
          <w:b/>
          <w:bCs/>
          <w:sz w:val="32"/>
          <w:szCs w:val="32"/>
          <w:rtl/>
          <w:lang w:bidi="ar-IQ"/>
        </w:rPr>
        <w:t>ن</w:t>
      </w:r>
      <w:r>
        <w:rPr>
          <w:rFonts w:ascii="Simplified Arabic" w:hAnsi="Simplified Arabic" w:cs="Simplified Arabic" w:hint="cs"/>
          <w:b/>
          <w:bCs/>
          <w:sz w:val="32"/>
          <w:szCs w:val="32"/>
          <w:rtl/>
          <w:lang w:bidi="ar-IQ"/>
        </w:rPr>
        <w:t>س</w:t>
      </w:r>
      <w:r w:rsidR="00144028">
        <w:rPr>
          <w:rFonts w:ascii="Simplified Arabic" w:hAnsi="Simplified Arabic" w:cs="Simplified Arabic" w:hint="cs"/>
          <w:b/>
          <w:bCs/>
          <w:sz w:val="32"/>
          <w:szCs w:val="32"/>
          <w:rtl/>
          <w:lang w:bidi="ar-IQ"/>
        </w:rPr>
        <w:t>ي</w:t>
      </w:r>
      <w:r>
        <w:rPr>
          <w:rFonts w:ascii="Simplified Arabic" w:hAnsi="Simplified Arabic" w:cs="Simplified Arabic" w:hint="cs"/>
          <w:b/>
          <w:bCs/>
          <w:sz w:val="32"/>
          <w:szCs w:val="32"/>
          <w:rtl/>
          <w:lang w:bidi="ar-IQ"/>
        </w:rPr>
        <w:t>ة والروايات الرعوية. لقد تم استعارة موضوعات ملاحم القرن السابع عشر، عادة من القرون الوسطى المسيحية. ان الموضوعات التاريخية كانت مليئة بالخيال الجامح وبكل انواع المغامرات.</w:t>
      </w:r>
    </w:p>
    <w:p w:rsidR="008E1551" w:rsidRDefault="00250741" w:rsidP="00144028">
      <w:pPr>
        <w:ind w:firstLine="72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ان ملحمة ( العذراء او تحرير فرنسا) من تاليف جان شابلان تحتل مكانا متميزا بين جميع ملاحم ذلك العصر، وتميزت من معظم تلك الملاحم التي عكست مزاج ارستقراطية حركة الفروندا المعروفة بعدائها للحكم المطلق، </w:t>
      </w:r>
      <w:r w:rsidR="008E1551">
        <w:rPr>
          <w:rFonts w:ascii="Simplified Arabic" w:hAnsi="Simplified Arabic" w:cs="Simplified Arabic" w:hint="cs"/>
          <w:b/>
          <w:bCs/>
          <w:sz w:val="32"/>
          <w:szCs w:val="32"/>
          <w:rtl/>
          <w:lang w:bidi="ar-IQ"/>
        </w:rPr>
        <w:t xml:space="preserve">وتميزت بانها كتبت بطلب مباشر من الكاردينال ريشيليو الذي سعى الى ان يؤجج في الشعب الفرنسي مشاعر الكراهية ضد انكلترا. ولتحقيق هذا الغرض فقد وجد المؤلف ان خير وسيلة </w:t>
      </w:r>
      <w:r w:rsidR="008E1551">
        <w:rPr>
          <w:rFonts w:ascii="Simplified Arabic" w:hAnsi="Simplified Arabic" w:cs="Simplified Arabic" w:hint="cs"/>
          <w:b/>
          <w:bCs/>
          <w:sz w:val="32"/>
          <w:szCs w:val="32"/>
          <w:rtl/>
          <w:lang w:bidi="ar-IQ"/>
        </w:rPr>
        <w:lastRenderedPageBreak/>
        <w:t>هو ان يصور اقتحام انجلترا للاراضي الفرنسية خلال اعوام حرب المائة عام. ولهذا كانت بطلة ( العذراء ) هي جان دارك التي استوحى شابلان تصويرها من روح الاسطورة الكنسية التي صورتها على انها حاملة لرسالة علوية، ودعامة للعرش الملكي. ان كل الاحداث التي صورتها الملحمة وكذلك الشخصيات، جرى تفسيرها من جانب شابلان بطريقة مجازية. ويالاستناد الى هذه الخطة، فقد صورت فرنسا على انها الروح الانسانية التي وجدت نفسها في صراع مع نفسها، اما</w:t>
      </w:r>
      <w:r w:rsidR="00144028">
        <w:rPr>
          <w:rFonts w:ascii="Simplified Arabic" w:hAnsi="Simplified Arabic" w:cs="Simplified Arabic" w:hint="cs"/>
          <w:b/>
          <w:bCs/>
          <w:sz w:val="32"/>
          <w:szCs w:val="32"/>
          <w:rtl/>
          <w:lang w:bidi="ar-IQ"/>
        </w:rPr>
        <w:t xml:space="preserve"> </w:t>
      </w:r>
      <w:r w:rsidR="008E1551">
        <w:rPr>
          <w:rFonts w:ascii="Simplified Arabic" w:hAnsi="Simplified Arabic" w:cs="Simplified Arabic" w:hint="cs"/>
          <w:b/>
          <w:bCs/>
          <w:sz w:val="32"/>
          <w:szCs w:val="32"/>
          <w:rtl/>
          <w:lang w:bidi="ar-IQ"/>
        </w:rPr>
        <w:t>الملك شارل فقد جسد الارادة الانسانية التي وجدت تسعى الى فعل الخير ولكنها تنتهي الى فعل الشر، واغنيس رمز الى الشهوانية، وجان دارك رمزت الى الهناءة والغبطة.</w:t>
      </w:r>
    </w:p>
    <w:p w:rsidR="00250741" w:rsidRDefault="008E1551" w:rsidP="00144028">
      <w:pPr>
        <w:ind w:firstLine="720"/>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ان شابلان وقد قرا عند ارسطو ان المراة هي تجسيد لزلة الطبيعة، لم يجرؤ ان يجعل جان دارك بطلة رئيسة في ملحمته، فاوكل الدور الرئيس فيها الى القديس ديونوا. وعلى الرغم من العيوب</w:t>
      </w:r>
      <w:r w:rsidR="00144028">
        <w:rPr>
          <w:rFonts w:ascii="Simplified Arabic" w:hAnsi="Simplified Arabic" w:cs="Simplified Arabic" w:hint="cs"/>
          <w:b/>
          <w:bCs/>
          <w:sz w:val="32"/>
          <w:szCs w:val="32"/>
          <w:rtl/>
          <w:lang w:bidi="ar-IQ"/>
        </w:rPr>
        <w:t xml:space="preserve"> </w:t>
      </w:r>
      <w:r>
        <w:rPr>
          <w:rFonts w:ascii="Simplified Arabic" w:hAnsi="Simplified Arabic" w:cs="Simplified Arabic" w:hint="cs"/>
          <w:b/>
          <w:bCs/>
          <w:sz w:val="32"/>
          <w:szCs w:val="32"/>
          <w:rtl/>
          <w:lang w:bidi="ar-IQ"/>
        </w:rPr>
        <w:t>الكثيرة التي ينسبها المختصون الى هذه الملحمة فقد حقق الجزء الاول منها نجاحا كبيرا بين القراء ، الا ان سخرية بوالو منها افقدت مؤلفها شابلان هيبته</w:t>
      </w:r>
      <w:r w:rsidR="00144028">
        <w:rPr>
          <w:rFonts w:ascii="Simplified Arabic" w:hAnsi="Simplified Arabic" w:cs="Simplified Arabic" w:hint="cs"/>
          <w:b/>
          <w:bCs/>
          <w:sz w:val="32"/>
          <w:szCs w:val="32"/>
          <w:rtl/>
          <w:lang w:bidi="ar-IQ"/>
        </w:rPr>
        <w:t>، وحالت دون تفكير بنشر جزئها الثاني في حياته. وجدير بالذكر ان فولتير قام بمحاكاة هذه الملحمة محاكاة ساخرة رائعة خلال القرن الثامن عشر، لعمله الموسوم بـ ( عذراء اورليان).</w:t>
      </w:r>
      <w:r w:rsidR="00250741">
        <w:rPr>
          <w:rFonts w:ascii="Simplified Arabic" w:hAnsi="Simplified Arabic" w:cs="Simplified Arabic" w:hint="cs"/>
          <w:b/>
          <w:bCs/>
          <w:sz w:val="32"/>
          <w:szCs w:val="32"/>
          <w:rtl/>
          <w:lang w:bidi="ar-IQ"/>
        </w:rPr>
        <w:t xml:space="preserve"> </w:t>
      </w:r>
    </w:p>
    <w:p w:rsidR="00144028" w:rsidRPr="00DA62C9" w:rsidRDefault="00144028" w:rsidP="00144028">
      <w:pPr>
        <w:ind w:firstLine="720"/>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مقتبس من كتاب المذاهب الادبية للدكتور جميل نصيف التكريتي</w:t>
      </w:r>
      <w:bookmarkStart w:id="0" w:name="_GoBack"/>
      <w:bookmarkEnd w:id="0"/>
    </w:p>
    <w:sectPr w:rsidR="00144028" w:rsidRPr="00DA62C9"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2C9"/>
    <w:rsid w:val="00144028"/>
    <w:rsid w:val="00250741"/>
    <w:rsid w:val="003836F0"/>
    <w:rsid w:val="008E1551"/>
    <w:rsid w:val="00AC703A"/>
    <w:rsid w:val="00BB6DA5"/>
    <w:rsid w:val="00DA6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9317"/>
  <w15:chartTrackingRefBased/>
  <w15:docId w15:val="{882F32F9-46A2-40E8-AD2D-01F8984A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084A2-6F0F-4E5D-BF6B-37BF5F44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2</cp:revision>
  <dcterms:created xsi:type="dcterms:W3CDTF">2024-10-07T14:17:00Z</dcterms:created>
  <dcterms:modified xsi:type="dcterms:W3CDTF">2024-10-07T14:17:00Z</dcterms:modified>
</cp:coreProperties>
</file>