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312" w:rsidRDefault="00964312" w:rsidP="00964312">
      <w:pPr>
        <w:jc w:val="center"/>
        <w:rPr>
          <w:b/>
          <w:bCs/>
          <w:sz w:val="32"/>
          <w:szCs w:val="32"/>
          <w:rtl/>
          <w:lang w:bidi="ar-IQ"/>
        </w:rPr>
      </w:pPr>
    </w:p>
    <w:p w:rsidR="0092528C" w:rsidRDefault="00EC27FC" w:rsidP="00964312">
      <w:pPr>
        <w:jc w:val="center"/>
        <w:rPr>
          <w:b/>
          <w:bCs/>
          <w:sz w:val="32"/>
          <w:szCs w:val="32"/>
          <w:rtl/>
          <w:lang w:bidi="ar-IQ"/>
        </w:rPr>
      </w:pPr>
      <w:r w:rsidRPr="00EC27FC">
        <w:rPr>
          <w:rFonts w:hint="cs"/>
          <w:b/>
          <w:bCs/>
          <w:sz w:val="32"/>
          <w:szCs w:val="32"/>
          <w:rtl/>
          <w:lang w:bidi="ar-IQ"/>
        </w:rPr>
        <w:t>الكلاسيكية والفن المسرحي</w:t>
      </w:r>
    </w:p>
    <w:p w:rsidR="00964312" w:rsidRDefault="00964312" w:rsidP="00964312">
      <w:pPr>
        <w:jc w:val="center"/>
        <w:rPr>
          <w:b/>
          <w:bCs/>
          <w:sz w:val="32"/>
          <w:szCs w:val="32"/>
          <w:rtl/>
          <w:lang w:bidi="ar-IQ"/>
        </w:rPr>
      </w:pPr>
    </w:p>
    <w:p w:rsidR="00BA74DE" w:rsidRDefault="00BA74DE" w:rsidP="00964312">
      <w:pPr>
        <w:ind w:firstLine="720"/>
        <w:jc w:val="both"/>
        <w:rPr>
          <w:rFonts w:ascii="Simplified Arabic" w:hAnsi="Simplified Arabic" w:cs="Simplified Arabic" w:hint="cs"/>
          <w:sz w:val="32"/>
          <w:szCs w:val="32"/>
          <w:rtl/>
          <w:lang w:bidi="ar-IQ"/>
        </w:rPr>
      </w:pPr>
      <w:r w:rsidRPr="00BA74DE">
        <w:rPr>
          <w:rFonts w:ascii="Simplified Arabic" w:hAnsi="Simplified Arabic" w:cs="Simplified Arabic"/>
          <w:sz w:val="32"/>
          <w:szCs w:val="32"/>
          <w:rtl/>
          <w:lang w:bidi="ar-IQ"/>
        </w:rPr>
        <w:t xml:space="preserve">عندما تقرر انشاء الاكاديمية الفرنسية كان قد اصبح واضحا بالنسبة لجميع الكتاب التقدميين الفرنسيين الذين يتبنون مواقف الاسلوب الذي تمت صياغته حديثا، الخاص بالاتجاه الكلاسيكي، ان الاصناف الادبية الاساسية لهذا الاسلوب ستكون الاصناف الدرامية: ماساة وملهاة، وليس اصناف الشعر الغنائي ولا الرواية. كان للفن الدرامي الخاص بالاتجاه الكلاسيكي نظريته، وذلك قبل ظهور كورني الذي يعد اول كاتب درامي عظيم بين كتاب هذا الاسلوب. </w:t>
      </w:r>
      <w:r>
        <w:rPr>
          <w:rFonts w:ascii="Simplified Arabic" w:hAnsi="Simplified Arabic" w:cs="Simplified Arabic" w:hint="cs"/>
          <w:sz w:val="32"/>
          <w:szCs w:val="32"/>
          <w:rtl/>
          <w:lang w:bidi="ar-IQ"/>
        </w:rPr>
        <w:t>وهذه النظرية استندت الى التجربة العملية للفن الدرامي في عصر النهضة، والى المؤلفات النظرية حول قضايا الدراما، التي ظهرت في القرن السادس عشر في كل من ايطاليا وفرنسا.</w:t>
      </w:r>
    </w:p>
    <w:p w:rsidR="00BA74DE" w:rsidRDefault="00BA74DE" w:rsidP="00964312">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ان وجود مثل هذه النظرية عن الدراما، هو الذي مكن رواد الاتجاه الكلاسيكي من ان يخوضوا صراعا حادا ضد تقاليد الفن الدرامي المتكلف ( الباروك) الذي سيطر على المسرح الفرنسي انذاك.</w:t>
      </w:r>
    </w:p>
    <w:p w:rsidR="00BA74DE" w:rsidRDefault="00BA74DE" w:rsidP="00964312">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يعد الكساندر اردي مؤسس الفن الدرامي لعصر الباروك في فرنسا، ولقد كان صنف التراجيكوميديا </w:t>
      </w:r>
      <w:r>
        <w:rPr>
          <w:rFonts w:ascii="Simplified Arabic" w:hAnsi="Simplified Arabic" w:cs="Simplified Arabic"/>
          <w:sz w:val="32"/>
          <w:szCs w:val="32"/>
          <w:rtl/>
          <w:lang w:bidi="ar-IQ"/>
        </w:rPr>
        <w:t>–</w:t>
      </w:r>
      <w:r>
        <w:rPr>
          <w:rFonts w:ascii="Simplified Arabic" w:hAnsi="Simplified Arabic" w:cs="Simplified Arabic" w:hint="cs"/>
          <w:sz w:val="32"/>
          <w:szCs w:val="32"/>
          <w:rtl/>
          <w:lang w:bidi="ar-IQ"/>
        </w:rPr>
        <w:t xml:space="preserve"> الذي يمزج بين التراجيديا والكوميديا- هو الصنف الغالب على فن الدراما لعصر الباروك</w:t>
      </w:r>
      <w:r w:rsidR="00095CB6">
        <w:rPr>
          <w:rFonts w:ascii="Simplified Arabic" w:hAnsi="Simplified Arabic" w:cs="Simplified Arabic" w:hint="cs"/>
          <w:sz w:val="32"/>
          <w:szCs w:val="32"/>
          <w:rtl/>
          <w:lang w:bidi="ar-IQ"/>
        </w:rPr>
        <w:t xml:space="preserve"> واهم خصائص هذا الصنف: 1- حكاية ذات طابع ميلودرامي  مستمدة من الواقع الحياتي للارستقراطية. 2- الجمع بين العنصر الماساوي والعنصر الملهاوي على ان يكون حل العقدة سعيدا دائما. 3- طغيان الفعل الخارجي على الفعل الداخلي وطغيان الوضعيات( المواقف المعقدة) على الشخصيات ( ذات الطباع المتفردة). 4- غياب الوحدات وحرية انتقال الحدث على المستويين المكاني والزماني. </w:t>
      </w:r>
    </w:p>
    <w:p w:rsidR="00095CB6" w:rsidRDefault="00095CB6" w:rsidP="00964312">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lastRenderedPageBreak/>
        <w:t xml:space="preserve">يستند موضوع المسرحيات الرعوية عند اردي الى تصادم شخصيتين بسبب الغيرة، او الى صراع الحب مع اللامبالاة التي يظهرها المحبوب. لقد حاول اردي ان يغني الحبكات البسيطة نسبيا في المسرحيات الرعوية، عن طريق ادخال عدد من الازواج الرعاة او باللجوء الى اساليب الحب في بناء الحبكة، هذه الاساليب التي اشاعت التراجيكوميديات ( المصادفات، والتعرف، وتقلب الحظ، ونجاة الابطال التي لم تكن متوقعة). </w:t>
      </w:r>
    </w:p>
    <w:p w:rsidR="00095CB6" w:rsidRDefault="00095CB6" w:rsidP="00964312">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وفي نهاية العشرينات من القرن السابع عشر اعيد طرح القضية المتعلقة </w:t>
      </w:r>
      <w:r w:rsidR="00964312">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بـ</w:t>
      </w:r>
      <w:r w:rsidR="00964312">
        <w:rPr>
          <w:rFonts w:ascii="Simplified Arabic" w:hAnsi="Simplified Arabic" w:cs="Simplified Arabic" w:hint="cs"/>
          <w:sz w:val="32"/>
          <w:szCs w:val="32"/>
          <w:rtl/>
          <w:lang w:bidi="ar-IQ"/>
        </w:rPr>
        <w:t>(</w:t>
      </w:r>
      <w:r>
        <w:rPr>
          <w:rFonts w:ascii="Simplified Arabic" w:hAnsi="Simplified Arabic" w:cs="Simplified Arabic" w:hint="cs"/>
          <w:sz w:val="32"/>
          <w:szCs w:val="32"/>
          <w:rtl/>
          <w:lang w:bidi="ar-IQ"/>
        </w:rPr>
        <w:t xml:space="preserve"> الوحدات الثلاث) التي كانت منسية تقريبا، هذه الوحدات التي اكدها منظرو الدراما في عصر النهضة، ان الكفاح من اجل ادخال الوحدات كان يعني في حينه كفاحا ضد علم جمال الفن الدرامي الخاص بعصر الباروك، وكفاحا من اجل رفض </w:t>
      </w:r>
      <w:r w:rsidR="0034011E">
        <w:rPr>
          <w:rFonts w:ascii="Simplified Arabic" w:hAnsi="Simplified Arabic" w:cs="Simplified Arabic" w:hint="cs"/>
          <w:sz w:val="32"/>
          <w:szCs w:val="32"/>
          <w:rtl/>
          <w:lang w:bidi="ar-IQ"/>
        </w:rPr>
        <w:t>التاكيد على نزعة التسلية السطحية التي سادت المسرح، ومن اجل تحقيق اقصى درجات تركيز الفعل في الزمان والمكان، ونقل مركز الثقل الى العالم</w:t>
      </w:r>
      <w:r w:rsidR="006D5E98">
        <w:rPr>
          <w:rFonts w:ascii="Simplified Arabic" w:hAnsi="Simplified Arabic" w:cs="Simplified Arabic" w:hint="cs"/>
          <w:sz w:val="32"/>
          <w:szCs w:val="32"/>
          <w:rtl/>
          <w:lang w:bidi="ar-IQ"/>
        </w:rPr>
        <w:t xml:space="preserve"> الداخلي للبطل، والكشف عن معاناته ومقاساته.</w:t>
      </w:r>
    </w:p>
    <w:p w:rsidR="006D5E98" w:rsidRPr="00BA74DE" w:rsidRDefault="006D5E98" w:rsidP="00964312">
      <w:pPr>
        <w:ind w:firstLine="720"/>
        <w:jc w:val="both"/>
        <w:rPr>
          <w:rFonts w:ascii="Simplified Arabic" w:hAnsi="Simplified Arabic" w:cs="Simplified Arabic"/>
          <w:sz w:val="32"/>
          <w:szCs w:val="32"/>
          <w:lang w:bidi="ar-IQ"/>
        </w:rPr>
      </w:pPr>
      <w:bookmarkStart w:id="0" w:name="_GoBack"/>
      <w:bookmarkEnd w:id="0"/>
      <w:r>
        <w:rPr>
          <w:rFonts w:ascii="Simplified Arabic" w:hAnsi="Simplified Arabic" w:cs="Simplified Arabic" w:hint="cs"/>
          <w:sz w:val="32"/>
          <w:szCs w:val="32"/>
          <w:rtl/>
          <w:lang w:bidi="ar-IQ"/>
        </w:rPr>
        <w:t>كان جان دي ميريه اول من بادر الى ادخال الوحدات الثلاث في الدراما</w:t>
      </w:r>
      <w:r w:rsidR="0012739B">
        <w:rPr>
          <w:rFonts w:ascii="Simplified Arabic" w:hAnsi="Simplified Arabic" w:cs="Simplified Arabic" w:hint="cs"/>
          <w:sz w:val="32"/>
          <w:szCs w:val="32"/>
          <w:rtl/>
          <w:lang w:bidi="ar-IQ"/>
        </w:rPr>
        <w:t xml:space="preserve">. لقد بدا هذا الفنان الدرامي المجدد نشاطه الفني بكتابة مسرحيات رعوية، وفي واحدة من هذه المسرحيات وكانت بعنوان ( سيلفانيرا) طبق لاول مرة قانون الوحدات الثلاث، وكان قد دافع عنها ودعمها في المقدمة التي وضعها للطبعة الاولى لهذه المسرحية، وبعد مرور بضع سنين عرض اول ماساة مضبوطة في القرن السابع عشر وكانت بعنوان ( سوفونيسبا. في هذه الماساة طرح ميريه في المقام الاول الصراع بين المشاعر الشخصية والواجب. </w:t>
      </w:r>
    </w:p>
    <w:sectPr w:rsidR="006D5E98" w:rsidRPr="00BA74DE"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7FC"/>
    <w:rsid w:val="00095CB6"/>
    <w:rsid w:val="0012739B"/>
    <w:rsid w:val="0034011E"/>
    <w:rsid w:val="003836F0"/>
    <w:rsid w:val="006D5E98"/>
    <w:rsid w:val="00964312"/>
    <w:rsid w:val="00BA74DE"/>
    <w:rsid w:val="00BB6DA5"/>
    <w:rsid w:val="00EC27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9C27"/>
  <w15:chartTrackingRefBased/>
  <w15:docId w15:val="{89F0C167-B4FA-47A0-8E38-104D0979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4</cp:revision>
  <dcterms:created xsi:type="dcterms:W3CDTF">2024-10-08T05:34:00Z</dcterms:created>
  <dcterms:modified xsi:type="dcterms:W3CDTF">2024-10-08T06:13:00Z</dcterms:modified>
</cp:coreProperties>
</file>