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59B" w:rsidRPr="00F572A9" w:rsidRDefault="002E259B" w:rsidP="002E259B">
      <w:pPr>
        <w:ind w:left="425"/>
        <w:jc w:val="both"/>
        <w:rPr>
          <w:rFonts w:ascii="Simplified Arabic" w:hAnsi="Simplified Arabic"/>
          <w:b/>
          <w:bCs/>
          <w:rtl/>
          <w:lang w:bidi="ar-IQ"/>
        </w:rPr>
      </w:pPr>
      <w:r w:rsidRPr="00F572A9">
        <w:rPr>
          <w:rFonts w:ascii="Simplified Arabic" w:hAnsi="Simplified Arabic"/>
          <w:b/>
          <w:bCs/>
          <w:rtl/>
          <w:lang w:bidi="ar-IQ"/>
        </w:rPr>
        <w:t xml:space="preserve">جهاز السوق  </w:t>
      </w:r>
      <w:r w:rsidRPr="00F572A9">
        <w:rPr>
          <w:rFonts w:asciiTheme="majorBidi" w:hAnsiTheme="majorBidi" w:cstheme="majorBidi"/>
          <w:b/>
          <w:bCs/>
          <w:i/>
          <w:iCs/>
          <w:lang w:bidi="ar-IQ"/>
        </w:rPr>
        <w:t xml:space="preserve"> Instrument  Market </w:t>
      </w:r>
    </w:p>
    <w:p w:rsidR="002E259B" w:rsidRPr="00A72CCB" w:rsidRDefault="002E259B" w:rsidP="002E259B">
      <w:pPr>
        <w:spacing w:line="276" w:lineRule="auto"/>
        <w:ind w:firstLine="360"/>
        <w:jc w:val="both"/>
        <w:rPr>
          <w:rFonts w:ascii="Simplified Arabic" w:hAnsi="Simplified Arabic"/>
          <w:rtl/>
          <w:lang w:bidi="ar-IQ"/>
        </w:rPr>
      </w:pPr>
      <w:r w:rsidRPr="00A72CCB">
        <w:rPr>
          <w:rFonts w:ascii="Simplified Arabic" w:hAnsi="Simplified Arabic"/>
          <w:rtl/>
          <w:lang w:bidi="ar-IQ"/>
        </w:rPr>
        <w:t xml:space="preserve">يذهب الاقتصاديون إلى أن جهاز السوق او جهاز الثمن </w:t>
      </w:r>
      <w:r w:rsidRPr="00F25AC8">
        <w:rPr>
          <w:rFonts w:asciiTheme="majorBidi" w:hAnsiTheme="majorBidi" w:cstheme="majorBidi"/>
          <w:b/>
          <w:bCs/>
          <w:i/>
          <w:iCs/>
          <w:lang w:bidi="ar-IQ"/>
        </w:rPr>
        <w:t>Price</w:t>
      </w:r>
      <w:r w:rsidRPr="00A72CCB">
        <w:rPr>
          <w:rFonts w:ascii="Simplified Arabic" w:hAnsi="Simplified Arabic"/>
          <w:b/>
          <w:bCs/>
          <w:i/>
          <w:iCs/>
          <w:lang w:bidi="ar-IQ"/>
        </w:rPr>
        <w:t xml:space="preserve"> </w:t>
      </w:r>
      <w:r w:rsidRPr="00F25AC8">
        <w:rPr>
          <w:rFonts w:asciiTheme="majorBidi" w:hAnsiTheme="majorBidi" w:cstheme="majorBidi"/>
          <w:b/>
          <w:bCs/>
          <w:i/>
          <w:iCs/>
          <w:lang w:bidi="ar-IQ"/>
        </w:rPr>
        <w:t>Instrument</w:t>
      </w:r>
      <w:r w:rsidRPr="00A72CCB">
        <w:rPr>
          <w:rFonts w:ascii="Simplified Arabic" w:hAnsi="Simplified Arabic"/>
          <w:rtl/>
          <w:lang w:bidi="ar-IQ"/>
        </w:rPr>
        <w:t xml:space="preserve"> هو احد الخصائص الأساسية في الاقتصاد الرأسمالي, ذلك ان التبادل يجري في إطار السوق على أساس قيمة السلعة التبادلية اي ثمنها</w:t>
      </w:r>
      <w:r>
        <w:rPr>
          <w:rFonts w:ascii="Simplified Arabic" w:hAnsi="Simplified Arabic" w:hint="cs"/>
          <w:rtl/>
          <w:lang w:bidi="ar-IQ"/>
        </w:rPr>
        <w:t>,</w:t>
      </w:r>
      <w:r w:rsidRPr="00A72CCB">
        <w:rPr>
          <w:rFonts w:ascii="Simplified Arabic" w:hAnsi="Simplified Arabic"/>
          <w:rtl/>
          <w:lang w:bidi="ar-IQ"/>
        </w:rPr>
        <w:t xml:space="preserve"> </w:t>
      </w:r>
      <w:r>
        <w:rPr>
          <w:rFonts w:ascii="Simplified Arabic" w:hAnsi="Simplified Arabic" w:hint="cs"/>
          <w:rtl/>
          <w:lang w:bidi="ar-IQ"/>
        </w:rPr>
        <w:t>إذ</w:t>
      </w:r>
      <w:r w:rsidRPr="00A72CCB">
        <w:rPr>
          <w:rFonts w:ascii="Simplified Arabic" w:hAnsi="Simplified Arabic"/>
          <w:rtl/>
          <w:lang w:bidi="ar-IQ"/>
        </w:rPr>
        <w:t xml:space="preserve"> يتحدد هذا الثمن عن طريق تلاقي قوى العرض والطلب في السوق, فالأفراد يتخذون قراراتهم اعتماداً على الأثمان السائدة في السوق, ومن هنا فان جهاز السوق يؤدي وظيفة توزيع الموارد الاقتصادية المتاحة بين الاستعمالات المختلفة ويعني ذلك ان جهاز السوق (الثمن), هو الذي يقوم بدور المنسق للعمليات الاقتصادية</w:t>
      </w:r>
      <w:r>
        <w:rPr>
          <w:rStyle w:val="a4"/>
          <w:rFonts w:ascii="Simplified Arabic" w:hAnsi="Simplified Arabic"/>
          <w:rtl/>
          <w:lang w:bidi="ar-IQ"/>
        </w:rPr>
        <w:footnoteReference w:customMarkFollows="1" w:id="1"/>
        <w:t>()</w:t>
      </w:r>
      <w:r w:rsidRPr="00A72CCB">
        <w:rPr>
          <w:rFonts w:ascii="Simplified Arabic" w:hAnsi="Simplified Arabic"/>
          <w:rtl/>
          <w:lang w:bidi="ar-IQ"/>
        </w:rPr>
        <w:t>.</w:t>
      </w:r>
    </w:p>
    <w:p w:rsidR="002E259B" w:rsidRPr="00F572A9" w:rsidRDefault="002E259B" w:rsidP="002E259B">
      <w:pPr>
        <w:pStyle w:val="a5"/>
        <w:numPr>
          <w:ilvl w:val="0"/>
          <w:numId w:val="1"/>
        </w:numPr>
        <w:jc w:val="both"/>
        <w:rPr>
          <w:rFonts w:ascii="Simplified Arabic" w:hAnsi="Simplified Arabic" w:cs="Simplified Arabic"/>
          <w:b/>
          <w:bCs/>
          <w:sz w:val="32"/>
          <w:szCs w:val="32"/>
          <w:rtl/>
          <w:lang w:bidi="ar-IQ"/>
        </w:rPr>
      </w:pPr>
      <w:r w:rsidRPr="00F572A9">
        <w:rPr>
          <w:rFonts w:ascii="Simplified Arabic" w:hAnsi="Simplified Arabic" w:cs="Simplified Arabic"/>
          <w:b/>
          <w:bCs/>
          <w:sz w:val="32"/>
          <w:szCs w:val="32"/>
          <w:rtl/>
          <w:lang w:bidi="ar-IQ"/>
        </w:rPr>
        <w:t>وظائف السوق:</w:t>
      </w:r>
    </w:p>
    <w:p w:rsidR="002E259B" w:rsidRPr="00A72CCB" w:rsidRDefault="002E259B" w:rsidP="002E259B">
      <w:pPr>
        <w:spacing w:line="276" w:lineRule="auto"/>
        <w:ind w:left="360"/>
        <w:jc w:val="both"/>
        <w:rPr>
          <w:rFonts w:ascii="Simplified Arabic" w:hAnsi="Simplified Arabic"/>
          <w:lang w:bidi="ar-IQ"/>
        </w:rPr>
      </w:pPr>
      <w:r w:rsidRPr="00A72CCB">
        <w:rPr>
          <w:rFonts w:ascii="Simplified Arabic" w:hAnsi="Simplified Arabic"/>
          <w:rtl/>
          <w:lang w:bidi="ar-IQ"/>
        </w:rPr>
        <w:t xml:space="preserve">أشار الاقتصاديون الى وظائف عديدة للسوق, حيث اعتمدت هذه الوظائف على </w:t>
      </w:r>
      <w:proofErr w:type="spellStart"/>
      <w:r w:rsidRPr="00A72CCB">
        <w:rPr>
          <w:rFonts w:ascii="Simplified Arabic" w:hAnsi="Simplified Arabic"/>
          <w:rtl/>
          <w:lang w:bidi="ar-IQ"/>
        </w:rPr>
        <w:t>ميكانيزم</w:t>
      </w:r>
      <w:proofErr w:type="spellEnd"/>
      <w:r w:rsidRPr="00A72CCB">
        <w:rPr>
          <w:rFonts w:ascii="Simplified Arabic" w:hAnsi="Simplified Arabic"/>
          <w:rtl/>
          <w:lang w:bidi="ar-IQ"/>
        </w:rPr>
        <w:t xml:space="preserve"> السعر, والتوازن التلقائي وغيرها, ومن أهم هذه الوظائف</w:t>
      </w:r>
      <w:r>
        <w:rPr>
          <w:rStyle w:val="a4"/>
          <w:rFonts w:ascii="Simplified Arabic" w:hAnsi="Simplified Arabic"/>
          <w:rtl/>
          <w:lang w:bidi="ar-IQ"/>
        </w:rPr>
        <w:footnoteReference w:customMarkFollows="1" w:id="2"/>
        <w:t>(</w:t>
      </w:r>
      <w:bookmarkStart w:id="0" w:name="_GoBack"/>
      <w:bookmarkEnd w:id="0"/>
    </w:p>
    <w:p w:rsidR="002E259B" w:rsidRPr="00A72CCB" w:rsidRDefault="002E259B" w:rsidP="002E259B">
      <w:pPr>
        <w:pStyle w:val="a5"/>
        <w:numPr>
          <w:ilvl w:val="0"/>
          <w:numId w:val="2"/>
        </w:numPr>
        <w:ind w:left="374" w:hanging="277"/>
        <w:jc w:val="both"/>
        <w:rPr>
          <w:rFonts w:ascii="Simplified Arabic" w:hAnsi="Simplified Arabic" w:cs="Simplified Arabic"/>
          <w:sz w:val="32"/>
          <w:szCs w:val="32"/>
          <w:rtl/>
          <w:lang w:bidi="ar-IQ"/>
        </w:rPr>
      </w:pPr>
      <w:r w:rsidRPr="00A72CCB">
        <w:rPr>
          <w:rFonts w:ascii="Simplified Arabic" w:hAnsi="Simplified Arabic" w:cs="Simplified Arabic"/>
          <w:sz w:val="32"/>
          <w:szCs w:val="32"/>
          <w:rtl/>
          <w:lang w:bidi="ar-IQ"/>
        </w:rPr>
        <w:t>تحديد الأثمان او قيم المبادلة التي تسود العلاقات بين الفاعلين, فالثمن هو أساس اتخاذ القرارات من جانب العناصر المتقابلة في السوق.</w:t>
      </w:r>
    </w:p>
    <w:p w:rsidR="002E259B" w:rsidRPr="00A72CCB" w:rsidRDefault="002E259B" w:rsidP="002E259B">
      <w:pPr>
        <w:pStyle w:val="a5"/>
        <w:numPr>
          <w:ilvl w:val="0"/>
          <w:numId w:val="2"/>
        </w:numPr>
        <w:ind w:left="374" w:hanging="277"/>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تخصيص الموارد, بمعنى التنظيم الذي يعتمد على استخدام الموارد بالصورة التي تحقق أحسن نتيجة ممكنة.</w:t>
      </w:r>
    </w:p>
    <w:p w:rsidR="002E259B" w:rsidRPr="00A72CCB" w:rsidRDefault="002E259B" w:rsidP="002E259B">
      <w:pPr>
        <w:pStyle w:val="a5"/>
        <w:numPr>
          <w:ilvl w:val="0"/>
          <w:numId w:val="2"/>
        </w:numPr>
        <w:ind w:left="374" w:hanging="277"/>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 xml:space="preserve"> التوازن بين قوى العرض والطلب وما يترتب على ذلك من تحديد الأثمان.</w:t>
      </w:r>
    </w:p>
    <w:p w:rsidR="002E259B" w:rsidRPr="00A72CCB" w:rsidRDefault="002E259B" w:rsidP="002E259B">
      <w:pPr>
        <w:pStyle w:val="a5"/>
        <w:numPr>
          <w:ilvl w:val="0"/>
          <w:numId w:val="2"/>
        </w:numPr>
        <w:ind w:left="374" w:hanging="277"/>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قدرة السوق على مواجهة المستقبل أي التنبؤ, فوظيفة السوق التوافق بين الطلب والعرض بالرغم من اختلاف المراحل الزمنية بينهما.</w:t>
      </w:r>
    </w:p>
    <w:p w:rsidR="002E259B" w:rsidRPr="00A72CCB" w:rsidRDefault="002E259B" w:rsidP="002E259B">
      <w:pPr>
        <w:spacing w:line="276" w:lineRule="auto"/>
        <w:jc w:val="both"/>
        <w:rPr>
          <w:rFonts w:ascii="Simplified Arabic" w:hAnsi="Simplified Arabic"/>
          <w:b/>
          <w:bCs/>
          <w:lang w:bidi="ar-IQ"/>
        </w:rPr>
      </w:pPr>
      <w:r w:rsidRPr="00A72CCB">
        <w:rPr>
          <w:rFonts w:ascii="Simplified Arabic" w:hAnsi="Simplified Arabic"/>
          <w:b/>
          <w:bCs/>
          <w:rtl/>
          <w:lang w:bidi="ar-IQ"/>
        </w:rPr>
        <w:lastRenderedPageBreak/>
        <w:t>التعريف الاقتصادي للسوق:</w:t>
      </w:r>
    </w:p>
    <w:p w:rsidR="00174C82" w:rsidRDefault="002E259B" w:rsidP="002E259B">
      <w:pPr>
        <w:rPr>
          <w:lang w:bidi="ar-IQ"/>
        </w:rPr>
      </w:pPr>
      <w:r w:rsidRPr="00A72CCB">
        <w:rPr>
          <w:rFonts w:ascii="Simplified Arabic" w:hAnsi="Simplified Arabic"/>
          <w:rtl/>
          <w:lang w:bidi="ar-IQ"/>
        </w:rPr>
        <w:t xml:space="preserve">تقوم أي منظمة بتقريب مشتري السلعة وبائعها ومن ثم يمكن تحديد ثمن </w:t>
      </w:r>
      <w:proofErr w:type="spellStart"/>
      <w:r w:rsidRPr="00A72CCB">
        <w:rPr>
          <w:rFonts w:ascii="Simplified Arabic" w:hAnsi="Simplified Arabic"/>
          <w:rtl/>
          <w:lang w:bidi="ar-IQ"/>
        </w:rPr>
        <w:t>لهاكذلك</w:t>
      </w:r>
      <w:proofErr w:type="spellEnd"/>
      <w:r w:rsidRPr="00A72CCB">
        <w:rPr>
          <w:rFonts w:ascii="Simplified Arabic" w:hAnsi="Simplified Arabic"/>
          <w:rtl/>
          <w:lang w:bidi="ar-IQ"/>
        </w:rPr>
        <w:t xml:space="preserve"> يقصد بالسوق, أي تنظيم بمقتضاه يتم الاتصال الوثيق والمباشر بين البائعين والمشترين, وان شرط قيام السوق هو وجود اتصال وثيق بين المتعاملين</w:t>
      </w:r>
      <w:r>
        <w:rPr>
          <w:rStyle w:val="a4"/>
          <w:rFonts w:ascii="Simplified Arabic" w:hAnsi="Simplified Arabic"/>
          <w:rtl/>
          <w:lang w:bidi="ar-IQ"/>
        </w:rPr>
        <w:footnoteReference w:customMarkFollows="1" w:id="3"/>
        <w:t>(</w:t>
      </w:r>
      <w:r w:rsidRPr="00A72CCB">
        <w:rPr>
          <w:rFonts w:ascii="Simplified Arabic" w:hAnsi="Simplified Arabic"/>
          <w:rtl/>
          <w:lang w:bidi="ar-IQ"/>
        </w:rPr>
        <w:t xml:space="preserve">وعرف السوق أيضا, بانه مجموعة تبادلية من العلاقات, يحدث من خلاله توافق وتعارض الرغبات (العرض والطلب), ووجود زمان ومكان لوقوع الحدث, وسلعة او سلع (موضوعاً للتبادل), وثمن او أثمان لقياس قيمة المبادلة وان عمليات السوق تتم </w:t>
      </w:r>
      <w:r>
        <w:rPr>
          <w:rFonts w:ascii="Simplified Arabic" w:hAnsi="Simplified Arabic" w:hint="cs"/>
          <w:rtl/>
          <w:lang w:bidi="ar-IQ"/>
        </w:rPr>
        <w:t>على</w:t>
      </w:r>
      <w:r w:rsidRPr="00A72CCB">
        <w:rPr>
          <w:rFonts w:ascii="Simplified Arabic" w:hAnsi="Simplified Arabic"/>
          <w:rtl/>
          <w:lang w:bidi="ar-IQ"/>
        </w:rPr>
        <w:t xml:space="preserve"> شكل تدفقات او تيارات للمتغيرات الاقتصادية موضوع العلاقة, سواء تعلق منها بكمية السلع المباعة </w:t>
      </w:r>
      <w:r>
        <w:rPr>
          <w:rFonts w:ascii="Simplified Arabic" w:hAnsi="Simplified Arabic" w:hint="cs"/>
          <w:rtl/>
          <w:lang w:bidi="ar-IQ"/>
        </w:rPr>
        <w:t>أم</w:t>
      </w:r>
      <w:r w:rsidRPr="00A72CCB">
        <w:rPr>
          <w:rFonts w:ascii="Simplified Arabic" w:hAnsi="Simplified Arabic"/>
          <w:rtl/>
          <w:lang w:bidi="ar-IQ"/>
        </w:rPr>
        <w:t xml:space="preserve"> </w:t>
      </w:r>
      <w:proofErr w:type="spellStart"/>
      <w:r w:rsidRPr="00A72CCB">
        <w:rPr>
          <w:rFonts w:ascii="Simplified Arabic" w:hAnsi="Simplified Arabic"/>
          <w:rtl/>
          <w:lang w:bidi="ar-IQ"/>
        </w:rPr>
        <w:t>المشتراه</w:t>
      </w:r>
      <w:proofErr w:type="spellEnd"/>
      <w:r w:rsidRPr="00A72CCB">
        <w:rPr>
          <w:rFonts w:ascii="Simplified Arabic" w:hAnsi="Simplified Arabic"/>
          <w:rtl/>
          <w:lang w:bidi="ar-IQ"/>
        </w:rPr>
        <w:t>,</w:t>
      </w: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C2" w:rsidRDefault="00EC75C2" w:rsidP="002E259B">
      <w:r>
        <w:separator/>
      </w:r>
    </w:p>
  </w:endnote>
  <w:endnote w:type="continuationSeparator" w:id="0">
    <w:p w:rsidR="00EC75C2" w:rsidRDefault="00EC75C2" w:rsidP="002E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C2" w:rsidRDefault="00EC75C2" w:rsidP="002E259B">
      <w:r>
        <w:separator/>
      </w:r>
    </w:p>
  </w:footnote>
  <w:footnote w:type="continuationSeparator" w:id="0">
    <w:p w:rsidR="00EC75C2" w:rsidRDefault="00EC75C2" w:rsidP="002E259B">
      <w:r>
        <w:continuationSeparator/>
      </w:r>
    </w:p>
  </w:footnote>
  <w:footnote w:id="1">
    <w:p w:rsidR="002E259B" w:rsidRPr="00036C68" w:rsidRDefault="002E259B" w:rsidP="002E259B">
      <w:pPr>
        <w:pStyle w:val="a3"/>
        <w:jc w:val="both"/>
        <w:rPr>
          <w:rFonts w:ascii="Simplified Arabic" w:hAnsi="Simplified Arabic"/>
          <w:sz w:val="28"/>
          <w:szCs w:val="28"/>
        </w:rPr>
      </w:pPr>
      <w:r w:rsidRPr="00036C68">
        <w:rPr>
          <w:rStyle w:val="a4"/>
          <w:sz w:val="28"/>
          <w:szCs w:val="28"/>
          <w:rtl/>
        </w:rPr>
        <w:t>(1)</w:t>
      </w:r>
      <w:r w:rsidRPr="00036C68">
        <w:rPr>
          <w:rFonts w:ascii="Simplified Arabic" w:hAnsi="Simplified Arabic"/>
          <w:sz w:val="28"/>
          <w:szCs w:val="28"/>
          <w:rtl/>
        </w:rPr>
        <w:t xml:space="preserve"> النجار, عبد الهادي, الإسلام والاقتصاد (دراسة في المنور الإسلامي لأبرز القضايا الاقتصادية والاجتماعية المعاصرة), المجلس الوطني للثقافة والفنون, </w:t>
      </w:r>
      <w:proofErr w:type="spellStart"/>
      <w:r w:rsidRPr="00036C68">
        <w:rPr>
          <w:rFonts w:ascii="Simplified Arabic" w:hAnsi="Simplified Arabic"/>
          <w:sz w:val="28"/>
          <w:szCs w:val="28"/>
          <w:rtl/>
        </w:rPr>
        <w:t>والأدب,الكويت</w:t>
      </w:r>
      <w:proofErr w:type="spellEnd"/>
      <w:r w:rsidRPr="00036C68">
        <w:rPr>
          <w:rFonts w:ascii="Simplified Arabic" w:hAnsi="Simplified Arabic"/>
          <w:sz w:val="28"/>
          <w:szCs w:val="28"/>
          <w:rtl/>
        </w:rPr>
        <w:t>,</w:t>
      </w:r>
      <w:r w:rsidRPr="00036C68">
        <w:rPr>
          <w:rFonts w:ascii="Simplified Arabic" w:hAnsi="Simplified Arabic" w:hint="cs"/>
          <w:sz w:val="28"/>
          <w:szCs w:val="28"/>
          <w:rtl/>
        </w:rPr>
        <w:t xml:space="preserve"> </w:t>
      </w:r>
      <w:r w:rsidRPr="00036C68">
        <w:rPr>
          <w:rFonts w:ascii="Simplified Arabic" w:hAnsi="Simplified Arabic"/>
          <w:sz w:val="28"/>
          <w:szCs w:val="28"/>
          <w:rtl/>
        </w:rPr>
        <w:t>1983</w:t>
      </w:r>
      <w:r w:rsidRPr="00036C68">
        <w:rPr>
          <w:rFonts w:ascii="Simplified Arabic" w:hAnsi="Simplified Arabic" w:hint="cs"/>
          <w:sz w:val="28"/>
          <w:szCs w:val="28"/>
          <w:rtl/>
        </w:rPr>
        <w:t xml:space="preserve"> </w:t>
      </w:r>
      <w:r w:rsidRPr="00036C68">
        <w:rPr>
          <w:rFonts w:ascii="Simplified Arabic" w:hAnsi="Simplified Arabic"/>
          <w:sz w:val="28"/>
          <w:szCs w:val="28"/>
          <w:rtl/>
        </w:rPr>
        <w:t>, ص124.</w:t>
      </w:r>
    </w:p>
  </w:footnote>
  <w:footnote w:id="2">
    <w:p w:rsidR="002E259B" w:rsidRPr="008C1959" w:rsidRDefault="002E259B" w:rsidP="002E259B">
      <w:pPr>
        <w:pStyle w:val="a3"/>
        <w:rPr>
          <w:rFonts w:ascii="Simplified Arabic" w:hAnsi="Simplified Arabic"/>
          <w:sz w:val="28"/>
          <w:szCs w:val="28"/>
          <w:lang w:bidi="ar-IQ"/>
        </w:rPr>
      </w:pPr>
      <w:r w:rsidRPr="008C1959">
        <w:rPr>
          <w:rStyle w:val="a4"/>
          <w:sz w:val="28"/>
          <w:szCs w:val="28"/>
          <w:rtl/>
        </w:rPr>
        <w:t>(2)</w:t>
      </w:r>
      <w:r w:rsidRPr="008C1959">
        <w:rPr>
          <w:rFonts w:ascii="Simplified Arabic" w:hAnsi="Simplified Arabic"/>
          <w:sz w:val="28"/>
          <w:szCs w:val="28"/>
          <w:rtl/>
        </w:rPr>
        <w:t xml:space="preserve"> عبد الرحمن, عبد الله محمد, علم الاجتماع الاقتصادي, الجزء الثاني, دار المعرفة الجامعية, الاسكندرية, 1994, ص90.</w:t>
      </w:r>
    </w:p>
  </w:footnote>
  <w:footnote w:id="3">
    <w:p w:rsidR="002E259B" w:rsidRPr="008C1959" w:rsidRDefault="002E259B" w:rsidP="002E259B">
      <w:pPr>
        <w:pStyle w:val="a3"/>
        <w:rPr>
          <w:rFonts w:ascii="Simplified Arabic" w:hAnsi="Simplified Arabic"/>
          <w:sz w:val="28"/>
          <w:szCs w:val="28"/>
        </w:rPr>
      </w:pPr>
      <w:r w:rsidRPr="008C1959">
        <w:rPr>
          <w:rStyle w:val="a4"/>
          <w:sz w:val="28"/>
          <w:szCs w:val="28"/>
          <w:rtl/>
        </w:rPr>
        <w:t>(2)</w:t>
      </w:r>
      <w:r w:rsidRPr="008C1959">
        <w:rPr>
          <w:rFonts w:ascii="Simplified Arabic" w:hAnsi="Simplified Arabic"/>
          <w:sz w:val="28"/>
          <w:szCs w:val="28"/>
          <w:rtl/>
        </w:rPr>
        <w:t xml:space="preserve"> اسماعيل, فاروق مصطفى, التغير والتنمية في المجتمع الصحراوي, دار لمعرفة </w:t>
      </w:r>
      <w:proofErr w:type="spellStart"/>
      <w:r w:rsidRPr="008C1959">
        <w:rPr>
          <w:rFonts w:ascii="Simplified Arabic" w:hAnsi="Simplified Arabic"/>
          <w:sz w:val="28"/>
          <w:szCs w:val="28"/>
          <w:rtl/>
        </w:rPr>
        <w:t>الجامعية,الإسكندرية</w:t>
      </w:r>
      <w:proofErr w:type="spellEnd"/>
      <w:r w:rsidRPr="008C1959">
        <w:rPr>
          <w:rFonts w:ascii="Simplified Arabic" w:hAnsi="Simplified Arabic"/>
          <w:sz w:val="28"/>
          <w:szCs w:val="28"/>
          <w:rtl/>
        </w:rPr>
        <w:t>, 1984, ص162.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25240"/>
    <w:multiLevelType w:val="hybridMultilevel"/>
    <w:tmpl w:val="9B861514"/>
    <w:lvl w:ilvl="0" w:tplc="4F3C2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D455B0"/>
    <w:multiLevelType w:val="hybridMultilevel"/>
    <w:tmpl w:val="1A5ECAC4"/>
    <w:lvl w:ilvl="0" w:tplc="04090013">
      <w:start w:val="1"/>
      <w:numFmt w:val="arabicAlpha"/>
      <w:lvlText w:val="%1-"/>
      <w:lvlJc w:val="center"/>
      <w:pPr>
        <w:ind w:left="360" w:hanging="360"/>
      </w:pPr>
    </w:lvl>
    <w:lvl w:ilvl="1" w:tplc="04090019">
      <w:start w:val="1"/>
      <w:numFmt w:val="decimal"/>
      <w:lvlText w:val="%2."/>
      <w:lvlJc w:val="left"/>
      <w:pPr>
        <w:tabs>
          <w:tab w:val="num" w:pos="1157"/>
        </w:tabs>
        <w:ind w:left="1157" w:hanging="360"/>
      </w:pPr>
    </w:lvl>
    <w:lvl w:ilvl="2" w:tplc="0409001B">
      <w:start w:val="1"/>
      <w:numFmt w:val="decimal"/>
      <w:lvlText w:val="%3."/>
      <w:lvlJc w:val="left"/>
      <w:pPr>
        <w:tabs>
          <w:tab w:val="num" w:pos="1877"/>
        </w:tabs>
        <w:ind w:left="1877" w:hanging="360"/>
      </w:pPr>
    </w:lvl>
    <w:lvl w:ilvl="3" w:tplc="0409000F">
      <w:start w:val="1"/>
      <w:numFmt w:val="decimal"/>
      <w:lvlText w:val="%4."/>
      <w:lvlJc w:val="left"/>
      <w:pPr>
        <w:tabs>
          <w:tab w:val="num" w:pos="2597"/>
        </w:tabs>
        <w:ind w:left="2597" w:hanging="360"/>
      </w:pPr>
    </w:lvl>
    <w:lvl w:ilvl="4" w:tplc="04090019">
      <w:start w:val="1"/>
      <w:numFmt w:val="decimal"/>
      <w:lvlText w:val="%5."/>
      <w:lvlJc w:val="left"/>
      <w:pPr>
        <w:tabs>
          <w:tab w:val="num" w:pos="3317"/>
        </w:tabs>
        <w:ind w:left="3317" w:hanging="360"/>
      </w:pPr>
    </w:lvl>
    <w:lvl w:ilvl="5" w:tplc="0409001B">
      <w:start w:val="1"/>
      <w:numFmt w:val="decimal"/>
      <w:lvlText w:val="%6."/>
      <w:lvlJc w:val="left"/>
      <w:pPr>
        <w:tabs>
          <w:tab w:val="num" w:pos="4037"/>
        </w:tabs>
        <w:ind w:left="4037" w:hanging="360"/>
      </w:pPr>
    </w:lvl>
    <w:lvl w:ilvl="6" w:tplc="0409000F">
      <w:start w:val="1"/>
      <w:numFmt w:val="decimal"/>
      <w:lvlText w:val="%7."/>
      <w:lvlJc w:val="left"/>
      <w:pPr>
        <w:tabs>
          <w:tab w:val="num" w:pos="4757"/>
        </w:tabs>
        <w:ind w:left="4757" w:hanging="360"/>
      </w:pPr>
    </w:lvl>
    <w:lvl w:ilvl="7" w:tplc="04090019">
      <w:start w:val="1"/>
      <w:numFmt w:val="decimal"/>
      <w:lvlText w:val="%8."/>
      <w:lvlJc w:val="left"/>
      <w:pPr>
        <w:tabs>
          <w:tab w:val="num" w:pos="5477"/>
        </w:tabs>
        <w:ind w:left="5477" w:hanging="360"/>
      </w:pPr>
    </w:lvl>
    <w:lvl w:ilvl="8" w:tplc="0409001B">
      <w:start w:val="1"/>
      <w:numFmt w:val="decimal"/>
      <w:lvlText w:val="%9."/>
      <w:lvlJc w:val="left"/>
      <w:pPr>
        <w:tabs>
          <w:tab w:val="num" w:pos="6197"/>
        </w:tabs>
        <w:ind w:left="6197"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9B"/>
    <w:rsid w:val="00174C82"/>
    <w:rsid w:val="002E259B"/>
    <w:rsid w:val="005A40EB"/>
    <w:rsid w:val="00EC75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9B"/>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E259B"/>
    <w:rPr>
      <w:sz w:val="20"/>
      <w:szCs w:val="20"/>
    </w:rPr>
  </w:style>
  <w:style w:type="character" w:customStyle="1" w:styleId="Char">
    <w:name w:val="نص حاشية سفلية Char"/>
    <w:basedOn w:val="a0"/>
    <w:link w:val="a3"/>
    <w:uiPriority w:val="99"/>
    <w:rsid w:val="002E259B"/>
    <w:rPr>
      <w:rFonts w:ascii="Times New Roman" w:eastAsia="Times New Roman" w:hAnsi="Times New Roman" w:cs="Simplified Arabic"/>
      <w:sz w:val="20"/>
      <w:szCs w:val="20"/>
    </w:rPr>
  </w:style>
  <w:style w:type="character" w:styleId="a4">
    <w:name w:val="footnote reference"/>
    <w:basedOn w:val="a0"/>
    <w:uiPriority w:val="99"/>
    <w:semiHidden/>
    <w:unhideWhenUsed/>
    <w:rsid w:val="002E259B"/>
    <w:rPr>
      <w:vertAlign w:val="superscript"/>
    </w:rPr>
  </w:style>
  <w:style w:type="paragraph" w:styleId="a5">
    <w:name w:val="List Paragraph"/>
    <w:basedOn w:val="a"/>
    <w:uiPriority w:val="34"/>
    <w:qFormat/>
    <w:rsid w:val="002E259B"/>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59B"/>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2E259B"/>
    <w:rPr>
      <w:sz w:val="20"/>
      <w:szCs w:val="20"/>
    </w:rPr>
  </w:style>
  <w:style w:type="character" w:customStyle="1" w:styleId="Char">
    <w:name w:val="نص حاشية سفلية Char"/>
    <w:basedOn w:val="a0"/>
    <w:link w:val="a3"/>
    <w:uiPriority w:val="99"/>
    <w:rsid w:val="002E259B"/>
    <w:rPr>
      <w:rFonts w:ascii="Times New Roman" w:eastAsia="Times New Roman" w:hAnsi="Times New Roman" w:cs="Simplified Arabic"/>
      <w:sz w:val="20"/>
      <w:szCs w:val="20"/>
    </w:rPr>
  </w:style>
  <w:style w:type="character" w:styleId="a4">
    <w:name w:val="footnote reference"/>
    <w:basedOn w:val="a0"/>
    <w:uiPriority w:val="99"/>
    <w:semiHidden/>
    <w:unhideWhenUsed/>
    <w:rsid w:val="002E259B"/>
    <w:rPr>
      <w:vertAlign w:val="superscript"/>
    </w:rPr>
  </w:style>
  <w:style w:type="paragraph" w:styleId="a5">
    <w:name w:val="List Paragraph"/>
    <w:basedOn w:val="a"/>
    <w:uiPriority w:val="34"/>
    <w:qFormat/>
    <w:rsid w:val="002E259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243</Words>
  <Characters>1389</Characters>
  <Application>Microsoft Office Word</Application>
  <DocSecurity>0</DocSecurity>
  <Lines>11</Lines>
  <Paragraphs>3</Paragraphs>
  <ScaleCrop>false</ScaleCrop>
  <Company>SACC</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2025-12-20T10:32:00Z</dcterms:created>
  <dcterms:modified xsi:type="dcterms:W3CDTF">2025-12-20T10:33:00Z</dcterms:modified>
</cp:coreProperties>
</file>