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90A0" w14:textId="77777777" w:rsidR="003711A5" w:rsidRPr="000A671D" w:rsidRDefault="003711A5" w:rsidP="003711A5">
      <w:pPr>
        <w:pStyle w:val="a3"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: </w:t>
      </w:r>
      <w:proofErr w:type="spellStart"/>
      <w:r w:rsidRPr="000A671D">
        <w:rPr>
          <w:sz w:val="32"/>
          <w:szCs w:val="32"/>
        </w:rPr>
        <w:t>الأبعاد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والبيولوجية</w:t>
      </w:r>
      <w:proofErr w:type="spellEnd"/>
    </w:p>
    <w:p w14:paraId="5F62150D" w14:textId="77777777" w:rsidR="003711A5" w:rsidRDefault="003711A5" w:rsidP="003711A5">
      <w:pPr>
        <w:bidi/>
        <w:spacing w:line="360" w:lineRule="auto"/>
        <w:jc w:val="lowKashida"/>
        <w:rPr>
          <w:sz w:val="32"/>
          <w:szCs w:val="32"/>
          <w:rtl/>
        </w:rPr>
      </w:pP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: </w:t>
      </w:r>
      <w:proofErr w:type="spellStart"/>
      <w:r w:rsidRPr="000A671D">
        <w:rPr>
          <w:sz w:val="32"/>
          <w:szCs w:val="32"/>
        </w:rPr>
        <w:t>الأبعاد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والبيولوجية</w:t>
      </w:r>
      <w:proofErr w:type="spellEnd"/>
    </w:p>
    <w:p w14:paraId="50CE8623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محاضرة في مادة الايكولوجيا المرحلة الثالثة قسم الانثروبولوجيا والاجتماع</w:t>
      </w:r>
    </w:p>
    <w:p w14:paraId="1DFCD491" w14:textId="77777777" w:rsidR="003711A5" w:rsidRPr="000A671D" w:rsidRDefault="003711A5" w:rsidP="003711A5">
      <w:pPr>
        <w:pStyle w:val="1"/>
        <w:spacing w:line="360" w:lineRule="auto"/>
        <w:jc w:val="lowKashida"/>
        <w:rPr>
          <w:sz w:val="32"/>
        </w:rPr>
      </w:pPr>
      <w:proofErr w:type="spellStart"/>
      <w:proofErr w:type="gramStart"/>
      <w:r w:rsidRPr="000A671D">
        <w:rPr>
          <w:sz w:val="32"/>
        </w:rPr>
        <w:t>أولا</w:t>
      </w:r>
      <w:proofErr w:type="spellEnd"/>
      <w:r w:rsidRPr="000A671D">
        <w:rPr>
          <w:sz w:val="32"/>
        </w:rPr>
        <w:t xml:space="preserve">  /</w:t>
      </w:r>
      <w:proofErr w:type="gramEnd"/>
      <w:r w:rsidRPr="000A671D">
        <w:rPr>
          <w:sz w:val="32"/>
        </w:rPr>
        <w:t xml:space="preserve">        </w:t>
      </w:r>
      <w:proofErr w:type="spellStart"/>
      <w:r w:rsidRPr="000A671D">
        <w:rPr>
          <w:sz w:val="32"/>
        </w:rPr>
        <w:t>البيئة</w:t>
      </w:r>
      <w:proofErr w:type="spellEnd"/>
      <w:r w:rsidRPr="000A671D">
        <w:rPr>
          <w:sz w:val="32"/>
        </w:rPr>
        <w:t xml:space="preserve"> </w:t>
      </w:r>
      <w:proofErr w:type="spellStart"/>
      <w:r w:rsidRPr="000A671D">
        <w:rPr>
          <w:sz w:val="32"/>
        </w:rPr>
        <w:t>الثقافية</w:t>
      </w:r>
      <w:proofErr w:type="spellEnd"/>
      <w:r w:rsidRPr="000A671D">
        <w:rPr>
          <w:sz w:val="32"/>
        </w:rPr>
        <w:t xml:space="preserve">: </w:t>
      </w:r>
      <w:proofErr w:type="spellStart"/>
      <w:r w:rsidRPr="000A671D">
        <w:rPr>
          <w:sz w:val="32"/>
        </w:rPr>
        <w:t>المفهوم</w:t>
      </w:r>
      <w:proofErr w:type="spellEnd"/>
      <w:r w:rsidRPr="000A671D">
        <w:rPr>
          <w:sz w:val="32"/>
        </w:rPr>
        <w:t xml:space="preserve"> </w:t>
      </w:r>
      <w:proofErr w:type="spellStart"/>
      <w:r w:rsidRPr="000A671D">
        <w:rPr>
          <w:sz w:val="32"/>
        </w:rPr>
        <w:t>والتعريف</w:t>
      </w:r>
      <w:proofErr w:type="spellEnd"/>
      <w:r w:rsidRPr="000A671D">
        <w:rPr>
          <w:sz w:val="32"/>
        </w:rPr>
        <w:t xml:space="preserve"> </w:t>
      </w:r>
      <w:proofErr w:type="spellStart"/>
      <w:r w:rsidRPr="000A671D">
        <w:rPr>
          <w:sz w:val="32"/>
        </w:rPr>
        <w:t>والأهمية</w:t>
      </w:r>
      <w:proofErr w:type="spellEnd"/>
    </w:p>
    <w:p w14:paraId="07738F14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كي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آر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موهان</w:t>
      </w:r>
      <w:proofErr w:type="spellEnd"/>
    </w:p>
    <w:p w14:paraId="7744A1EB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ملخص</w:t>
      </w:r>
      <w:proofErr w:type="spellEnd"/>
    </w:p>
    <w:p w14:paraId="1F04A24B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أهداف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التعلم</w:t>
      </w:r>
      <w:proofErr w:type="spellEnd"/>
      <w:r w:rsidRPr="000A671D">
        <w:rPr>
          <w:sz w:val="32"/>
          <w:szCs w:val="32"/>
        </w:rPr>
        <w:t>:</w:t>
      </w:r>
    </w:p>
    <w:p w14:paraId="0FD2DCB5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r w:rsidRPr="000A671D">
        <w:rPr>
          <w:sz w:val="32"/>
          <w:szCs w:val="32"/>
        </w:rPr>
        <w:t xml:space="preserve">1. </w:t>
      </w:r>
      <w:proofErr w:type="spellStart"/>
      <w:r w:rsidRPr="000A671D">
        <w:rPr>
          <w:sz w:val="32"/>
          <w:szCs w:val="32"/>
        </w:rPr>
        <w:t>ستساعد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الوحدة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الطلاب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مفهوم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>.</w:t>
      </w:r>
    </w:p>
    <w:p w14:paraId="2769CDD8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r w:rsidRPr="000A671D">
        <w:rPr>
          <w:sz w:val="32"/>
          <w:szCs w:val="32"/>
        </w:rPr>
        <w:t xml:space="preserve">2. </w:t>
      </w:r>
      <w:proofErr w:type="spellStart"/>
      <w:r w:rsidRPr="000A671D">
        <w:rPr>
          <w:sz w:val="32"/>
          <w:szCs w:val="32"/>
        </w:rPr>
        <w:t>ستتيح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الوحدة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للطلاب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اكتساب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رؤى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>.</w:t>
      </w:r>
    </w:p>
    <w:p w14:paraId="210A92E4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r w:rsidRPr="000A671D">
        <w:rPr>
          <w:sz w:val="32"/>
          <w:szCs w:val="32"/>
        </w:rPr>
        <w:t xml:space="preserve">3.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الوحدة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سوف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تزود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الطلاب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بالقدرة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دراسة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أهمية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</w:p>
    <w:p w14:paraId="2DB1E9E1" w14:textId="77777777" w:rsidR="003711A5" w:rsidRPr="000A671D" w:rsidRDefault="003711A5" w:rsidP="003711A5">
      <w:pPr>
        <w:pStyle w:val="1"/>
        <w:spacing w:line="360" w:lineRule="auto"/>
        <w:jc w:val="lowKashida"/>
        <w:rPr>
          <w:sz w:val="32"/>
        </w:rPr>
      </w:pPr>
      <w:proofErr w:type="spellStart"/>
      <w:r w:rsidRPr="000A671D">
        <w:rPr>
          <w:sz w:val="32"/>
        </w:rPr>
        <w:t>مقدمة</w:t>
      </w:r>
      <w:proofErr w:type="spellEnd"/>
    </w:p>
    <w:p w14:paraId="1D66274B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تُعدّ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فرعًا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هامًا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فروع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تُعرّف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عام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بأنها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دراسة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وبيئتهم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يُعرّفها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أورلوف</w:t>
      </w:r>
      <w:proofErr w:type="spellEnd"/>
      <w:r w:rsidRPr="000A671D">
        <w:rPr>
          <w:sz w:val="32"/>
          <w:szCs w:val="32"/>
        </w:rPr>
        <w:t xml:space="preserve"> (1980) </w:t>
      </w:r>
      <w:proofErr w:type="spellStart"/>
      <w:r w:rsidRPr="000A671D">
        <w:rPr>
          <w:sz w:val="32"/>
          <w:szCs w:val="32"/>
        </w:rPr>
        <w:t>بأنها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دراسة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ديناميكيات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والتنظيم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جهة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يعيشون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جهة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أخرى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الإطار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تدرس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تحول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الطبيعة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والتكاثر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ضمن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تشكيلات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مُحددة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لفهم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معرفة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والثقافة</w:t>
      </w:r>
      <w:proofErr w:type="spellEnd"/>
      <w:r w:rsidRPr="000A671D">
        <w:rPr>
          <w:sz w:val="32"/>
          <w:szCs w:val="32"/>
        </w:rPr>
        <w:t>.</w:t>
      </w:r>
    </w:p>
    <w:p w14:paraId="72FE37D1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صاغ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الأحياء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إرنست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هيكل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مصطلح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" </w:t>
      </w:r>
      <w:proofErr w:type="spellStart"/>
      <w:r w:rsidRPr="000A671D">
        <w:rPr>
          <w:sz w:val="32"/>
          <w:szCs w:val="32"/>
        </w:rPr>
        <w:t>عام</w:t>
      </w:r>
      <w:proofErr w:type="spellEnd"/>
      <w:r w:rsidRPr="000A671D">
        <w:rPr>
          <w:sz w:val="32"/>
          <w:szCs w:val="32"/>
        </w:rPr>
        <w:t xml:space="preserve"> ١٨٦٩. </w:t>
      </w:r>
      <w:proofErr w:type="spellStart"/>
      <w:r w:rsidRPr="000A671D">
        <w:rPr>
          <w:sz w:val="32"/>
          <w:szCs w:val="32"/>
        </w:rPr>
        <w:t>وأصبح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يعني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اليوم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دراسة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جوانب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التفاعلات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الكائنات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وبيئاتها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وتشمل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الأخيرة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الفيزيائية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lastRenderedPageBreak/>
        <w:t>الحيوية</w:t>
      </w:r>
      <w:proofErr w:type="spellEnd"/>
      <w:r w:rsidRPr="000A671D">
        <w:rPr>
          <w:sz w:val="32"/>
          <w:szCs w:val="32"/>
        </w:rPr>
        <w:t xml:space="preserve">) </w:t>
      </w:r>
      <w:proofErr w:type="spellStart"/>
      <w:r w:rsidRPr="000A671D">
        <w:rPr>
          <w:sz w:val="32"/>
          <w:szCs w:val="32"/>
        </w:rPr>
        <w:t>والأنواع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الأخرى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الحيوية</w:t>
      </w:r>
      <w:proofErr w:type="spellEnd"/>
      <w:r w:rsidRPr="000A671D">
        <w:rPr>
          <w:sz w:val="32"/>
          <w:szCs w:val="32"/>
        </w:rPr>
        <w:t xml:space="preserve">). </w:t>
      </w:r>
      <w:proofErr w:type="spellStart"/>
      <w:r w:rsidRPr="000A671D">
        <w:rPr>
          <w:sz w:val="32"/>
          <w:szCs w:val="32"/>
        </w:rPr>
        <w:t>وبمعناها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الأوسع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يشمل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التفاعلات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البيولوجية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وظائف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الأعضاء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والنمو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والديموغرافيا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والتفاعل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والتطور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ويشمل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التفاعلات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المستويات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الأفراد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وجماعات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النوع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الواحد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وأزواج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المتفاعلة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والمجتمعات</w:t>
      </w:r>
      <w:proofErr w:type="spellEnd"/>
      <w:r w:rsidRPr="000A671D">
        <w:rPr>
          <w:sz w:val="32"/>
          <w:szCs w:val="32"/>
        </w:rPr>
        <w:t>/</w:t>
      </w:r>
      <w:proofErr w:type="spellStart"/>
      <w:r w:rsidRPr="000A671D">
        <w:rPr>
          <w:sz w:val="32"/>
          <w:szCs w:val="32"/>
        </w:rPr>
        <w:t>النظم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متعددة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تاريخيًا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انصبّ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التركيز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الأكبر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كعلمٍ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بحت</w:t>
      </w:r>
      <w:proofErr w:type="spellEnd"/>
      <w:r w:rsidRPr="000A671D">
        <w:rPr>
          <w:sz w:val="32"/>
          <w:szCs w:val="32"/>
        </w:rPr>
        <w:t xml:space="preserve"> ، </w:t>
      </w:r>
      <w:proofErr w:type="spellStart"/>
      <w:r w:rsidRPr="000A671D">
        <w:rPr>
          <w:sz w:val="32"/>
          <w:szCs w:val="32"/>
        </w:rPr>
        <w:t>نظرًا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لتأثير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الكائنات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وليس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العكس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وخاصةً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عملياتٍ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مستوياتٍ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محددة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وشملت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لاحقًا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الديموغرافية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المواليد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والوفيات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والانتشار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ومعدلات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وأحجام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نمو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) </w:t>
      </w:r>
      <w:proofErr w:type="spellStart"/>
      <w:r w:rsidRPr="000A671D">
        <w:rPr>
          <w:sz w:val="32"/>
          <w:szCs w:val="32"/>
        </w:rPr>
        <w:t>سواءً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مستوى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الفرديين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أزواج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المتفاعلين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تنافسيًا</w:t>
      </w:r>
      <w:proofErr w:type="spellEnd"/>
      <w:r w:rsidRPr="000A671D">
        <w:rPr>
          <w:sz w:val="32"/>
          <w:szCs w:val="32"/>
        </w:rPr>
        <w:t xml:space="preserve"> (- </w:t>
      </w:r>
      <w:proofErr w:type="gramStart"/>
      <w:r w:rsidRPr="000A671D">
        <w:rPr>
          <w:sz w:val="32"/>
          <w:szCs w:val="32"/>
        </w:rPr>
        <w:t>-)،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تكافليًا</w:t>
      </w:r>
      <w:proofErr w:type="spellEnd"/>
      <w:r w:rsidRPr="000A671D">
        <w:rPr>
          <w:sz w:val="32"/>
          <w:szCs w:val="32"/>
        </w:rPr>
        <w:t xml:space="preserve"> (+ +)،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عدائيًا</w:t>
      </w:r>
      <w:proofErr w:type="spellEnd"/>
      <w:r w:rsidRPr="000A671D">
        <w:rPr>
          <w:sz w:val="32"/>
          <w:szCs w:val="32"/>
        </w:rPr>
        <w:t xml:space="preserve"> (+ -)، </w:t>
      </w:r>
      <w:proofErr w:type="spellStart"/>
      <w:r w:rsidRPr="000A671D">
        <w:rPr>
          <w:sz w:val="32"/>
          <w:szCs w:val="32"/>
        </w:rPr>
        <w:t>بالإضافة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تدفق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والمواد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ودرجة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ثراء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النظم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العقود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الأخيرة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استُكملت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بمزيدٍ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التركيز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المشكلات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التطبيقية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للإدارة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وتأثيرات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الكائنات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بناء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المَوَاطن</w:t>
      </w:r>
      <w:proofErr w:type="spellEnd"/>
      <w:r w:rsidRPr="000A671D">
        <w:rPr>
          <w:sz w:val="32"/>
          <w:szCs w:val="32"/>
        </w:rPr>
        <w:t>)،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عملياتٍ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أخرى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مثل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فسيولوجيا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الأفراد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الفسيولوجي</w:t>
      </w:r>
      <w:proofErr w:type="spellEnd"/>
      <w:r w:rsidRPr="000A671D">
        <w:rPr>
          <w:sz w:val="32"/>
          <w:szCs w:val="32"/>
        </w:rPr>
        <w:t xml:space="preserve">) </w:t>
      </w:r>
      <w:proofErr w:type="spellStart"/>
      <w:r w:rsidRPr="000A671D">
        <w:rPr>
          <w:sz w:val="32"/>
          <w:szCs w:val="32"/>
        </w:rPr>
        <w:t>وتطور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التطوري</w:t>
      </w:r>
      <w:proofErr w:type="spellEnd"/>
      <w:r w:rsidRPr="000A671D">
        <w:rPr>
          <w:sz w:val="32"/>
          <w:szCs w:val="32"/>
        </w:rPr>
        <w:t>).</w:t>
      </w:r>
    </w:p>
    <w:p w14:paraId="1DB04962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يعود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أصل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أمريكا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الشمالية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منتصف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القرن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العشرين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اهتم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الغالب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الصناعية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وخاصةً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الرعاة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والصيادين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وجامعي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الثمار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ومزارعي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الأسماك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والمزارعين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الصغار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التركيز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مناهج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البحث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الإثنوغرافي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الميدانية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ويرتبط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المعنى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ارتباطًا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وثيقًا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بأعمال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جوليان</w:t>
      </w:r>
      <w:proofErr w:type="spellEnd"/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ومدرسة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شيكاغو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وخاصةً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نشر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نظرية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 (1955). </w:t>
      </w:r>
      <w:proofErr w:type="spellStart"/>
      <w:r w:rsidRPr="000A671D">
        <w:rPr>
          <w:sz w:val="32"/>
          <w:szCs w:val="32"/>
        </w:rPr>
        <w:t>ويتبع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معظم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الإثنوغرافيا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التقليد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الذي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يؤكد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الوثيقة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الرمزية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القيم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والمعتقدات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الدينية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والتقاليد</w:t>
      </w:r>
      <w:proofErr w:type="spellEnd"/>
      <w:r w:rsidRPr="000A671D">
        <w:rPr>
          <w:sz w:val="32"/>
          <w:szCs w:val="32"/>
        </w:rPr>
        <w:t xml:space="preserve"> )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جهة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والأساس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المادي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للمجتمع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جهة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أخرى</w:t>
      </w:r>
      <w:proofErr w:type="spellEnd"/>
      <w:r w:rsidRPr="000A671D">
        <w:rPr>
          <w:sz w:val="32"/>
          <w:szCs w:val="32"/>
        </w:rPr>
        <w:t>.</w:t>
      </w:r>
    </w:p>
    <w:p w14:paraId="0EFC0334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lastRenderedPageBreak/>
        <w:t>أكد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جوليان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الطبيعة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الديناميكية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ثنائية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الاتجاه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للعلاقة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والبيئة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وأهمية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مفهوم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فهمها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كما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" </w:t>
      </w:r>
      <w:proofErr w:type="spellStart"/>
      <w:r w:rsidRPr="000A671D">
        <w:rPr>
          <w:sz w:val="32"/>
          <w:szCs w:val="32"/>
        </w:rPr>
        <w:t>وعلم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 xml:space="preserve">"، </w:t>
      </w:r>
      <w:proofErr w:type="spellStart"/>
      <w:r w:rsidRPr="000A671D">
        <w:rPr>
          <w:sz w:val="32"/>
          <w:szCs w:val="32"/>
        </w:rPr>
        <w:t>معتبرًا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يتعلق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كنظام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قائم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خارج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نطاق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الكائنات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المقابل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يُسمى</w:t>
      </w:r>
      <w:proofErr w:type="spellEnd"/>
      <w:r w:rsidRPr="000A671D">
        <w:rPr>
          <w:sz w:val="32"/>
          <w:szCs w:val="32"/>
        </w:rPr>
        <w:t xml:space="preserve"> بـ"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الجديد</w:t>
      </w:r>
      <w:proofErr w:type="spellEnd"/>
      <w:r w:rsidRPr="000A671D">
        <w:rPr>
          <w:sz w:val="32"/>
          <w:szCs w:val="32"/>
        </w:rPr>
        <w:t xml:space="preserve">"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ستينيات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القرن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الماضي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اعتُبرت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وسيلةً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للسكان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كما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اعتُبرت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النظريات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طُوّرت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قابلة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للتطبيق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أيضًا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بالاعتماد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إحدى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النظريات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وهي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نظرية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الانتقاء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الجماعي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ركز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كيفية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مساهمة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جوانب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السلوك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الحفاظ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التوازن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الاستتباب</w:t>
      </w:r>
      <w:proofErr w:type="spellEnd"/>
      <w:r w:rsidRPr="000A671D">
        <w:rPr>
          <w:sz w:val="32"/>
          <w:szCs w:val="32"/>
        </w:rPr>
        <w:t xml:space="preserve">"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الجماعة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المحلية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ومواردها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وبالتالي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تعزيز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بقائها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المدى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الطويل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طوّر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تحديدًا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مفهوم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النواة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" </w:t>
      </w:r>
      <w:proofErr w:type="spellStart"/>
      <w:r w:rsidRPr="000A671D">
        <w:rPr>
          <w:sz w:val="32"/>
          <w:szCs w:val="32"/>
        </w:rPr>
        <w:t>المُشكّلة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منظور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احتمالي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يُفترض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مثل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المحاصيل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ومصادر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الطاقة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تُستخدم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قِبل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ما</w:t>
      </w:r>
      <w:proofErr w:type="spellEnd"/>
      <w:r w:rsidRPr="000A671D">
        <w:rPr>
          <w:sz w:val="32"/>
          <w:szCs w:val="32"/>
        </w:rPr>
        <w:t>.</w:t>
      </w:r>
    </w:p>
    <w:p w14:paraId="7513AA1E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لاحظ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نيتينغ</w:t>
      </w:r>
      <w:proofErr w:type="spellEnd"/>
      <w:r w:rsidRPr="000A671D">
        <w:rPr>
          <w:sz w:val="32"/>
          <w:szCs w:val="32"/>
        </w:rPr>
        <w:t xml:space="preserve"> (1986)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عنوانٌ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مناسبٌ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وتقليديٌّ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دعوةً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للنقاش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العلمي</w:t>
      </w:r>
      <w:proofErr w:type="spellEnd"/>
      <w:r w:rsidRPr="000A671D">
        <w:rPr>
          <w:sz w:val="32"/>
          <w:szCs w:val="32"/>
        </w:rPr>
        <w:t xml:space="preserve">". </w:t>
      </w:r>
      <w:proofErr w:type="spellStart"/>
      <w:r w:rsidRPr="000A671D">
        <w:rPr>
          <w:sz w:val="32"/>
          <w:szCs w:val="32"/>
        </w:rPr>
        <w:t>وأوضح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أيضًا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عكس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فروع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أخرى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تبلورت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الفترة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نفسها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مثل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اللغة</w:t>
      </w:r>
      <w:proofErr w:type="spellEnd"/>
      <w:r w:rsidRPr="000A671D">
        <w:rPr>
          <w:sz w:val="32"/>
          <w:szCs w:val="32"/>
        </w:rPr>
        <w:t>)،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يظهر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بمجموعةٍ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رسميةٍ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المبادئ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النظريات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المنهجيات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بل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العكس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خلال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خمسينيات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القرن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العشرين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أدى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استياءٌ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مستمر</w:t>
      </w:r>
      <w:proofErr w:type="spellEnd"/>
      <w:r w:rsidRPr="000A671D">
        <w:rPr>
          <w:sz w:val="32"/>
          <w:szCs w:val="32"/>
        </w:rPr>
        <w:t xml:space="preserve">"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نظريات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السائدة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كانت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غامضةً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جدًا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يصعب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اختبارها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جامدةً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جدًا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تُفسر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التباين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ميلٍ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تبني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منظورٍ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بيئي</w:t>
      </w:r>
      <w:proofErr w:type="spellEnd"/>
      <w:r w:rsidRPr="000A671D">
        <w:rPr>
          <w:sz w:val="32"/>
          <w:szCs w:val="32"/>
        </w:rPr>
        <w:t xml:space="preserve">". </w:t>
      </w:r>
      <w:proofErr w:type="spellStart"/>
      <w:r w:rsidRPr="000A671D">
        <w:rPr>
          <w:sz w:val="32"/>
          <w:szCs w:val="32"/>
        </w:rPr>
        <w:t>تمثل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الميل</w:t>
      </w:r>
      <w:proofErr w:type="spellEnd"/>
      <w:r w:rsidRPr="000A671D">
        <w:rPr>
          <w:sz w:val="32"/>
          <w:szCs w:val="32"/>
        </w:rPr>
        <w:t xml:space="preserve">" 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دراسةٍ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أدق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لدور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المادية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معارضةً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التفسير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السائد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للحتمية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تُحدد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نيتينغ</w:t>
      </w:r>
      <w:proofErr w:type="spellEnd"/>
      <w:r w:rsidRPr="000A671D">
        <w:rPr>
          <w:sz w:val="32"/>
          <w:szCs w:val="32"/>
        </w:rPr>
        <w:t xml:space="preserve"> 1986).</w:t>
      </w:r>
    </w:p>
    <w:p w14:paraId="0E724500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أواخر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ستينيات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القرن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العشرين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بلغ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المتأثرين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الرشد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ظهرت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ثلاثة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أعمال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تجريبية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رئيسية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عامين</w:t>
      </w:r>
      <w:proofErr w:type="spellEnd"/>
      <w:r w:rsidRPr="000A671D">
        <w:rPr>
          <w:sz w:val="32"/>
          <w:szCs w:val="32"/>
        </w:rPr>
        <w:t xml:space="preserve">: </w:t>
      </w:r>
      <w:proofErr w:type="spellStart"/>
      <w:r w:rsidRPr="000A671D">
        <w:rPr>
          <w:sz w:val="32"/>
          <w:szCs w:val="32"/>
        </w:rPr>
        <w:t>كتاب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نيتينغ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مزارعو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نيجيريا</w:t>
      </w:r>
      <w:proofErr w:type="spellEnd"/>
      <w:r w:rsidRPr="000A671D">
        <w:rPr>
          <w:sz w:val="32"/>
          <w:szCs w:val="32"/>
        </w:rPr>
        <w:t>" (</w:t>
      </w:r>
      <w:proofErr w:type="gramStart"/>
      <w:r w:rsidRPr="000A671D">
        <w:rPr>
          <w:sz w:val="32"/>
          <w:szCs w:val="32"/>
        </w:rPr>
        <w:t>1968)،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وكتاب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روي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رابابورت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خنازير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lastRenderedPageBreak/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أجل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الأجداد</w:t>
      </w:r>
      <w:proofErr w:type="spellEnd"/>
      <w:r w:rsidRPr="000A671D">
        <w:rPr>
          <w:sz w:val="32"/>
          <w:szCs w:val="32"/>
        </w:rPr>
        <w:t xml:space="preserve">" (1968)، </w:t>
      </w:r>
      <w:proofErr w:type="spellStart"/>
      <w:r w:rsidRPr="000A671D">
        <w:rPr>
          <w:sz w:val="32"/>
          <w:szCs w:val="32"/>
        </w:rPr>
        <w:t>وكتاب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جون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بينيت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رجال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السهول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الشمالية</w:t>
      </w:r>
      <w:proofErr w:type="spellEnd"/>
      <w:r w:rsidRPr="000A671D">
        <w:rPr>
          <w:sz w:val="32"/>
          <w:szCs w:val="32"/>
        </w:rPr>
        <w:t xml:space="preserve">" (1969). </w:t>
      </w:r>
      <w:proofErr w:type="spellStart"/>
      <w:r w:rsidRPr="000A671D">
        <w:rPr>
          <w:sz w:val="32"/>
          <w:szCs w:val="32"/>
        </w:rPr>
        <w:t>وقد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رسمت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الأعمال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الرائدة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عام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حدود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نضجه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مدى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العقود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الثلاثة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الماضية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ينصب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اهتمام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جوليان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الأساسي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التكوين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والتغيير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إلا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عام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طليعة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الاهتمام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الأكاديمي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بالأسئلة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المتعلقة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بالأسس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وكيفية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استجابة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تكيفها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وكذلك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كيفية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تأثيرها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إدارة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علاوة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يتميز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يصفون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أنفسهم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بتنوع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نظري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ومنهجي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كبير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نيتينغ</w:t>
      </w:r>
      <w:proofErr w:type="spellEnd"/>
      <w:r w:rsidRPr="000A671D">
        <w:rPr>
          <w:sz w:val="32"/>
          <w:szCs w:val="32"/>
        </w:rPr>
        <w:t xml:space="preserve">، ١٩٨٦). </w:t>
      </w:r>
      <w:proofErr w:type="spellStart"/>
      <w:r w:rsidRPr="000A671D">
        <w:rPr>
          <w:sz w:val="32"/>
          <w:szCs w:val="32"/>
        </w:rPr>
        <w:t>الأهم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مرتبطة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وظيفيًا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بالظروف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وتوفر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ويتجلى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سبيل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المثال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روي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رابابورت</w:t>
      </w:r>
      <w:proofErr w:type="spellEnd"/>
      <w:r w:rsidRPr="000A671D">
        <w:rPr>
          <w:sz w:val="32"/>
          <w:szCs w:val="32"/>
        </w:rPr>
        <w:t xml:space="preserve"> (1968) </w:t>
      </w:r>
      <w:proofErr w:type="spellStart"/>
      <w:r w:rsidRPr="000A671D">
        <w:rPr>
          <w:sz w:val="32"/>
          <w:szCs w:val="32"/>
        </w:rPr>
        <w:t>حول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الخنازير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البرية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والمعتقدات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والطقوس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الروحية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المحيطة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غينيا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الجديدة</w:t>
      </w:r>
      <w:proofErr w:type="spellEnd"/>
      <w:r w:rsidRPr="000A671D">
        <w:rPr>
          <w:sz w:val="32"/>
          <w:szCs w:val="32"/>
        </w:rPr>
        <w:t>.</w:t>
      </w:r>
    </w:p>
    <w:p w14:paraId="50CDCD77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>:</w:t>
      </w:r>
    </w:p>
    <w:p w14:paraId="02503E7A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دراسة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التفاعل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الكائنات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وبيئاتها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بينما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يدرس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التفاعل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وبيئاتها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يتضمن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وصفًا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لأنماط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المختلفة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أما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الآثار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والبيئي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فهو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دراسة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السابقة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وبيئاتها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ويشمل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الآثار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الجيولوجي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الآثار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النباتية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الآثار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القضايا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تمت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مناقشتها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أنماط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المنفصلة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والمستمرة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والروابط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التطورية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بينهما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ودور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والتاريخ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التطور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وآلية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التطورية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للثقافة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والتطور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المشترك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ومستقبل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علاقتنا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بالبيئة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البقايا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المادية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يدرسها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الآثار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عادةً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بقايا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القطع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الأثرية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كالأدوات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والفخار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والمباني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والمستوطنات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السابقة</w:t>
      </w:r>
      <w:proofErr w:type="spellEnd"/>
      <w:r w:rsidRPr="000A671D">
        <w:rPr>
          <w:sz w:val="32"/>
          <w:szCs w:val="32"/>
        </w:rPr>
        <w:t xml:space="preserve">) </w:t>
      </w:r>
      <w:proofErr w:type="spellStart"/>
      <w:r w:rsidRPr="000A671D">
        <w:rPr>
          <w:sz w:val="32"/>
          <w:szCs w:val="32"/>
        </w:rPr>
        <w:t>تُعتبر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منطقيًا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جزءًا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بمفهومها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الأوسع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أولًا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تشمل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أيضًا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اللغات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بالإضافة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العادات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والمعتقدات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والقيم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المكتسبة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اجتماعيًا</w:t>
      </w:r>
      <w:proofErr w:type="spellEnd"/>
      <w:r w:rsidRPr="000A671D">
        <w:rPr>
          <w:sz w:val="32"/>
          <w:szCs w:val="32"/>
        </w:rPr>
        <w:t xml:space="preserve">؛ </w:t>
      </w:r>
      <w:proofErr w:type="spellStart"/>
      <w:r w:rsidRPr="000A671D">
        <w:rPr>
          <w:sz w:val="32"/>
          <w:szCs w:val="32"/>
        </w:rPr>
        <w:t>وقد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اندمجت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العادات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أدوار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أماكن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هويات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ثم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تجمّعت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بدورها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منظمات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ومؤسسات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لذا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يجب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وضع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المادية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سياق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lastRenderedPageBreak/>
        <w:t>بمفهومها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الأوسع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ثانيًا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بما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) </w:t>
      </w:r>
      <w:proofErr w:type="spellStart"/>
      <w:r w:rsidRPr="000A671D">
        <w:rPr>
          <w:sz w:val="32"/>
          <w:szCs w:val="32"/>
        </w:rPr>
        <w:t>يُعدّ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منطقيًا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جزءًا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بمفهومها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الأوسع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فيجب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وضعه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السياق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القصة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التاريخية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الفعلية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لتطور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مجالات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الدراسة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تعقيدًا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بكثير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التمييزات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المنطقية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البسيطة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إلا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تُستخدم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هنا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كمبادئ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تنظيمية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وبالتالي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سينتقل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النقاش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وخاصة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>)،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ثم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الآثار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والإيكولوجي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مناقشة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تأثير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الناس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بيئاتهم</w:t>
      </w:r>
      <w:proofErr w:type="spellEnd"/>
      <w:r w:rsidRPr="000A671D">
        <w:rPr>
          <w:sz w:val="32"/>
          <w:szCs w:val="32"/>
        </w:rPr>
        <w:t>.</w:t>
      </w:r>
    </w:p>
    <w:p w14:paraId="5B79858B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وعلى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الخصوص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يميز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أنماط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المعيشة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المختلفة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طرق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كسب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الطبيعة</w:t>
      </w:r>
      <w:proofErr w:type="spellEnd"/>
      <w:r w:rsidRPr="000A671D">
        <w:rPr>
          <w:sz w:val="32"/>
          <w:szCs w:val="32"/>
        </w:rPr>
        <w:t>)،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ويميزون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الخصوص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والجمع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والبستنة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والرعي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المكثفة</w:t>
      </w:r>
      <w:proofErr w:type="spellEnd"/>
      <w:r w:rsidRPr="000A671D">
        <w:rPr>
          <w:sz w:val="32"/>
          <w:szCs w:val="32"/>
        </w:rPr>
        <w:t>.</w:t>
      </w:r>
    </w:p>
    <w:p w14:paraId="6004FA51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يُعد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مفهوم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شائعًا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الآثار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وتختلف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أنماط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باختلاف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أنماط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>.</w:t>
      </w:r>
    </w:p>
    <w:p w14:paraId="3A03D795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مفاهيم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والاستراتيجيات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المستخدمة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>:</w:t>
      </w:r>
    </w:p>
    <w:p w14:paraId="40724705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يطرح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(١٩٥٥) </w:t>
      </w:r>
      <w:proofErr w:type="spellStart"/>
      <w:r w:rsidRPr="000A671D">
        <w:rPr>
          <w:sz w:val="32"/>
          <w:szCs w:val="32"/>
        </w:rPr>
        <w:t>سؤالاً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مدى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مقارنةً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بعوامل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أخرى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وأصل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السمات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يمكن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إرجاعها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.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يرى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يعني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تأثير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وهو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نوع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خاص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يميز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الإنسان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كحامل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للثقافة</w:t>
      </w:r>
      <w:proofErr w:type="spellEnd"/>
      <w:r w:rsidRPr="000A671D">
        <w:rPr>
          <w:sz w:val="32"/>
          <w:szCs w:val="32"/>
        </w:rPr>
        <w:t>.</w:t>
      </w:r>
    </w:p>
    <w:p w14:paraId="7B1B6720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استخدم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جيرتز</w:t>
      </w:r>
      <w:proofErr w:type="spellEnd"/>
      <w:r w:rsidRPr="000A671D">
        <w:rPr>
          <w:sz w:val="32"/>
          <w:szCs w:val="32"/>
        </w:rPr>
        <w:t xml:space="preserve"> (١٩٦٣) </w:t>
      </w:r>
      <w:proofErr w:type="spellStart"/>
      <w:r w:rsidRPr="000A671D">
        <w:rPr>
          <w:sz w:val="32"/>
          <w:szCs w:val="32"/>
        </w:rPr>
        <w:t>مفهوم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الانحدار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المفرط</w:t>
      </w:r>
      <w:proofErr w:type="spellEnd"/>
      <w:r w:rsidRPr="000A671D">
        <w:rPr>
          <w:sz w:val="32"/>
          <w:szCs w:val="32"/>
        </w:rPr>
        <w:t xml:space="preserve">"، </w:t>
      </w:r>
      <w:proofErr w:type="spellStart"/>
      <w:r w:rsidRPr="000A671D">
        <w:rPr>
          <w:sz w:val="32"/>
          <w:szCs w:val="32"/>
        </w:rPr>
        <w:t>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برزت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ظاهرة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الأرز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الرطب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ظل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كثافة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سكانية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متزايدة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جعلها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متصلبةً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الإفراط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التطوير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الموجه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نحو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الداخل</w:t>
      </w:r>
      <w:proofErr w:type="spellEnd"/>
      <w:r w:rsidRPr="000A671D">
        <w:rPr>
          <w:sz w:val="32"/>
          <w:szCs w:val="32"/>
        </w:rPr>
        <w:t>.</w:t>
      </w:r>
    </w:p>
    <w:p w14:paraId="65502E6F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إريك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وولف</w:t>
      </w:r>
      <w:proofErr w:type="spellEnd"/>
      <w:r w:rsidRPr="000A671D">
        <w:rPr>
          <w:sz w:val="32"/>
          <w:szCs w:val="32"/>
        </w:rPr>
        <w:t xml:space="preserve"> (١٩٦٦) </w:t>
      </w:r>
      <w:proofErr w:type="spellStart"/>
      <w:r w:rsidRPr="000A671D">
        <w:rPr>
          <w:sz w:val="32"/>
          <w:szCs w:val="32"/>
        </w:rPr>
        <w:t>الأنماط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: </w:t>
      </w:r>
      <w:proofErr w:type="spellStart"/>
      <w:r w:rsidRPr="000A671D">
        <w:rPr>
          <w:sz w:val="32"/>
          <w:szCs w:val="32"/>
        </w:rPr>
        <w:t>يتألف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للفلاحين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مجموعة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نقل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الغذاء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ومجموعة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الأجهزة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المستخدمة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لتسخير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مصادر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العضوية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lastRenderedPageBreak/>
        <w:t>الإنتاجية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تُشكل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المجموعات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مجتمعةً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نظامًا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لنقل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الإنسان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ويُطلق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النظام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اسم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النمط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</w:t>
      </w:r>
      <w:proofErr w:type="spellEnd"/>
      <w:r w:rsidRPr="000A671D">
        <w:rPr>
          <w:sz w:val="32"/>
          <w:szCs w:val="32"/>
        </w:rPr>
        <w:t>.</w:t>
      </w:r>
    </w:p>
    <w:p w14:paraId="5012433F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كوهين</w:t>
      </w:r>
      <w:proofErr w:type="spellEnd"/>
      <w:r w:rsidRPr="000A671D">
        <w:rPr>
          <w:sz w:val="32"/>
          <w:szCs w:val="32"/>
        </w:rPr>
        <w:t xml:space="preserve"> (1968)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كمبدأ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تنظيمي</w:t>
      </w:r>
      <w:proofErr w:type="spellEnd"/>
      <w:r w:rsidRPr="000A671D">
        <w:rPr>
          <w:sz w:val="32"/>
          <w:szCs w:val="32"/>
        </w:rPr>
        <w:t xml:space="preserve"> :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تعمل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تغيير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علاقاتها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الموطن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أجل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جعل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الموطن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مكانًا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ملاءمة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للعيش</w:t>
      </w:r>
      <w:proofErr w:type="spellEnd"/>
      <w:r w:rsidRPr="000A671D">
        <w:rPr>
          <w:sz w:val="32"/>
          <w:szCs w:val="32"/>
        </w:rPr>
        <w:t>.</w:t>
      </w:r>
    </w:p>
    <w:p w14:paraId="67AAA971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رابابورت</w:t>
      </w:r>
      <w:proofErr w:type="spellEnd"/>
      <w:r w:rsidRPr="000A671D">
        <w:rPr>
          <w:sz w:val="32"/>
          <w:szCs w:val="32"/>
        </w:rPr>
        <w:t xml:space="preserve"> (١٩٧١) </w:t>
      </w:r>
      <w:proofErr w:type="spellStart"/>
      <w:r w:rsidRPr="000A671D">
        <w:rPr>
          <w:sz w:val="32"/>
          <w:szCs w:val="32"/>
        </w:rPr>
        <w:t>التوازن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الداخلي</w:t>
      </w:r>
      <w:proofErr w:type="spellEnd"/>
      <w:r w:rsidRPr="000A671D">
        <w:rPr>
          <w:sz w:val="32"/>
          <w:szCs w:val="32"/>
        </w:rPr>
        <w:t xml:space="preserve">: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متعدد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الأبعاد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الإنسان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بيئتين</w:t>
      </w:r>
      <w:proofErr w:type="spellEnd"/>
      <w:r w:rsidRPr="000A671D">
        <w:rPr>
          <w:sz w:val="32"/>
          <w:szCs w:val="32"/>
        </w:rPr>
        <w:t xml:space="preserve">: </w:t>
      </w:r>
      <w:proofErr w:type="spellStart"/>
      <w:r w:rsidRPr="000A671D">
        <w:rPr>
          <w:sz w:val="32"/>
          <w:szCs w:val="32"/>
        </w:rPr>
        <w:t>معرفية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وإجرائية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تفرض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نفسها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الطبيعة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تفرضها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الطبيعة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تعتمد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مشاركة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الإنسان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نظام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النظام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وتكوينه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فحسب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تعتمد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أيضًا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الإرث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يدخله</w:t>
      </w:r>
      <w:proofErr w:type="spellEnd"/>
      <w:r w:rsidRPr="000A671D">
        <w:rPr>
          <w:sz w:val="32"/>
          <w:szCs w:val="32"/>
        </w:rPr>
        <w:t xml:space="preserve"> - </w:t>
      </w:r>
      <w:proofErr w:type="spellStart"/>
      <w:r w:rsidRPr="000A671D">
        <w:rPr>
          <w:sz w:val="32"/>
          <w:szCs w:val="32"/>
        </w:rPr>
        <w:t>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يتلقاه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وذريته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لاحقًا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طريق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الانتشار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ابتكارهم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الذاتي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والمتطلبات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المفروضة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المحليين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الخارج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والاحتياجات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يلبيها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المحليون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الخارج</w:t>
      </w:r>
      <w:proofErr w:type="spellEnd"/>
      <w:r w:rsidRPr="000A671D">
        <w:rPr>
          <w:sz w:val="32"/>
          <w:szCs w:val="32"/>
        </w:rPr>
        <w:t>.</w:t>
      </w:r>
    </w:p>
    <w:p w14:paraId="193340ED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فايدا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ومكاي</w:t>
      </w:r>
      <w:proofErr w:type="spellEnd"/>
      <w:r w:rsidRPr="000A671D">
        <w:rPr>
          <w:sz w:val="32"/>
          <w:szCs w:val="32"/>
        </w:rPr>
        <w:t xml:space="preserve"> (1976) </w:t>
      </w:r>
      <w:proofErr w:type="spellStart"/>
      <w:r w:rsidRPr="000A671D">
        <w:rPr>
          <w:sz w:val="32"/>
          <w:szCs w:val="32"/>
        </w:rPr>
        <w:t>اللعبة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الوجودية</w:t>
      </w:r>
      <w:proofErr w:type="spellEnd"/>
      <w:r w:rsidRPr="000A671D">
        <w:rPr>
          <w:sz w:val="32"/>
          <w:szCs w:val="32"/>
        </w:rPr>
        <w:t xml:space="preserve">: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تستجيب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للمخاطر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>.</w:t>
      </w:r>
    </w:p>
    <w:p w14:paraId="5E4E74A6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عرّف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بينيت</w:t>
      </w:r>
      <w:proofErr w:type="spellEnd"/>
      <w:r w:rsidRPr="000A671D">
        <w:rPr>
          <w:sz w:val="32"/>
          <w:szCs w:val="32"/>
        </w:rPr>
        <w:t xml:space="preserve"> (1976</w:t>
      </w:r>
      <w:proofErr w:type="gramStart"/>
      <w:r w:rsidRPr="000A671D">
        <w:rPr>
          <w:sz w:val="32"/>
          <w:szCs w:val="32"/>
        </w:rPr>
        <w:t xml:space="preserve">)  </w:t>
      </w:r>
      <w:proofErr w:type="spellStart"/>
      <w:r w:rsidRPr="000A671D">
        <w:rPr>
          <w:sz w:val="32"/>
          <w:szCs w:val="32"/>
        </w:rPr>
        <w:t>التكيف</w:t>
      </w:r>
      <w:proofErr w:type="spellEnd"/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بأنه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وسلوك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استراتيجي</w:t>
      </w:r>
      <w:proofErr w:type="spellEnd"/>
      <w:r w:rsidRPr="000A671D">
        <w:rPr>
          <w:sz w:val="32"/>
          <w:szCs w:val="32"/>
        </w:rPr>
        <w:t xml:space="preserve"> .  </w:t>
      </w:r>
      <w:proofErr w:type="spellStart"/>
      <w:r w:rsidRPr="000A671D">
        <w:rPr>
          <w:sz w:val="32"/>
          <w:szCs w:val="32"/>
        </w:rPr>
        <w:t>كما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وصفه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بأنه</w:t>
      </w:r>
      <w:proofErr w:type="spellEnd"/>
      <w:r w:rsidRPr="000A671D">
        <w:rPr>
          <w:sz w:val="32"/>
          <w:szCs w:val="32"/>
        </w:rPr>
        <w:t xml:space="preserve">   </w:t>
      </w:r>
      <w:proofErr w:type="spellStart"/>
      <w:r w:rsidRPr="000A671D">
        <w:rPr>
          <w:sz w:val="32"/>
          <w:szCs w:val="32"/>
        </w:rPr>
        <w:t>تلاعب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عقلاني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هادف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بالبيئات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والطبيعية</w:t>
      </w:r>
      <w:proofErr w:type="spellEnd"/>
      <w:r w:rsidRPr="000A671D">
        <w:rPr>
          <w:sz w:val="32"/>
          <w:szCs w:val="32"/>
        </w:rPr>
        <w:t xml:space="preserve"> .</w:t>
      </w:r>
      <w:proofErr w:type="gram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متعدد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الأبعاد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التأثيرات</w:t>
      </w:r>
      <w:proofErr w:type="spellEnd"/>
      <w:r w:rsidRPr="000A671D">
        <w:rPr>
          <w:sz w:val="32"/>
          <w:szCs w:val="32"/>
        </w:rPr>
        <w:t xml:space="preserve">: </w:t>
      </w:r>
      <w:proofErr w:type="spellStart"/>
      <w:r w:rsidRPr="000A671D">
        <w:rPr>
          <w:sz w:val="32"/>
          <w:szCs w:val="32"/>
        </w:rPr>
        <w:t>مفيد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لفئة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معينة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مفيد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لأخرى</w:t>
      </w:r>
      <w:proofErr w:type="spellEnd"/>
      <w:proofErr w:type="gram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للطبيعة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السيناريو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تكون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فضفاضة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ثابتة</w:t>
      </w:r>
      <w:proofErr w:type="spellEnd"/>
      <w:r w:rsidRPr="000A671D">
        <w:rPr>
          <w:sz w:val="32"/>
          <w:szCs w:val="32"/>
        </w:rPr>
        <w:t>.</w:t>
      </w:r>
    </w:p>
    <w:p w14:paraId="02DDF91F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لوفغرين</w:t>
      </w:r>
      <w:proofErr w:type="spellEnd"/>
      <w:r w:rsidRPr="000A671D">
        <w:rPr>
          <w:sz w:val="32"/>
          <w:szCs w:val="32"/>
        </w:rPr>
        <w:t xml:space="preserve"> (1976</w:t>
      </w:r>
      <w:proofErr w:type="gramStart"/>
      <w:r w:rsidRPr="000A671D">
        <w:rPr>
          <w:sz w:val="32"/>
          <w:szCs w:val="32"/>
        </w:rPr>
        <w:t xml:space="preserve">)  </w:t>
      </w:r>
      <w:proofErr w:type="spellStart"/>
      <w:r w:rsidRPr="000A671D">
        <w:rPr>
          <w:sz w:val="32"/>
          <w:szCs w:val="32"/>
        </w:rPr>
        <w:t>نمط</w:t>
      </w:r>
      <w:proofErr w:type="spellEnd"/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استغلال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ضمن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إطار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اقتصادي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كلي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مُحدد</w:t>
      </w:r>
      <w:proofErr w:type="spellEnd"/>
      <w:r w:rsidRPr="000A671D">
        <w:rPr>
          <w:sz w:val="32"/>
          <w:szCs w:val="32"/>
        </w:rPr>
        <w:t xml:space="preserve"> . </w:t>
      </w:r>
      <w:proofErr w:type="spellStart"/>
      <w:r w:rsidRPr="000A671D">
        <w:rPr>
          <w:sz w:val="32"/>
          <w:szCs w:val="32"/>
        </w:rPr>
        <w:t>يُنظر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الاقتصاد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الفلاحي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مُحدد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الطبيعية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كما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يأخذ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النموذج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الاعتبار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أشكال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تقسيم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العمل</w:t>
      </w:r>
      <w:proofErr w:type="spellEnd"/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فوق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الإقليمي</w:t>
      </w:r>
      <w:proofErr w:type="spellEnd"/>
      <w:r w:rsidRPr="000A671D">
        <w:rPr>
          <w:sz w:val="32"/>
          <w:szCs w:val="32"/>
        </w:rPr>
        <w:t xml:space="preserve"> ، </w:t>
      </w:r>
      <w:proofErr w:type="spellStart"/>
      <w:r w:rsidRPr="000A671D">
        <w:rPr>
          <w:sz w:val="32"/>
          <w:szCs w:val="32"/>
        </w:rPr>
        <w:t>كما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تنعكس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الاقتصادات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المحلية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يُعد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تنوع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أساليب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المُمكنة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استجابةً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مُحددة</w:t>
      </w:r>
      <w:proofErr w:type="spellEnd"/>
      <w:r w:rsidRPr="000A671D">
        <w:rPr>
          <w:sz w:val="32"/>
          <w:szCs w:val="32"/>
        </w:rPr>
        <w:t xml:space="preserve">  .</w:t>
      </w:r>
      <w:proofErr w:type="gramEnd"/>
    </w:p>
    <w:p w14:paraId="18AAD48F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lastRenderedPageBreak/>
        <w:t>إلين</w:t>
      </w:r>
      <w:proofErr w:type="spellEnd"/>
      <w:r w:rsidRPr="000A671D">
        <w:rPr>
          <w:sz w:val="32"/>
          <w:szCs w:val="32"/>
        </w:rPr>
        <w:t xml:space="preserve"> (١٩٨٢) </w:t>
      </w:r>
      <w:proofErr w:type="spellStart"/>
      <w:r w:rsidRPr="000A671D">
        <w:rPr>
          <w:sz w:val="32"/>
          <w:szCs w:val="32"/>
        </w:rPr>
        <w:t>يتضمن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تعديل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السلوك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للتكيف</w:t>
      </w:r>
      <w:proofErr w:type="spellEnd"/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الظروف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الجديدة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مواجهة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المخاطر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تحسين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الظروف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القائمة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يكون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نشطة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نتيجة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ثانوية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لنشاط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آخر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الأفراد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العاملون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الرئيسيون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ويتكيفون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رئيسي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التغيرات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علاقاتهم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والاقتصادية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ويلك</w:t>
      </w:r>
      <w:proofErr w:type="spellEnd"/>
      <w:r w:rsidRPr="000A671D">
        <w:rPr>
          <w:sz w:val="32"/>
          <w:szCs w:val="32"/>
        </w:rPr>
        <w:t xml:space="preserve"> (١٩٩١) </w:t>
      </w:r>
      <w:proofErr w:type="spellStart"/>
      <w:r w:rsidRPr="000A671D">
        <w:rPr>
          <w:sz w:val="32"/>
          <w:szCs w:val="32"/>
        </w:rPr>
        <w:t>الأسر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كمجموعات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تكيفية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هياكل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للفعل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الإنساني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النمطي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الأسرة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المستوى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المنطقي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للتحليل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دراسات</w:t>
      </w:r>
      <w:proofErr w:type="spellEnd"/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وخلص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بالمعنى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تجريدًا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للكلمة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بينما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الأسر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بطرق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ملموسة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وملموسة</w:t>
      </w:r>
      <w:proofErr w:type="spellEnd"/>
      <w:r w:rsidRPr="000A671D">
        <w:rPr>
          <w:sz w:val="32"/>
          <w:szCs w:val="32"/>
        </w:rPr>
        <w:t>".</w:t>
      </w:r>
    </w:p>
    <w:p w14:paraId="6CA93190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نشطة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وجدلية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يُغيّر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الناس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بيئتهم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حتى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تغييرهم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لأنفسهم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وترتيباتهم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يُوفّر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التقاليد</w:t>
      </w:r>
      <w:proofErr w:type="spellEnd"/>
      <w:r w:rsidRPr="000A671D">
        <w:rPr>
          <w:sz w:val="32"/>
          <w:szCs w:val="32"/>
        </w:rPr>
        <w:t xml:space="preserve">" </w:t>
      </w:r>
      <w:proofErr w:type="spellStart"/>
      <w:r w:rsidRPr="000A671D">
        <w:rPr>
          <w:sz w:val="32"/>
          <w:szCs w:val="32"/>
        </w:rPr>
        <w:t>القائمة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نموذجًا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للتغيير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المقبول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ويتضمن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تفاعلًا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الأشكال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وأساليب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الإنتاج</w:t>
      </w:r>
      <w:proofErr w:type="spellEnd"/>
      <w:r w:rsidRPr="000A671D">
        <w:rPr>
          <w:sz w:val="32"/>
          <w:szCs w:val="32"/>
        </w:rPr>
        <w:t xml:space="preserve"> .</w:t>
      </w:r>
      <w:proofErr w:type="gramEnd"/>
    </w:p>
    <w:p w14:paraId="31DF5A53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والجمع</w:t>
      </w:r>
      <w:proofErr w:type="spellEnd"/>
      <w:r w:rsidRPr="000A671D">
        <w:rPr>
          <w:sz w:val="32"/>
          <w:szCs w:val="32"/>
        </w:rPr>
        <w:t>:</w:t>
      </w:r>
    </w:p>
    <w:p w14:paraId="6098E31D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والجمع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يتناول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الناس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أنواعًا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الطعام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متوفرة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بيئتهم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يبذلون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جهدًا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يُذكر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للتحكم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الفعال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تكاثر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المستغلة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يستخدمون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بالفعل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مجموعة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واسعة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النباتات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يمتلكون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معرفةً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مُفصلة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بها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لكنهم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يركزون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عادةً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النباتات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وبذورها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ومكسراتها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وثمارها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بالإضافة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الصغيرة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والطيور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تخصص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صيد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الكبيرة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يكون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والجامعون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مستقرين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إذاتوفرت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محلية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وفيرة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كما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سمك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السلمون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منطقة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نو-تشا-نولث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ساحل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كولومبيا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البريطانية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الثدييات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البحرية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منطقة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تشوماش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ساحل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كاليفورنيا</w:t>
      </w:r>
      <w:proofErr w:type="spellEnd"/>
      <w:r w:rsidRPr="000A671D">
        <w:rPr>
          <w:sz w:val="32"/>
          <w:szCs w:val="32"/>
        </w:rPr>
        <w:t>.</w:t>
      </w:r>
    </w:p>
    <w:p w14:paraId="644DBBE1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تكبر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أعداد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ويصبح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التنظيم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معقدًا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والجامعون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معظم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الحالات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مجموعات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صغيرة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يبلغ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متوسطها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حوالي</w:t>
      </w:r>
      <w:proofErr w:type="spellEnd"/>
      <w:r w:rsidRPr="000A671D">
        <w:rPr>
          <w:sz w:val="32"/>
          <w:szCs w:val="32"/>
        </w:rPr>
        <w:t xml:space="preserve"> 25 </w:t>
      </w:r>
      <w:proofErr w:type="spellStart"/>
      <w:r w:rsidRPr="000A671D">
        <w:rPr>
          <w:sz w:val="32"/>
          <w:szCs w:val="32"/>
        </w:rPr>
        <w:t>فردًا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ونادرًا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يتجاوز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عددها</w:t>
      </w:r>
      <w:proofErr w:type="spellEnd"/>
      <w:r w:rsidRPr="000A671D">
        <w:rPr>
          <w:sz w:val="32"/>
          <w:szCs w:val="32"/>
        </w:rPr>
        <w:t xml:space="preserve"> 40 </w:t>
      </w:r>
      <w:proofErr w:type="spellStart"/>
      <w:r w:rsidRPr="000A671D">
        <w:rPr>
          <w:sz w:val="32"/>
          <w:szCs w:val="32"/>
        </w:rPr>
        <w:t>فردًا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يتنقلون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بثلاث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طرق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كما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موضح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أدناه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أولًا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lastRenderedPageBreak/>
        <w:t>يسافرون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كثيرًا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بحثًا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الطعام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مناطق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مألوفة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طريق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مُحدد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بوقت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توفر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ثانيًا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يقومون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بدلًا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بالإضافة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برحلات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غالبًا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مجموعات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أصغر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proofErr w:type="gram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موطنهم</w:t>
      </w:r>
      <w:proofErr w:type="spellEnd"/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الأصلي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قصير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طويل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الأمد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لجمع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يُعاد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جلبها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موطنهم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الأصلي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وأخيرًا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يهاجرون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منطقة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جديدة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تمامًا</w:t>
      </w:r>
      <w:proofErr w:type="spellEnd"/>
      <w:r w:rsidRPr="000A671D">
        <w:rPr>
          <w:sz w:val="32"/>
          <w:szCs w:val="32"/>
        </w:rPr>
        <w:t xml:space="preserve">.  </w:t>
      </w:r>
      <w:proofErr w:type="spellStart"/>
      <w:r w:rsidRPr="000A671D">
        <w:rPr>
          <w:sz w:val="32"/>
          <w:szCs w:val="32"/>
        </w:rPr>
        <w:t>ذُكر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الماضي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كانت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تعتمد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الثمار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النمط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انتشروا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ليعمروا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الأرض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اتساع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رقعة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العالم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وتحول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الجماعات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لكسب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عيشهم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أصبح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والجامعون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محصورين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موائل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هامشية</w:t>
      </w:r>
      <w:proofErr w:type="spellEnd"/>
      <w:r w:rsidRPr="000A671D">
        <w:rPr>
          <w:sz w:val="32"/>
          <w:szCs w:val="32"/>
        </w:rPr>
        <w:t>.</w:t>
      </w:r>
    </w:p>
    <w:p w14:paraId="152D999B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تميل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والجامعين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والمزارعين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مستقرة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لأسباب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واضحة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ولكن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الحالات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نشأت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علاقات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تكافلية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التجارة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بينهما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قائمة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تبادل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الأغذية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بالأغذية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المزروعة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الرغم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القيود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فرضها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تحول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معظم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الناس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والجامعين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أظهرت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العديد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الدراسات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أسلوب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الحياة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يزال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ناجحًا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بالنسبة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للبعض</w:t>
      </w:r>
      <w:proofErr w:type="spellEnd"/>
      <w:r w:rsidRPr="000A671D">
        <w:rPr>
          <w:sz w:val="32"/>
          <w:szCs w:val="32"/>
        </w:rPr>
        <w:t xml:space="preserve"> - </w:t>
      </w:r>
      <w:proofErr w:type="spellStart"/>
      <w:r w:rsidRPr="000A671D">
        <w:rPr>
          <w:sz w:val="32"/>
          <w:szCs w:val="32"/>
        </w:rPr>
        <w:t>حتى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يوفر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راحة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أكبر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سبيل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المثال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أنماط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الأخرى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والجامعين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الذين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درسهم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الأصليون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الأستراليون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والإنويت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القطب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الشمالي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الكندي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وسان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صحراء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كالاهاري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جنوب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إفريقيا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والباتاك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الفلبين</w:t>
      </w:r>
      <w:proofErr w:type="spellEnd"/>
      <w:r w:rsidRPr="000A671D">
        <w:rPr>
          <w:sz w:val="32"/>
          <w:szCs w:val="32"/>
        </w:rPr>
        <w:t>.</w:t>
      </w:r>
    </w:p>
    <w:p w14:paraId="116A943F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البستانية</w:t>
      </w:r>
      <w:proofErr w:type="spellEnd"/>
      <w:r w:rsidRPr="000A671D">
        <w:rPr>
          <w:sz w:val="32"/>
          <w:szCs w:val="32"/>
        </w:rPr>
        <w:t>:</w:t>
      </w:r>
    </w:p>
    <w:p w14:paraId="40C5EC8F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تمارس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البستانية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نطاق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ضيق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باستخدام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الأيدي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العاملة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البشرية</w:t>
      </w:r>
      <w:proofErr w:type="spellEnd"/>
      <w:r w:rsidRPr="000A671D">
        <w:rPr>
          <w:sz w:val="32"/>
          <w:szCs w:val="32"/>
        </w:rPr>
        <w:t xml:space="preserve"> ، </w:t>
      </w:r>
      <w:proofErr w:type="spellStart"/>
      <w:r w:rsidRPr="000A671D">
        <w:rPr>
          <w:sz w:val="32"/>
          <w:szCs w:val="32"/>
        </w:rPr>
        <w:t>باستخدام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الأدوات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اليدوية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ودون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استخدام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تُربي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أليفة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صغيرة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كالدجاج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والخنازير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ويتفاوت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مدى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تغيير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البستانيين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للمناظر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الطبيعية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والتحكم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تكاثر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المستأنسة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لكسب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عيشهم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الطبيعة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تفاوتًا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كبيرًا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وتُمارس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بالحرق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المتنقلة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أحيانًا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الغابات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الاستوائية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تُقطع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الحقول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وتُزرع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وتُهجر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بضع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سنوات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عندما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lastRenderedPageBreak/>
        <w:t>تُستنزف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التربة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أما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بالحرق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فهي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نظام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استدامة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تُعاد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استخدام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الحقول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بانتظام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فترة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راحة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ونظرًا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لتزايد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تنوع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البيولوجية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باتجاه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الاستواء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وتناقصه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باتجاه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القطبين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فإن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البستنة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الاستوائية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ظاهرة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معقدة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للغاية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تُزرع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عديدة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مختلفة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تتكامل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احتياجاتها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بعضها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البعض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وتنضج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مختلفة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وتُستخدم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لأغراض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مختلفة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أماكن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أخرى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تتفاوت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كثافة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تفاوتًا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كبيرًا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وداخلها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فقد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تُزرع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حدائق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صغيرة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مُكثفة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وأحيانًا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مُدرّجة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بالقرب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المنازل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بينما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تُزرع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قطع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أراضي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مُخصصة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مُختلفة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تُزرع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بكثافة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أقل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أماكن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أبعد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يمكن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تتنوع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درجة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التحكم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تكاثر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المستأنسة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أيضًا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التحكم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تنمو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خلال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ممارسة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التربية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الانتقائية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واختيار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أفضل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الأفراد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المستأنسة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للحصول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اللازمة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والتكاثر</w:t>
      </w:r>
      <w:proofErr w:type="spellEnd"/>
      <w:r w:rsidRPr="000A671D">
        <w:rPr>
          <w:sz w:val="32"/>
          <w:szCs w:val="32"/>
        </w:rPr>
        <w:t>.</w:t>
      </w:r>
    </w:p>
    <w:p w14:paraId="04110238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كلما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قلّت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كثافة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زادت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احتمالية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إعادة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توزيع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حقوق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الأراضي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العائلات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قِبل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شيوخ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العشائر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ازدياد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حجم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الأسرة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وتضاؤله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ولكن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كلما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زادت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كثافة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ازدادت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النظرة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الحقوق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ملكية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عائلية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أمثلة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البستانية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درسها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: </w:t>
      </w:r>
      <w:proofErr w:type="spellStart"/>
      <w:r w:rsidRPr="000A671D">
        <w:rPr>
          <w:sz w:val="32"/>
          <w:szCs w:val="32"/>
        </w:rPr>
        <w:t>الداني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مرتفعات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غينيا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الجديدة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والنوير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والدينكا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أفريقيا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والكوفيار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هضبة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جوس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شمال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نيجيريا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واليانومام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شمال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غرب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البرازيل</w:t>
      </w:r>
      <w:proofErr w:type="spellEnd"/>
      <w:r w:rsidRPr="000A671D">
        <w:rPr>
          <w:sz w:val="32"/>
          <w:szCs w:val="32"/>
        </w:rPr>
        <w:t>.</w:t>
      </w:r>
    </w:p>
    <w:p w14:paraId="1B8ED0C6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الرعاة</w:t>
      </w:r>
      <w:proofErr w:type="spellEnd"/>
      <w:r w:rsidRPr="000A671D">
        <w:rPr>
          <w:sz w:val="32"/>
          <w:szCs w:val="32"/>
        </w:rPr>
        <w:t>:</w:t>
      </w:r>
    </w:p>
    <w:p w14:paraId="50EBF8C5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يحصل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الرعاة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معظم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غذائهم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ومواردهم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الأخرى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الأليفة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يرعونها</w:t>
      </w:r>
      <w:proofErr w:type="spellEnd"/>
      <w:r w:rsidRPr="000A671D">
        <w:rPr>
          <w:sz w:val="32"/>
          <w:szCs w:val="32"/>
        </w:rPr>
        <w:t xml:space="preserve"> - </w:t>
      </w:r>
      <w:proofErr w:type="spellStart"/>
      <w:r w:rsidRPr="000A671D">
        <w:rPr>
          <w:sz w:val="32"/>
          <w:szCs w:val="32"/>
        </w:rPr>
        <w:t>الماعز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والأغنام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واللاما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والإبل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والماشية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إلخ</w:t>
      </w:r>
      <w:proofErr w:type="spellEnd"/>
      <w:r w:rsidRPr="000A671D">
        <w:rPr>
          <w:sz w:val="32"/>
          <w:szCs w:val="32"/>
        </w:rPr>
        <w:t xml:space="preserve"> -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حالات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نادرة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يتبعون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ببساطة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مثل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الرنة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الرعي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جوهره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أشكال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التجميع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وإن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جمعًا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مباشرًا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فإن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الرعاة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يرعون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العاشبة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تجمع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أي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ترعى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الأعشاب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الشجيرات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يستطيع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الإنسان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هضمها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ثم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الناس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الحيوانات</w:t>
      </w:r>
      <w:proofErr w:type="spellEnd"/>
      <w:r w:rsidRPr="000A671D">
        <w:rPr>
          <w:sz w:val="32"/>
          <w:szCs w:val="32"/>
        </w:rPr>
        <w:t xml:space="preserve"> -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حليبها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ودمها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ولحومها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وصوفها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وجلودها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lastRenderedPageBreak/>
        <w:t>وروثها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المفيد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كوقود</w:t>
      </w:r>
      <w:proofErr w:type="spellEnd"/>
      <w:r w:rsidRPr="000A671D">
        <w:rPr>
          <w:sz w:val="32"/>
          <w:szCs w:val="32"/>
        </w:rPr>
        <w:t>)،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إلخ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كما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توفر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وسيلة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نقل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ومثل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وجامعي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الثمار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يتمتع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الرعاة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بقدرة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التنقل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بدرجات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متفاوتة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يكونون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بدوًا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مستمر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تقريبًا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يرعون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حيواناتهم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طريق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يتم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توقيته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وفقًا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لوقت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توفر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سبيل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المثال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أحواض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المياه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proofErr w:type="gramStart"/>
      <w:r w:rsidRPr="000A671D">
        <w:rPr>
          <w:sz w:val="32"/>
          <w:szCs w:val="32"/>
        </w:rPr>
        <w:t>وبين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المراعي</w:t>
      </w:r>
      <w:proofErr w:type="spellEnd"/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المنخفضة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والمرتفعة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بدلاً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بالإضافة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يقومون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برحلات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غالبًا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مجموعات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أصغر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تتكون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عادةً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ذكور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أصغر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سنًا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ولكنها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يمكن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تمتد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الذكور</w:t>
      </w:r>
      <w:proofErr w:type="spellEnd"/>
      <w:r w:rsidRPr="000A671D">
        <w:rPr>
          <w:sz w:val="32"/>
          <w:szCs w:val="32"/>
        </w:rPr>
        <w:t xml:space="preserve">)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منزل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أقصر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أطول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أمدًا</w:t>
      </w:r>
      <w:proofErr w:type="spellEnd"/>
      <w:r w:rsidRPr="000A671D">
        <w:rPr>
          <w:sz w:val="32"/>
          <w:szCs w:val="32"/>
        </w:rPr>
        <w:t>.</w:t>
      </w:r>
    </w:p>
    <w:p w14:paraId="07B38A4B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أنواع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التغيير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المتعمد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للمناظر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الطبيعية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يمارسونها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شيوعًا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للتحكم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نسبة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العشب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الشجيرات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لكنهم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غالبًا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يمارسون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تربية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انتقائية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متطورة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لحيواناتهم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الرعاة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بكثافة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سكانية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وجامعي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الثمار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ولكن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أقل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البستانيين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ولأنهم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غالبًا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يمتلكون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متاحة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لنقل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البضائع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فإنهم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عادةً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يمتلكون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ممتلكات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مادية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وجامعي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الثمار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أمثلة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الرعوية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درسها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شعب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سامي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شمال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الإسكندنافية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والنوير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والماساي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شرق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أفريقيا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والنافاجو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جنوب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غرب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أمريكا</w:t>
      </w:r>
      <w:proofErr w:type="spellEnd"/>
      <w:r w:rsidRPr="000A671D">
        <w:rPr>
          <w:sz w:val="32"/>
          <w:szCs w:val="32"/>
        </w:rPr>
        <w:t>.</w:t>
      </w:r>
    </w:p>
    <w:p w14:paraId="0DCD01DE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عملية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المكثفة</w:t>
      </w:r>
      <w:proofErr w:type="spellEnd"/>
      <w:r w:rsidRPr="000A671D">
        <w:rPr>
          <w:sz w:val="32"/>
          <w:szCs w:val="32"/>
        </w:rPr>
        <w:t>:</w:t>
      </w:r>
    </w:p>
    <w:p w14:paraId="0CCD51FB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يعتمد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المزارعون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المكثفون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مدخلات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مكثفة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مستمدة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باستخدام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والمحاريث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ويُحدثون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تغييرًا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جذريًا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المشهد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بكثير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يفعله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البستانيون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وذلك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بحرث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حقول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أكبر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واستخدام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أساليب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متنوعة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للتكثيف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اكتساب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المزيد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وحدة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مساحة</w:t>
      </w:r>
      <w:proofErr w:type="spellEnd"/>
      <w:r w:rsidRPr="000A671D">
        <w:rPr>
          <w:sz w:val="32"/>
          <w:szCs w:val="32"/>
        </w:rPr>
        <w:t>)،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والري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التحكم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الفيضانات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وتحويل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مجاري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المياه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وبناء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السدود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والقنوات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وحفر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الآبار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وزراعة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المدرجات</w:t>
      </w:r>
      <w:proofErr w:type="spellEnd"/>
      <w:r w:rsidRPr="000A671D">
        <w:rPr>
          <w:sz w:val="32"/>
          <w:szCs w:val="32"/>
        </w:rPr>
        <w:t xml:space="preserve">)، </w:t>
      </w:r>
      <w:proofErr w:type="spellStart"/>
      <w:r w:rsidRPr="000A671D">
        <w:rPr>
          <w:sz w:val="32"/>
          <w:szCs w:val="32"/>
        </w:rPr>
        <w:t>بالإضافة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التسميد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وتناوب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المحاصيل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وتربية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المحاصيل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والثروة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انتقائي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ويركز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الإنتاج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عادةً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محصول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واحد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وتتفوق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أحجام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سكانهم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ومعدلات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المواليد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والكثافات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السكانية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لديهم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البستنة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أما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lastRenderedPageBreak/>
        <w:t>المزارعون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المكثفون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مستقرون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حيث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تُنتج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زراعتهم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فائضًا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يتجاوز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مطلوب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لإطعام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العاملين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ورعاية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الحيوانات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يسمح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بظهور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التخصصات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الحرفية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حالة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إنتاجية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طبقة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كاملة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سلسلة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طبقات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المتخصصين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الحرف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والقادة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الدينيين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والسياسيين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والعسكريين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والبيروقراطيين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القديمة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الرغم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إنتاجيتها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فإن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تضييق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النظام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الغذائي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الذي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يميل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الحدوث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ظل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المكثفة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وعدم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المساواة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تتزايد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يؤدي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أمراض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نقص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التغذية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وسوء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الصحة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الأقل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بالنسبة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للبعض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يعيش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أولئك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الذين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يقومون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بالعمل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الفعلي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يعيشون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جزءًا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الوقت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بالقرب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حقولهم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ذلك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تشمل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المكثفة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قرى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بلدات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مراكز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احتفالية</w:t>
      </w:r>
      <w:proofErr w:type="spellEnd"/>
      <w:r w:rsidRPr="000A671D">
        <w:rPr>
          <w:sz w:val="32"/>
          <w:szCs w:val="32"/>
        </w:rPr>
        <w:t xml:space="preserve"> ، </w:t>
      </w:r>
      <w:proofErr w:type="spellStart"/>
      <w:r w:rsidRPr="000A671D">
        <w:rPr>
          <w:sz w:val="32"/>
          <w:szCs w:val="32"/>
        </w:rPr>
        <w:t>وفي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حالة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الدول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سلسلة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المراكز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أقمارًا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صناعية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مركز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حضري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أكبر</w:t>
      </w:r>
      <w:proofErr w:type="spellEnd"/>
      <w:r w:rsidRPr="000A671D">
        <w:rPr>
          <w:sz w:val="32"/>
          <w:szCs w:val="32"/>
        </w:rPr>
        <w:t xml:space="preserve"> .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أمثلة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المزارعين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المكثفين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الذين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درسهم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تامانغ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نيبال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وقرية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كاكوربي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المكسيكية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وكوفيار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وسط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نيجيريا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أخرى</w:t>
      </w:r>
      <w:proofErr w:type="spellEnd"/>
      <w:r w:rsidRPr="000A671D">
        <w:rPr>
          <w:sz w:val="32"/>
          <w:szCs w:val="32"/>
        </w:rPr>
        <w:t>.</w:t>
      </w:r>
    </w:p>
    <w:p w14:paraId="3BCEC3BB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التطورية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للثقافة</w:t>
      </w:r>
      <w:proofErr w:type="spellEnd"/>
      <w:r w:rsidRPr="000A671D">
        <w:rPr>
          <w:sz w:val="32"/>
          <w:szCs w:val="32"/>
        </w:rPr>
        <w:t>:</w:t>
      </w:r>
    </w:p>
    <w:p w14:paraId="0637A398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المفاهيم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الشائعة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البحث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الطعام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الكثافات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المنخفضة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مقارنةً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بالموارد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تُفضّل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الأكل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أي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الحصول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المزيد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>)،</w:t>
      </w:r>
      <w:proofErr w:type="gram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تُفضّل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الكثافات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الهضم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أي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الحصول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المزيد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نواتج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التحلل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وحدة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مورد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مُكتسبة</w:t>
      </w:r>
      <w:proofErr w:type="spellEnd"/>
      <w:r w:rsidRPr="000A671D">
        <w:rPr>
          <w:sz w:val="32"/>
          <w:szCs w:val="32"/>
        </w:rPr>
        <w:t xml:space="preserve">). </w:t>
      </w:r>
      <w:proofErr w:type="spellStart"/>
      <w:r w:rsidRPr="000A671D">
        <w:rPr>
          <w:sz w:val="32"/>
          <w:szCs w:val="32"/>
        </w:rPr>
        <w:t>وتتصرف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أيضًا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بطريقة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مماثلة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حتى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والجامعون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يعالجون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الطعام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بطرق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مختلفة</w:t>
      </w:r>
      <w:proofErr w:type="spellEnd"/>
      <w:r w:rsidRPr="000A671D">
        <w:rPr>
          <w:sz w:val="32"/>
          <w:szCs w:val="32"/>
        </w:rPr>
        <w:t xml:space="preserve"> - </w:t>
      </w:r>
      <w:proofErr w:type="spellStart"/>
      <w:r w:rsidRPr="000A671D">
        <w:rPr>
          <w:sz w:val="32"/>
          <w:szCs w:val="32"/>
        </w:rPr>
        <w:t>فهم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يستخدمون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الأدوات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لقطع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أكثر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قطع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اللحم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طراوة</w:t>
      </w:r>
      <w:proofErr w:type="spellEnd"/>
      <w:r w:rsidRPr="000A671D">
        <w:rPr>
          <w:sz w:val="32"/>
          <w:szCs w:val="32"/>
        </w:rPr>
        <w:t xml:space="preserve">؛ </w:t>
      </w:r>
      <w:proofErr w:type="spellStart"/>
      <w:r w:rsidRPr="000A671D">
        <w:rPr>
          <w:sz w:val="32"/>
          <w:szCs w:val="32"/>
        </w:rPr>
        <w:t>ويقطعون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ويطحنون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ويذرون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الأطعمة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النباتية</w:t>
      </w:r>
      <w:proofErr w:type="spellEnd"/>
      <w:r w:rsidRPr="000A671D">
        <w:rPr>
          <w:sz w:val="32"/>
          <w:szCs w:val="32"/>
        </w:rPr>
        <w:t xml:space="preserve">؛ </w:t>
      </w:r>
      <w:proofErr w:type="spellStart"/>
      <w:r w:rsidRPr="000A671D">
        <w:rPr>
          <w:sz w:val="32"/>
          <w:szCs w:val="32"/>
        </w:rPr>
        <w:t>ويطبخون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أنواعًا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مختلفة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الطعام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كلها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للهضم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المسبق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يشير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والجامعين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أنفسهم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يواجهون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ضغوطًا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الواقع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تقنيات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المستخدمة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البستنة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والزراعة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المكثفة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مثل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والتسميد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هي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للتكثيف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للحصول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المزيد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وحدة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أرض</w:t>
      </w:r>
      <w:proofErr w:type="spellEnd"/>
      <w:r w:rsidRPr="000A671D">
        <w:rPr>
          <w:sz w:val="32"/>
          <w:szCs w:val="32"/>
        </w:rPr>
        <w:t>.</w:t>
      </w:r>
    </w:p>
    <w:p w14:paraId="1F8BBCB6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lastRenderedPageBreak/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نطاق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أوسع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تُفضّل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الكثافات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المنخفضة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النمو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بينما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تُفضّل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الكثافات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القدرة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الحركة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قابلة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للاستعمار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والمحافظة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متجددة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والقدرة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التغيير</w:t>
      </w:r>
      <w:proofErr w:type="spellEnd"/>
      <w:r w:rsidRPr="000A671D">
        <w:rPr>
          <w:sz w:val="32"/>
          <w:szCs w:val="32"/>
        </w:rPr>
        <w:t xml:space="preserve"> (</w:t>
      </w:r>
      <w:proofErr w:type="spellStart"/>
      <w:r w:rsidRPr="000A671D">
        <w:rPr>
          <w:sz w:val="32"/>
          <w:szCs w:val="32"/>
        </w:rPr>
        <w:t>الابتكار</w:t>
      </w:r>
      <w:proofErr w:type="spellEnd"/>
      <w:r w:rsidRPr="000A671D">
        <w:rPr>
          <w:sz w:val="32"/>
          <w:szCs w:val="32"/>
        </w:rPr>
        <w:t xml:space="preserve">)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قدرة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استيعاب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غير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مُستغلة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لأسباب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تاريخية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وبينما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تستخدم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الاستراتيجيات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يميل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الصيادون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والجامعون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التركيز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القدرة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الحركة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والانتقال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عند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نفاد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الموارد</w:t>
      </w:r>
      <w:proofErr w:type="spellEnd"/>
      <w:r w:rsidRPr="000A671D">
        <w:rPr>
          <w:sz w:val="32"/>
          <w:szCs w:val="32"/>
        </w:rPr>
        <w:t xml:space="preserve">.  </w:t>
      </w:r>
      <w:proofErr w:type="spellStart"/>
      <w:r w:rsidRPr="000A671D">
        <w:rPr>
          <w:sz w:val="32"/>
          <w:szCs w:val="32"/>
        </w:rPr>
        <w:t>وتميل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التركيز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الصيانة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وطرق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تخزين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وحفظ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الطعام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حتى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موسم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الحصاد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التالي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الأقل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وتميل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الصناعية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إلى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الابتكار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التكنولوجي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كبير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والاعتماد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الكثافة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ليس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سوى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مثال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واحد</w:t>
      </w:r>
      <w:proofErr w:type="spellEnd"/>
      <w:r w:rsidRPr="000A671D">
        <w:rPr>
          <w:sz w:val="32"/>
          <w:szCs w:val="32"/>
        </w:rPr>
        <w:t xml:space="preserve">؛ </w:t>
      </w:r>
      <w:proofErr w:type="spellStart"/>
      <w:r w:rsidRPr="000A671D">
        <w:rPr>
          <w:sz w:val="32"/>
          <w:szCs w:val="32"/>
        </w:rPr>
        <w:t>فهناك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مبادئ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تطورية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أخرى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ذات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صلة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محتملة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الآثار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مثل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مبادئ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الحجم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والتكرار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والانتقاء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المعتمد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التباين</w:t>
      </w:r>
      <w:proofErr w:type="spellEnd"/>
      <w:r w:rsidRPr="000A671D">
        <w:rPr>
          <w:sz w:val="32"/>
          <w:szCs w:val="32"/>
        </w:rPr>
        <w:t>.</w:t>
      </w:r>
    </w:p>
    <w:p w14:paraId="4ED35853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ملخص</w:t>
      </w:r>
      <w:proofErr w:type="spellEnd"/>
    </w:p>
    <w:p w14:paraId="1CF04990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3711A5">
        <w:rPr>
          <w:rFonts w:ascii="Arial" w:hAnsi="Arial" w:cs="Arial"/>
          <w:sz w:val="32"/>
          <w:szCs w:val="32"/>
        </w:rPr>
        <w:t>استُخدم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مفهوم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الإيكولوجيا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" </w:t>
      </w:r>
      <w:proofErr w:type="spellStart"/>
      <w:r w:rsidRPr="000A671D">
        <w:rPr>
          <w:sz w:val="32"/>
          <w:szCs w:val="32"/>
        </w:rPr>
        <w:t>لأول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قِبل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عالمَي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الأنثروبولوجيا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جوليان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وليزلي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وايت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خمسينيات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القرن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العشرين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عرّف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ستيوارد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الإيكولوجيا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بأنها</w:t>
      </w:r>
      <w:proofErr w:type="spellEnd"/>
      <w:r w:rsidRPr="000A671D">
        <w:rPr>
          <w:sz w:val="32"/>
          <w:szCs w:val="32"/>
        </w:rPr>
        <w:t xml:space="preserve"> "</w:t>
      </w:r>
      <w:proofErr w:type="spellStart"/>
      <w:r w:rsidRPr="000A671D">
        <w:rPr>
          <w:sz w:val="32"/>
          <w:szCs w:val="32"/>
        </w:rPr>
        <w:t>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التكيفية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تتأثر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طبيعة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وعددٌ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يُحصى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سمات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الأساسي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الذي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يستخدمه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الإنسان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مُعينة</w:t>
      </w:r>
      <w:proofErr w:type="spellEnd"/>
      <w:r w:rsidRPr="000A671D">
        <w:rPr>
          <w:sz w:val="32"/>
          <w:szCs w:val="32"/>
        </w:rPr>
        <w:t xml:space="preserve">". </w:t>
      </w:r>
      <w:proofErr w:type="spellStart"/>
      <w:r w:rsidRPr="000A671D">
        <w:rPr>
          <w:sz w:val="32"/>
          <w:szCs w:val="32"/>
        </w:rPr>
        <w:t>وقد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أصبح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المفهوم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يعني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دراسة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جميع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جوانب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التفاعل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البشرية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وبيئاتها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وكغيره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العلوم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فإن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الإيكولوجيا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تُعنى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معظمها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بالتصنيف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والوصف</w:t>
      </w:r>
      <w:proofErr w:type="spellEnd"/>
      <w:r w:rsidRPr="000A671D">
        <w:rPr>
          <w:sz w:val="32"/>
          <w:szCs w:val="32"/>
        </w:rPr>
        <w:t>.</w:t>
      </w:r>
    </w:p>
    <w:p w14:paraId="4942D1E2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t>تأثر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تأثرًا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كبيرًا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بنهضة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ولا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يقتصر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التركيز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العلاقة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الظروف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، </w:t>
      </w:r>
      <w:proofErr w:type="spellStart"/>
      <w:r w:rsidRPr="000A671D">
        <w:rPr>
          <w:sz w:val="32"/>
          <w:szCs w:val="32"/>
        </w:rPr>
        <w:t>بل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يشمل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أيضًا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التركيز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مفاهيم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الأنظمة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والتوازن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الداخلي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والمرونة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والاستقرار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وغيرها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وهي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سمات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مميزة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لمرحلة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سابقة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لقد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وفرت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المختلفة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للتكيف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قبل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أشكال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مختلفة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المجتمعات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مثل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الصيد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والجمع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والبستانيين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والرعاة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والممارسات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الزراعية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المكثفة</w:t>
      </w:r>
      <w:proofErr w:type="spellEnd"/>
      <w:r w:rsidRPr="000A671D">
        <w:rPr>
          <w:sz w:val="32"/>
          <w:szCs w:val="32"/>
        </w:rPr>
        <w:t>.</w:t>
      </w:r>
    </w:p>
    <w:p w14:paraId="237AAA43" w14:textId="77777777" w:rsidR="003711A5" w:rsidRPr="000A671D" w:rsidRDefault="003711A5" w:rsidP="003711A5">
      <w:pPr>
        <w:bidi/>
        <w:spacing w:line="360" w:lineRule="auto"/>
        <w:jc w:val="lowKashida"/>
        <w:rPr>
          <w:sz w:val="32"/>
          <w:szCs w:val="32"/>
        </w:rPr>
      </w:pPr>
      <w:proofErr w:type="spellStart"/>
      <w:r w:rsidRPr="000A671D">
        <w:rPr>
          <w:sz w:val="32"/>
          <w:szCs w:val="32"/>
        </w:rPr>
        <w:lastRenderedPageBreak/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الرغم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العميق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للعلاقة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بين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والثقافة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تُوفِّر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سوى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قدرة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محدودة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السلطة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واستحواذ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الفائض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والتقييم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سياق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الاقتصاد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السياسي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العالمي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حتى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عندما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أدرك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علماء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أنفسهم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وجود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روابط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مهمة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الصدد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هناك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أيضًا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جانب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آخر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الجدل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حول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أهمية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الاقتصاد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السياسي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وضرورة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الاهتمام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بربط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التكوينات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المحلية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الأوسع</w:t>
      </w:r>
      <w:proofErr w:type="spellEnd"/>
      <w:r w:rsidRPr="000A671D">
        <w:rPr>
          <w:sz w:val="32"/>
          <w:szCs w:val="32"/>
        </w:rPr>
        <w:t xml:space="preserve">. </w:t>
      </w:r>
      <w:proofErr w:type="spellStart"/>
      <w:r w:rsidRPr="000A671D">
        <w:rPr>
          <w:sz w:val="32"/>
          <w:szCs w:val="32"/>
        </w:rPr>
        <w:t>وفي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الوقت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نفسه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كان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الالتزام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الصارم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بالإثنوغرافيا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التقليدية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البيئة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يعني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في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بعض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الأحيان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تشكيلات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معينة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تصورها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بشكل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صارم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النحو</w:t>
      </w:r>
      <w:proofErr w:type="spell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مستقلة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ومعزولة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proofErr w:type="gramStart"/>
      <w:r w:rsidRPr="000A671D">
        <w:rPr>
          <w:sz w:val="32"/>
          <w:szCs w:val="32"/>
        </w:rPr>
        <w:t>بقية</w:t>
      </w:r>
      <w:proofErr w:type="spellEnd"/>
      <w:r w:rsidRPr="000A671D">
        <w:rPr>
          <w:sz w:val="32"/>
          <w:szCs w:val="32"/>
        </w:rPr>
        <w:t xml:space="preserve">  </w:t>
      </w:r>
      <w:proofErr w:type="spellStart"/>
      <w:r w:rsidRPr="000A671D">
        <w:rPr>
          <w:sz w:val="32"/>
          <w:szCs w:val="32"/>
        </w:rPr>
        <w:t>العالم</w:t>
      </w:r>
      <w:proofErr w:type="spellEnd"/>
      <w:proofErr w:type="gramEnd"/>
      <w:r w:rsidRPr="000A671D">
        <w:rPr>
          <w:sz w:val="32"/>
          <w:szCs w:val="32"/>
        </w:rPr>
        <w:t xml:space="preserve">،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القليل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الاعتبار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عدمه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التسهيلات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للطرق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التي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تتفاعل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بها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هذه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الثقافات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البعيدة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ظاهريًا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العمليات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الاجتماعية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على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نطاقات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أوسع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من</w:t>
      </w:r>
      <w:proofErr w:type="spellEnd"/>
      <w:r w:rsidRPr="000A671D">
        <w:rPr>
          <w:sz w:val="32"/>
          <w:szCs w:val="32"/>
        </w:rPr>
        <w:t xml:space="preserve"> </w:t>
      </w:r>
      <w:proofErr w:type="spellStart"/>
      <w:r w:rsidRPr="000A671D">
        <w:rPr>
          <w:sz w:val="32"/>
          <w:szCs w:val="32"/>
        </w:rPr>
        <w:t>التحليل</w:t>
      </w:r>
      <w:proofErr w:type="spellEnd"/>
      <w:r w:rsidRPr="000A671D">
        <w:rPr>
          <w:sz w:val="32"/>
          <w:szCs w:val="32"/>
        </w:rPr>
        <w:t>.</w:t>
      </w:r>
    </w:p>
    <w:p w14:paraId="63F89037" w14:textId="77777777" w:rsidR="000B575D" w:rsidRDefault="000B575D" w:rsidP="003711A5">
      <w:pPr>
        <w:spacing w:line="360" w:lineRule="auto"/>
      </w:pPr>
    </w:p>
    <w:sectPr w:rsidR="000B575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0756C" w14:textId="77777777" w:rsidR="00467182" w:rsidRDefault="00467182" w:rsidP="003711A5">
      <w:pPr>
        <w:spacing w:after="0" w:line="240" w:lineRule="auto"/>
      </w:pPr>
      <w:r>
        <w:separator/>
      </w:r>
    </w:p>
  </w:endnote>
  <w:endnote w:type="continuationSeparator" w:id="0">
    <w:p w14:paraId="38CC49E0" w14:textId="77777777" w:rsidR="00467182" w:rsidRDefault="00467182" w:rsidP="003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-9847526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B02D364" w14:textId="7F74E325" w:rsidR="003711A5" w:rsidRDefault="003711A5">
        <w:pPr>
          <w:pStyle w:val="a5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C099490" w14:textId="77777777" w:rsidR="003711A5" w:rsidRDefault="003711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9314" w14:textId="77777777" w:rsidR="00467182" w:rsidRDefault="00467182" w:rsidP="003711A5">
      <w:pPr>
        <w:spacing w:after="0" w:line="240" w:lineRule="auto"/>
      </w:pPr>
      <w:r>
        <w:separator/>
      </w:r>
    </w:p>
  </w:footnote>
  <w:footnote w:type="continuationSeparator" w:id="0">
    <w:p w14:paraId="54BCB3D6" w14:textId="77777777" w:rsidR="00467182" w:rsidRDefault="00467182" w:rsidP="00371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A5"/>
    <w:rsid w:val="000B575D"/>
    <w:rsid w:val="002A4E0C"/>
    <w:rsid w:val="003711A5"/>
    <w:rsid w:val="004322BF"/>
    <w:rsid w:val="00467182"/>
    <w:rsid w:val="00562F2E"/>
    <w:rsid w:val="007514F1"/>
    <w:rsid w:val="00B032C9"/>
    <w:rsid w:val="00C47BD5"/>
    <w:rsid w:val="00F5105A"/>
    <w:rsid w:val="00F9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4414"/>
  <w15:chartTrackingRefBased/>
  <w15:docId w15:val="{A9271CF1-B233-4C44-93AE-B129D116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A5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Char"/>
    <w:uiPriority w:val="9"/>
    <w:qFormat/>
    <w:rsid w:val="004322BF"/>
    <w:pPr>
      <w:keepNext/>
      <w:keepLines/>
      <w:bidi/>
      <w:spacing w:before="240" w:after="0" w:line="259" w:lineRule="auto"/>
      <w:outlineLvl w:val="0"/>
    </w:pPr>
    <w:rPr>
      <w:rFonts w:eastAsiaTheme="majorEastAsia" w:cstheme="majorBidi"/>
      <w:b/>
      <w:sz w:val="36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322BF"/>
    <w:pPr>
      <w:keepNext/>
      <w:keepLines/>
      <w:bidi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322BF"/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character" w:customStyle="1" w:styleId="1Char">
    <w:name w:val="العنوان 1 Char"/>
    <w:basedOn w:val="a0"/>
    <w:link w:val="1"/>
    <w:uiPriority w:val="9"/>
    <w:rsid w:val="004322BF"/>
    <w:rPr>
      <w:rFonts w:eastAsiaTheme="majorEastAsia" w:cstheme="majorBidi"/>
      <w:b/>
      <w:sz w:val="36"/>
      <w:szCs w:val="32"/>
    </w:rPr>
  </w:style>
  <w:style w:type="paragraph" w:styleId="a3">
    <w:name w:val="Title"/>
    <w:basedOn w:val="a"/>
    <w:next w:val="a"/>
    <w:link w:val="Char"/>
    <w:uiPriority w:val="10"/>
    <w:qFormat/>
    <w:rsid w:val="004322BF"/>
    <w:pPr>
      <w:bidi/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000000" w:themeColor="text1"/>
      <w:spacing w:val="-10"/>
      <w:kern w:val="28"/>
      <w:sz w:val="40"/>
      <w:szCs w:val="56"/>
    </w:rPr>
  </w:style>
  <w:style w:type="character" w:customStyle="1" w:styleId="Char">
    <w:name w:val="العنوان Char"/>
    <w:basedOn w:val="a0"/>
    <w:link w:val="a3"/>
    <w:uiPriority w:val="10"/>
    <w:rsid w:val="004322BF"/>
    <w:rPr>
      <w:rFonts w:asciiTheme="majorHAnsi" w:eastAsiaTheme="majorEastAsia" w:hAnsiTheme="majorHAnsi" w:cstheme="majorBidi"/>
      <w:b/>
      <w:bCs/>
      <w:color w:val="000000" w:themeColor="text1"/>
      <w:spacing w:val="-10"/>
      <w:kern w:val="28"/>
      <w:sz w:val="40"/>
      <w:szCs w:val="56"/>
    </w:rPr>
  </w:style>
  <w:style w:type="paragraph" w:styleId="a4">
    <w:name w:val="header"/>
    <w:basedOn w:val="a"/>
    <w:link w:val="Char0"/>
    <w:uiPriority w:val="99"/>
    <w:unhideWhenUsed/>
    <w:rsid w:val="0037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3711A5"/>
    <w:rPr>
      <w:rFonts w:eastAsiaTheme="minorEastAsia"/>
    </w:rPr>
  </w:style>
  <w:style w:type="paragraph" w:styleId="a5">
    <w:name w:val="footer"/>
    <w:basedOn w:val="a"/>
    <w:link w:val="Char1"/>
    <w:uiPriority w:val="99"/>
    <w:unhideWhenUsed/>
    <w:rsid w:val="0037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3711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2951</Words>
  <Characters>16822</Characters>
  <Application>Microsoft Office Word</Application>
  <DocSecurity>0</DocSecurity>
  <Lines>140</Lines>
  <Paragraphs>39</Paragraphs>
  <ScaleCrop>false</ScaleCrop>
  <Company/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2025-12-27T09:51:00Z</dcterms:created>
  <dcterms:modified xsi:type="dcterms:W3CDTF">2025-12-27T09:55:00Z</dcterms:modified>
</cp:coreProperties>
</file>