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7C1" w:rsidRDefault="00745632" w:rsidP="00745632">
      <w:pPr>
        <w:jc w:val="center"/>
        <w:rPr>
          <w:b/>
          <w:bCs/>
          <w:sz w:val="36"/>
          <w:szCs w:val="36"/>
          <w:rtl/>
          <w:lang w:bidi="ar-IQ"/>
        </w:rPr>
      </w:pPr>
      <w:r>
        <w:rPr>
          <w:rFonts w:hint="cs"/>
          <w:b/>
          <w:bCs/>
          <w:sz w:val="36"/>
          <w:szCs w:val="36"/>
          <w:rtl/>
          <w:lang w:bidi="ar-IQ"/>
        </w:rPr>
        <w:t>المحاضرة التاسعة</w:t>
      </w:r>
    </w:p>
    <w:p w:rsidR="00745632" w:rsidRDefault="00745632" w:rsidP="00745632">
      <w:pPr>
        <w:shd w:val="clear" w:color="auto" w:fill="FFFFFF"/>
        <w:bidi/>
        <w:spacing w:after="0" w:line="330" w:lineRule="atLeast"/>
        <w:jc w:val="both"/>
        <w:rPr>
          <w:rStyle w:val="a3"/>
          <w:rFonts w:ascii="Simplified Arabic" w:hAnsi="Simplified Arabic" w:cs="Simplified Arabic"/>
          <w:sz w:val="36"/>
          <w:szCs w:val="36"/>
          <w:rtl/>
        </w:rPr>
      </w:pPr>
      <w:r w:rsidRPr="00B67ABE">
        <w:rPr>
          <w:rStyle w:val="a3"/>
          <w:rFonts w:ascii="Simplified Arabic" w:hAnsi="Simplified Arabic" w:cs="Simplified Arabic"/>
          <w:szCs w:val="32"/>
          <w:rtl/>
        </w:rPr>
        <w:t> </w:t>
      </w:r>
      <w:r w:rsidRPr="00745632">
        <w:rPr>
          <w:rStyle w:val="a3"/>
          <w:rFonts w:ascii="Simplified Arabic" w:hAnsi="Simplified Arabic" w:cs="Simplified Arabic"/>
          <w:sz w:val="36"/>
          <w:szCs w:val="36"/>
          <w:rtl/>
        </w:rPr>
        <w:t>أهم القواعد أو الأسس التي سارت عليها المدرسة البصرية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Pr>
          <w:rFonts w:ascii="Simplified Arabic" w:eastAsia="Times New Roman" w:hAnsi="Simplified Arabic" w:cs="Simplified Arabic" w:hint="cs"/>
          <w:color w:val="545251"/>
          <w:szCs w:val="32"/>
          <w:rtl/>
        </w:rPr>
        <w:t xml:space="preserve">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السماع عن القبائل العربية الخالصة الفصاحة التي تسكن البادية التي سل</w:t>
      </w:r>
      <w:r w:rsidR="00545754">
        <w:rPr>
          <w:rStyle w:val="a3"/>
          <w:rFonts w:ascii="Simplified Arabic" w:hAnsi="Simplified Arabic" w:cs="Simplified Arabic"/>
          <w:szCs w:val="32"/>
          <w:rtl/>
        </w:rPr>
        <w:t>مت ألسنتها من الخلل والفساد مثل</w:t>
      </w:r>
      <w:r w:rsidRPr="00B67ABE">
        <w:rPr>
          <w:rStyle w:val="a3"/>
          <w:rFonts w:ascii="Simplified Arabic" w:hAnsi="Simplified Arabic" w:cs="Simplified Arabic"/>
          <w:szCs w:val="32"/>
          <w:rtl/>
        </w:rPr>
        <w:t>: ( قيس وأسد وتميم</w:t>
      </w:r>
      <w:r w:rsidRPr="00B67ABE">
        <w:rPr>
          <w:rStyle w:val="a3"/>
          <w:rFonts w:ascii="Simplified Arabic" w:hAnsi="Simplified Arabic" w:cs="Simplified Arabic"/>
          <w:szCs w:val="32"/>
        </w:rPr>
        <w:t xml:space="preserve"> </w:t>
      </w:r>
      <w:r>
        <w:rPr>
          <w:rStyle w:val="a3"/>
          <w:rFonts w:ascii="Simplified Arabic" w:hAnsi="Simplified Arabic" w:cs="Simplified Arabic" w:hint="cs"/>
          <w:szCs w:val="32"/>
          <w:rtl/>
        </w:rPr>
        <w:t>). و</w:t>
      </w:r>
      <w:r w:rsidRPr="00B67ABE">
        <w:rPr>
          <w:rStyle w:val="a3"/>
          <w:rFonts w:ascii="Simplified Arabic" w:hAnsi="Simplified Arabic" w:cs="Simplified Arabic"/>
          <w:szCs w:val="32"/>
          <w:rtl/>
        </w:rPr>
        <w:t>الرواة لابد أن يشهد لهم بالثقة، فلا يأخذون إلا ممن يُشهد له بالحفظ والثبات وأن يكون عربيا خالصا</w:t>
      </w:r>
      <w:r>
        <w:rPr>
          <w:rStyle w:val="a3"/>
          <w:rFonts w:ascii="Simplified Arabic" w:hAnsi="Simplified Arabic" w:cs="Simplified Arabic" w:hint="cs"/>
          <w:szCs w:val="32"/>
          <w:rtl/>
        </w:rPr>
        <w:t>.</w:t>
      </w:r>
    </w:p>
    <w:p w:rsidR="00745632" w:rsidRDefault="00745632" w:rsidP="00C86B34">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سعت هذه المدرسة إلى أن تكون القواعد مطردة اطرادا واسعا</w:t>
      </w:r>
      <w:r w:rsidR="00C86B34">
        <w:rPr>
          <w:rStyle w:val="a3"/>
          <w:rFonts w:ascii="Simplified Arabic" w:hAnsi="Simplified Arabic" w:cs="Simplified Arabic" w:hint="cs"/>
          <w:szCs w:val="32"/>
          <w:rtl/>
        </w:rPr>
        <w:t xml:space="preserve"> </w:t>
      </w:r>
      <w:bookmarkStart w:id="0" w:name="_GoBack"/>
      <w:bookmarkEnd w:id="0"/>
      <w:r w:rsidRPr="00B67ABE">
        <w:rPr>
          <w:rStyle w:val="a3"/>
          <w:rFonts w:ascii="Simplified Arabic" w:hAnsi="Simplified Arabic" w:cs="Simplified Arabic"/>
          <w:szCs w:val="32"/>
          <w:rtl/>
        </w:rPr>
        <w:t>فكانت تطرح الروايات الشاذة، ولا تتخذها أساسا لوضع قانون نحوي</w:t>
      </w:r>
      <w:r>
        <w:rPr>
          <w:rStyle w:val="a3"/>
          <w:rFonts w:ascii="Simplified Arabic" w:hAnsi="Simplified Arabic" w:cs="Simplified Arabic"/>
          <w:szCs w:val="32"/>
        </w:rPr>
        <w:t xml:space="preserve"> </w:t>
      </w:r>
      <w:r w:rsidRPr="00B67ABE">
        <w:rPr>
          <w:rStyle w:val="a3"/>
          <w:rFonts w:ascii="Simplified Arabic" w:hAnsi="Simplified Arabic" w:cs="Simplified Arabic"/>
          <w:szCs w:val="32"/>
          <w:rtl/>
        </w:rPr>
        <w:t>يقيسون على الكثير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ويستنبطون منه القاعدة وما خالفه يخرّجونه إلى باب الضرورة الشعرية</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أو يضيفونه إلى باب الشاذّ أو النادر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أو يعمدون إلى التأويل</w:t>
      </w:r>
      <w:r w:rsidRPr="00B67ABE">
        <w:rPr>
          <w:rStyle w:val="a3"/>
          <w:rFonts w:ascii="Simplified Arabic" w:hAnsi="Simplified Arabic" w:cs="Simplified Arabic"/>
          <w:szCs w:val="32"/>
        </w:rPr>
        <w:t xml:space="preserve"> .</w:t>
      </w:r>
    </w:p>
    <w:p w:rsidR="00745632" w:rsidRDefault="00745632" w:rsidP="00545754">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وقد غلّبوا القياس على المسموع ؛ مؤولين الشواهد التي تخالف قياسهم</w:t>
      </w:r>
      <w:r w:rsidR="00545754">
        <w:rPr>
          <w:rStyle w:val="a3"/>
          <w:rFonts w:ascii="Simplified Arabic" w:hAnsi="Simplified Arabic" w:cs="Simplified Arabic" w:hint="cs"/>
          <w:szCs w:val="32"/>
          <w:rtl/>
          <w:lang w:bidi="ar-IQ"/>
        </w:rPr>
        <w:t xml:space="preserve">، </w:t>
      </w:r>
      <w:r w:rsidRPr="00B67ABE">
        <w:rPr>
          <w:rStyle w:val="a3"/>
          <w:rFonts w:ascii="Simplified Arabic" w:hAnsi="Simplified Arabic" w:cs="Simplified Arabic"/>
          <w:szCs w:val="32"/>
          <w:rtl/>
        </w:rPr>
        <w:t>كما قالوا بما سمّوه مطرد</w:t>
      </w:r>
      <w:r w:rsidR="00545754">
        <w:rPr>
          <w:rStyle w:val="a3"/>
          <w:rFonts w:ascii="Simplified Arabic" w:hAnsi="Simplified Arabic" w:cs="Simplified Arabic" w:hint="cs"/>
          <w:szCs w:val="32"/>
          <w:rtl/>
        </w:rPr>
        <w:t>ً</w:t>
      </w:r>
      <w:r w:rsidRPr="00B67ABE">
        <w:rPr>
          <w:rStyle w:val="a3"/>
          <w:rFonts w:ascii="Simplified Arabic" w:hAnsi="Simplified Arabic" w:cs="Simplified Arabic"/>
          <w:szCs w:val="32"/>
          <w:rtl/>
        </w:rPr>
        <w:t>ا في السماع شاذا فـي القياس</w:t>
      </w:r>
      <w:r w:rsidRPr="00B67ABE">
        <w:rPr>
          <w:rStyle w:val="a3"/>
          <w:rFonts w:ascii="Simplified Arabic" w:hAnsi="Simplified Arabic" w:cs="Simplified Arabic"/>
          <w:szCs w:val="32"/>
        </w:rPr>
        <w:t xml:space="preserve">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وتفصيل ذلك أنّ البصريين تحروا ما نقلوه عن العرب</w:t>
      </w:r>
      <w:r>
        <w:rPr>
          <w:rStyle w:val="a3"/>
          <w:rFonts w:ascii="Simplified Arabic" w:hAnsi="Simplified Arabic" w:cs="Simplified Arabic" w:hint="cs"/>
          <w:szCs w:val="32"/>
          <w:rtl/>
        </w:rPr>
        <w:t>،</w:t>
      </w:r>
      <w:r w:rsidR="00545754">
        <w:rPr>
          <w:rStyle w:val="a3"/>
          <w:rFonts w:ascii="Simplified Arabic" w:hAnsi="Simplified Arabic" w:cs="Simplified Arabic"/>
          <w:szCs w:val="32"/>
          <w:rtl/>
        </w:rPr>
        <w:t xml:space="preserve"> ثم استقرأوا أحواله</w:t>
      </w:r>
      <w:r w:rsidRPr="00B67ABE">
        <w:rPr>
          <w:rStyle w:val="a3"/>
          <w:rFonts w:ascii="Simplified Arabic" w:hAnsi="Simplified Arabic" w:cs="Simplified Arabic"/>
          <w:szCs w:val="32"/>
          <w:rtl/>
        </w:rPr>
        <w:t xml:space="preserve">؛ فوضعوا قواعدهم على الأعم الأغلب من هذه الأحوال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فإن وجدوا نصوصا قليلة لا تشملها قواعدهم اتبعوا إحدى طريقتين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 xml:space="preserve">1- إمّا أن </w:t>
      </w:r>
      <w:proofErr w:type="spellStart"/>
      <w:r w:rsidRPr="00B67ABE">
        <w:rPr>
          <w:rStyle w:val="a3"/>
          <w:rFonts w:ascii="Simplified Arabic" w:hAnsi="Simplified Arabic" w:cs="Simplified Arabic"/>
          <w:szCs w:val="32"/>
          <w:rtl/>
        </w:rPr>
        <w:t>يتأولوها</w:t>
      </w:r>
      <w:proofErr w:type="spellEnd"/>
      <w:r w:rsidRPr="00B67ABE">
        <w:rPr>
          <w:rStyle w:val="a3"/>
          <w:rFonts w:ascii="Simplified Arabic" w:hAnsi="Simplified Arabic" w:cs="Simplified Arabic"/>
          <w:szCs w:val="32"/>
          <w:rtl/>
        </w:rPr>
        <w:t xml:space="preserve"> حتى تنطبق عليها القاعدة .</w:t>
      </w:r>
    </w:p>
    <w:p w:rsidR="00745632" w:rsidRDefault="00745632" w:rsidP="004C44C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2- وإمّا أن يحكموا عليها بالشذوذ</w:t>
      </w:r>
      <w:r w:rsidR="004C44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أو أن تحفظ ولا يقاس عليها .</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Pr="00B67ABE" w:rsidRDefault="00745632" w:rsidP="0074563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ترجمة لأشهر نحاة البصرة :  ( الخليل و سيبويه )</w:t>
      </w:r>
    </w:p>
    <w:p w:rsidR="00745632" w:rsidRDefault="00745632" w:rsidP="004C44C2">
      <w:pPr>
        <w:shd w:val="clear" w:color="auto" w:fill="FFFFFF"/>
        <w:bidi/>
        <w:spacing w:after="0" w:line="330" w:lineRule="atLeast"/>
        <w:jc w:val="both"/>
        <w:rPr>
          <w:rStyle w:val="a3"/>
          <w:rFonts w:ascii="Simplified Arabic" w:hAnsi="Simplified Arabic" w:cs="Simplified Arabic"/>
          <w:szCs w:val="32"/>
          <w:rtl/>
        </w:rPr>
      </w:pPr>
      <w:r w:rsidRPr="00B67ABE">
        <w:rPr>
          <w:rStyle w:val="a3"/>
          <w:rFonts w:ascii="Simplified Arabic" w:hAnsi="Simplified Arabic" w:cs="Simplified Arabic"/>
          <w:szCs w:val="32"/>
          <w:rtl/>
        </w:rPr>
        <w:t xml:space="preserve">( النشأة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التكوين العلمي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الأساتذة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المؤلفات </w:t>
      </w:r>
      <w:r w:rsidR="004C44C2">
        <w:rPr>
          <w:rStyle w:val="a3"/>
          <w:rFonts w:ascii="Simplified Arabic" w:hAnsi="Simplified Arabic" w:cs="Simplified Arabic" w:hint="cs"/>
          <w:smallCaps/>
          <w:szCs w:val="32"/>
          <w:rtl/>
        </w:rPr>
        <w:t>،</w:t>
      </w:r>
      <w:r w:rsidRPr="00B67ABE">
        <w:rPr>
          <w:rStyle w:val="a3"/>
          <w:rFonts w:ascii="Simplified Arabic" w:hAnsi="Simplified Arabic" w:cs="Simplified Arabic"/>
          <w:szCs w:val="32"/>
          <w:rtl/>
        </w:rPr>
        <w:t xml:space="preserve"> التلامذة )</w:t>
      </w:r>
    </w:p>
    <w:p w:rsidR="00745632" w:rsidRDefault="00745632" w:rsidP="00745632">
      <w:pPr>
        <w:pStyle w:val="a5"/>
        <w:numPr>
          <w:ilvl w:val="0"/>
          <w:numId w:val="1"/>
        </w:numPr>
        <w:shd w:val="clear" w:color="auto" w:fill="FFFFFF"/>
        <w:bidi/>
        <w:spacing w:after="0" w:line="330" w:lineRule="atLeast"/>
        <w:jc w:val="both"/>
        <w:rPr>
          <w:rStyle w:val="a3"/>
          <w:rFonts w:ascii="Simplified Arabic" w:hAnsi="Simplified Arabic" w:cs="Simplified Arabic"/>
          <w:szCs w:val="32"/>
        </w:rPr>
      </w:pPr>
      <w:r w:rsidRPr="00745632">
        <w:rPr>
          <w:rStyle w:val="a3"/>
          <w:rFonts w:ascii="Simplified Arabic" w:hAnsi="Simplified Arabic" w:cs="Simplified Arabic"/>
          <w:szCs w:val="32"/>
          <w:rtl/>
        </w:rPr>
        <w:t>الخليل بن أحمد الفراهيدي :</w:t>
      </w:r>
      <w:r>
        <w:rPr>
          <w:rStyle w:val="a3"/>
          <w:rFonts w:ascii="Simplified Arabic" w:hAnsi="Simplified Arabic" w:cs="Simplified Arabic" w:hint="cs"/>
          <w:szCs w:val="32"/>
          <w:rtl/>
        </w:rPr>
        <w:t xml:space="preserve"> </w:t>
      </w:r>
    </w:p>
    <w:p w:rsidR="00860BC2" w:rsidRDefault="00784546" w:rsidP="00860BC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745632">
        <w:rPr>
          <w:rStyle w:val="a3"/>
          <w:rFonts w:ascii="Simplified Arabic" w:hAnsi="Simplified Arabic" w:cs="Simplified Arabic"/>
          <w:szCs w:val="32"/>
          <w:rtl/>
        </w:rPr>
        <w:t>نشأته :</w:t>
      </w:r>
      <w:r w:rsidR="00745632" w:rsidRPr="00745632">
        <w:rPr>
          <w:rStyle w:val="a3"/>
          <w:rFonts w:ascii="Simplified Arabic" w:hAnsi="Simplified Arabic" w:cs="Simplified Arabic" w:hint="cs"/>
          <w:szCs w:val="32"/>
          <w:rtl/>
        </w:rPr>
        <w:t xml:space="preserve"> </w:t>
      </w:r>
      <w:r w:rsidR="00745632" w:rsidRPr="00745632">
        <w:rPr>
          <w:rStyle w:val="a3"/>
          <w:rFonts w:ascii="Simplified Arabic" w:hAnsi="Simplified Arabic" w:cs="Simplified Arabic"/>
          <w:szCs w:val="32"/>
          <w:rtl/>
        </w:rPr>
        <w:t xml:space="preserve">أبوعبد الرحمن </w:t>
      </w:r>
      <w:r w:rsidR="00860BC2">
        <w:rPr>
          <w:rStyle w:val="a3"/>
          <w:rFonts w:ascii="Simplified Arabic" w:hAnsi="Simplified Arabic" w:cs="Simplified Arabic" w:hint="cs"/>
          <w:szCs w:val="32"/>
          <w:rtl/>
        </w:rPr>
        <w:t>،</w:t>
      </w:r>
    </w:p>
    <w:p w:rsidR="00745632" w:rsidRDefault="00745632" w:rsidP="00860BC2">
      <w:pPr>
        <w:shd w:val="clear" w:color="auto" w:fill="FFFFFF"/>
        <w:bidi/>
        <w:spacing w:after="0" w:line="330" w:lineRule="atLeast"/>
        <w:jc w:val="both"/>
        <w:rPr>
          <w:rStyle w:val="a3"/>
          <w:rFonts w:ascii="Simplified Arabic" w:hAnsi="Simplified Arabic" w:cs="Simplified Arabic"/>
          <w:szCs w:val="32"/>
          <w:rtl/>
        </w:rPr>
      </w:pPr>
      <w:r w:rsidRPr="00745632">
        <w:rPr>
          <w:rStyle w:val="a3"/>
          <w:rFonts w:ascii="Simplified Arabic" w:hAnsi="Simplified Arabic" w:cs="Simplified Arabic"/>
          <w:szCs w:val="32"/>
          <w:rtl/>
        </w:rPr>
        <w:t xml:space="preserve"> الخليل بن أحمد بن عبد الرحمن بن تميم بن </w:t>
      </w:r>
      <w:proofErr w:type="spellStart"/>
      <w:r w:rsidRPr="00745632">
        <w:rPr>
          <w:rStyle w:val="a3"/>
          <w:rFonts w:ascii="Simplified Arabic" w:hAnsi="Simplified Arabic" w:cs="Simplified Arabic"/>
          <w:szCs w:val="32"/>
          <w:rtl/>
        </w:rPr>
        <w:t>الأزد</w:t>
      </w:r>
      <w:proofErr w:type="spellEnd"/>
      <w:r w:rsidRPr="00745632">
        <w:rPr>
          <w:rStyle w:val="a3"/>
          <w:rFonts w:ascii="Simplified Arabic" w:hAnsi="Simplified Arabic" w:cs="Simplified Arabic"/>
          <w:szCs w:val="32"/>
          <w:rtl/>
        </w:rPr>
        <w:t xml:space="preserve"> بن يحمد من اليمن</w:t>
      </w:r>
      <w:r w:rsidRPr="00745632">
        <w:rPr>
          <w:rStyle w:val="a3"/>
          <w:rFonts w:ascii="Simplified Arabic" w:hAnsi="Simplified Arabic" w:cs="Simplified Arabic" w:hint="cs"/>
          <w:szCs w:val="32"/>
          <w:rtl/>
        </w:rPr>
        <w:t>،</w:t>
      </w:r>
      <w:r w:rsidRPr="00745632">
        <w:rPr>
          <w:rStyle w:val="a3"/>
          <w:rFonts w:ascii="Simplified Arabic" w:hAnsi="Simplified Arabic" w:cs="Simplified Arabic"/>
          <w:szCs w:val="32"/>
          <w:rtl/>
        </w:rPr>
        <w:t xml:space="preserve"> عربي من أزد عمان</w:t>
      </w:r>
      <w:r w:rsidRPr="00745632">
        <w:rPr>
          <w:rStyle w:val="a3"/>
          <w:rFonts w:ascii="Simplified Arabic" w:hAnsi="Simplified Arabic" w:cs="Simplified Arabic" w:hint="cs"/>
          <w:szCs w:val="32"/>
          <w:rtl/>
        </w:rPr>
        <w:t>،</w:t>
      </w:r>
      <w:r w:rsidRPr="00745632">
        <w:rPr>
          <w:rStyle w:val="a3"/>
          <w:rFonts w:ascii="Simplified Arabic" w:hAnsi="Simplified Arabic" w:cs="Simplified Arabic"/>
          <w:szCs w:val="32"/>
          <w:rtl/>
        </w:rPr>
        <w:t xml:space="preserve"> نشأة وتربى في البصرة</w:t>
      </w:r>
      <w:r w:rsidRPr="00745632">
        <w:rPr>
          <w:rStyle w:val="a3"/>
          <w:rFonts w:ascii="Simplified Arabic" w:hAnsi="Simplified Arabic" w:cs="Simplified Arabic" w:hint="cs"/>
          <w:szCs w:val="32"/>
          <w:rtl/>
        </w:rPr>
        <w:t xml:space="preserve">، </w:t>
      </w:r>
      <w:r w:rsidRPr="00745632">
        <w:rPr>
          <w:rStyle w:val="a3"/>
          <w:rFonts w:ascii="Simplified Arabic" w:hAnsi="Simplified Arabic" w:cs="Simplified Arabic"/>
          <w:szCs w:val="32"/>
          <w:rtl/>
        </w:rPr>
        <w:t>ولد سنة (100هـ)، توفي سنة(175هـ).</w:t>
      </w:r>
    </w:p>
    <w:p w:rsidR="00745632" w:rsidRDefault="00745632" w:rsidP="00860BC2">
      <w:pPr>
        <w:shd w:val="clear" w:color="auto" w:fill="FFFFFF"/>
        <w:bidi/>
        <w:spacing w:after="0" w:line="330" w:lineRule="atLeast"/>
        <w:ind w:left="360"/>
        <w:jc w:val="both"/>
        <w:rPr>
          <w:rStyle w:val="a3"/>
          <w:rFonts w:ascii="Simplified Arabic" w:hAnsi="Simplified Arabic" w:cs="Simplified Arabic"/>
          <w:szCs w:val="32"/>
          <w:rtl/>
        </w:rPr>
      </w:pPr>
      <w:r>
        <w:rPr>
          <w:rStyle w:val="a3"/>
          <w:rFonts w:ascii="Simplified Arabic" w:hAnsi="Simplified Arabic" w:cs="Simplified Arabic"/>
          <w:szCs w:val="32"/>
          <w:rtl/>
        </w:rPr>
        <w:lastRenderedPageBreak/>
        <w:t>تكوينه العلمي</w:t>
      </w:r>
      <w:r w:rsidRPr="00B67ABE">
        <w:rPr>
          <w:rStyle w:val="a3"/>
          <w:rFonts w:ascii="Simplified Arabic" w:hAnsi="Simplified Arabic" w:cs="Simplified Arabic"/>
          <w:szCs w:val="32"/>
          <w:rtl/>
        </w:rPr>
        <w:t>:</w:t>
      </w:r>
      <w:r>
        <w:rPr>
          <w:rStyle w:val="a3"/>
          <w:rFonts w:ascii="Simplified Arabic" w:hAnsi="Simplified Arabic" w:cs="Simplified Arabic" w:hint="cs"/>
          <w:szCs w:val="32"/>
          <w:rtl/>
        </w:rPr>
        <w:t xml:space="preserve"> </w:t>
      </w:r>
      <w:r>
        <w:rPr>
          <w:rStyle w:val="a3"/>
          <w:rFonts w:ascii="Simplified Arabic" w:hAnsi="Simplified Arabic" w:cs="Simplified Arabic"/>
          <w:szCs w:val="32"/>
          <w:rtl/>
        </w:rPr>
        <w:t>شبّ على حب العلم</w:t>
      </w:r>
      <w:r w:rsidRPr="00B67ABE">
        <w:rPr>
          <w:rStyle w:val="a3"/>
          <w:rFonts w:ascii="Simplified Arabic" w:hAnsi="Simplified Arabic" w:cs="Simplified Arabic"/>
          <w:szCs w:val="32"/>
          <w:rtl/>
        </w:rPr>
        <w:t>؛ فتردد على حلقات الفقهاء وعلماء</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 xml:space="preserve">اللغة والنحو؛ وخاصة حلقات أستاذيه ( عيسى بن عمرو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أبي عمرو بن العلاء)</w:t>
      </w:r>
      <w:r>
        <w:rPr>
          <w:rStyle w:val="a3"/>
          <w:rFonts w:ascii="Simplified Arabic" w:hAnsi="Simplified Arabic" w:cs="Simplified Arabic" w:hint="cs"/>
          <w:szCs w:val="32"/>
          <w:rtl/>
        </w:rPr>
        <w:t>،</w:t>
      </w:r>
      <w:r w:rsidR="00860BC2">
        <w:rPr>
          <w:rStyle w:val="a3"/>
          <w:rFonts w:ascii="Simplified Arabic" w:hAnsi="Simplified Arabic" w:cs="Simplified Arabic"/>
          <w:szCs w:val="32"/>
          <w:rtl/>
        </w:rPr>
        <w:t xml:space="preserve"> ثم ساح في بوادي جزيرة العرب</w:t>
      </w:r>
      <w:r w:rsidR="00860B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وشافه العرب الخلـّص</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وأخذ عنهم</w:t>
      </w:r>
      <w:r w:rsidR="00860BC2">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ثم عاد إلى البصرة معتكفا في داره دائبا على العلم والتأليف ؛ فنبغ</w:t>
      </w:r>
      <w:r w:rsidR="00860BC2">
        <w:rPr>
          <w:rStyle w:val="a3"/>
          <w:rFonts w:ascii="Simplified Arabic" w:hAnsi="Simplified Arabic" w:cs="Simplified Arabic"/>
          <w:szCs w:val="32"/>
          <w:rtl/>
        </w:rPr>
        <w:t xml:space="preserve"> في العربية نبوغا لم يُسبق إليه</w:t>
      </w:r>
      <w:r>
        <w:rPr>
          <w:rStyle w:val="a3"/>
          <w:rFonts w:ascii="Simplified Arabic" w:hAnsi="Simplified Arabic" w:cs="Simplified Arabic" w:hint="cs"/>
          <w:szCs w:val="32"/>
          <w:rtl/>
        </w:rPr>
        <w:t>،</w:t>
      </w:r>
      <w:r w:rsidR="00860BC2">
        <w:rPr>
          <w:rStyle w:val="a3"/>
          <w:rFonts w:ascii="Simplified Arabic" w:hAnsi="Simplified Arabic" w:cs="Simplified Arabic"/>
          <w:szCs w:val="32"/>
          <w:rtl/>
        </w:rPr>
        <w:t xml:space="preserve"> وبلغ الغاية في تصحيح القياس</w:t>
      </w:r>
      <w:r>
        <w:rPr>
          <w:rStyle w:val="a3"/>
          <w:rFonts w:ascii="Simplified Arabic" w:hAnsi="Simplified Arabic" w:cs="Simplified Arabic" w:hint="cs"/>
          <w:szCs w:val="32"/>
          <w:rtl/>
        </w:rPr>
        <w:t>،</w:t>
      </w:r>
      <w:r w:rsidR="00860BC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واستخراج مسائل النحو.</w:t>
      </w:r>
    </w:p>
    <w:p w:rsidR="00745632" w:rsidRDefault="00784546" w:rsidP="00860BC2">
      <w:pPr>
        <w:shd w:val="clear" w:color="auto" w:fill="FFFFFF"/>
        <w:bidi/>
        <w:spacing w:after="0" w:line="330" w:lineRule="atLeast"/>
        <w:ind w:left="360"/>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وهو واضع فن الموسيقى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وألف كتابا كان هو  الأصل الذي اعتمد عليه إسحاق الموصلي في تأليف كتابه</w:t>
      </w:r>
      <w:r w:rsidR="00860BC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وواضع علم العروض والقافية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وأول من ألّف معجما عاما في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وله مأثرة وضع علامات الشكل العربي المستعملة الآن .</w:t>
      </w:r>
    </w:p>
    <w:p w:rsidR="00745632" w:rsidRDefault="00784546" w:rsidP="00860BC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 أهم مؤلفاته :( معجم العين</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المجمل في النحو</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علم العروض</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كتاب معاني الحروف</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النقط والتشكيل</w:t>
      </w:r>
      <w:r w:rsidR="00860BC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كتاب الشواهد )</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w:t>
      </w:r>
    </w:p>
    <w:p w:rsidR="00745632" w:rsidRDefault="00745632" w:rsidP="00EE370C">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84546">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 xml:space="preserve">كتاب المجمل في النحو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يعد هذا الكتاب من أقدم ما حفظه التاريخ من التراث النحوي عند العرب</w:t>
      </w:r>
      <w:r>
        <w:rPr>
          <w:rStyle w:val="a3"/>
          <w:rFonts w:ascii="Simplified Arabic" w:hAnsi="Simplified Arabic" w:cs="Simplified Arabic"/>
          <w:szCs w:val="32"/>
          <w:rtl/>
        </w:rPr>
        <w:t xml:space="preserve"> في مصنف كامل تخطى عوامل الفناء</w:t>
      </w:r>
      <w:r w:rsidRPr="00B67ABE">
        <w:rPr>
          <w:rStyle w:val="a3"/>
          <w:rFonts w:ascii="Simplified Arabic" w:hAnsi="Simplified Arabic" w:cs="Simplified Arabic"/>
          <w:szCs w:val="32"/>
          <w:rtl/>
        </w:rPr>
        <w:t>؛ ليتصدر ا</w:t>
      </w:r>
      <w:r>
        <w:rPr>
          <w:rStyle w:val="a3"/>
          <w:rFonts w:ascii="Simplified Arabic" w:hAnsi="Simplified Arabic" w:cs="Simplified Arabic"/>
          <w:szCs w:val="32"/>
          <w:rtl/>
        </w:rPr>
        <w:t>لمرتبة الأولى قبل كتاب سيبويه</w:t>
      </w:r>
      <w:r>
        <w:rPr>
          <w:rStyle w:val="a3"/>
          <w:rFonts w:ascii="Simplified Arabic" w:hAnsi="Simplified Arabic" w:cs="Simplified Arabic" w:hint="cs"/>
          <w:szCs w:val="32"/>
          <w:rtl/>
        </w:rPr>
        <w:t xml:space="preserve">، </w:t>
      </w:r>
      <w:r w:rsidR="00EE370C">
        <w:rPr>
          <w:rStyle w:val="a3"/>
          <w:rFonts w:ascii="Simplified Arabic" w:hAnsi="Simplified Arabic" w:cs="Simplified Arabic"/>
          <w:szCs w:val="32"/>
          <w:rtl/>
        </w:rPr>
        <w:t>وقد صنفه سيد علماء العربية</w:t>
      </w:r>
      <w:r>
        <w:rPr>
          <w:rStyle w:val="a3"/>
          <w:rFonts w:ascii="Simplified Arabic" w:hAnsi="Simplified Arabic" w:cs="Simplified Arabic" w:hint="cs"/>
          <w:szCs w:val="32"/>
          <w:rtl/>
        </w:rPr>
        <w:t>،</w:t>
      </w:r>
      <w:r w:rsidR="00EE370C">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وشيخ رجال البصرة ومؤسس مذهبهم</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ومُوَجِّـه خطاهم في مسيرة تاريخ النحو</w:t>
      </w:r>
      <w:r w:rsidR="00EE370C">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فالنحو العربي نشأت أصوله في العقد الرابع من القرن الأول على يد (عبد الله بن ابي اسحاق الحضرمي ) عندما تلقاها الخليل بعقليته المنهجية الفذة وأساليبه العلمية المنسقة . وصنف مواردها تحت مجموعات من الجمل تضم الأشباه والنظائر</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وزودها بالتنظير والتفسير والتمثيل والاحتجاج والتعليل</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ثم ألحق بها بعض خلفائه زيادات متممة ومؤيدة . </w:t>
      </w:r>
    </w:p>
    <w:p w:rsidR="00745632" w:rsidRDefault="00745632" w:rsidP="003D740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تلامذته :</w:t>
      </w:r>
      <w:r w:rsidR="00784546">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أنجب تلامذته سيبويه ( ت 188هـ</w:t>
      </w:r>
      <w:r w:rsidR="003D7402">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وتلق</w:t>
      </w:r>
      <w:r>
        <w:rPr>
          <w:rStyle w:val="a3"/>
          <w:rFonts w:ascii="Simplified Arabic" w:hAnsi="Simplified Arabic" w:cs="Simplified Arabic"/>
          <w:szCs w:val="32"/>
          <w:rtl/>
        </w:rPr>
        <w:t>ى عنه أيضا اليزيدي(ت 202هـ )</w:t>
      </w:r>
      <w:r>
        <w:rPr>
          <w:rStyle w:val="a3"/>
          <w:rFonts w:ascii="Simplified Arabic" w:hAnsi="Simplified Arabic" w:cs="Simplified Arabic" w:hint="cs"/>
          <w:szCs w:val="32"/>
          <w:rtl/>
        </w:rPr>
        <w:t>،</w:t>
      </w:r>
      <w:r>
        <w:rPr>
          <w:rStyle w:val="a3"/>
          <w:rFonts w:ascii="Simplified Arabic" w:hAnsi="Simplified Arabic" w:cs="Simplified Arabic"/>
          <w:szCs w:val="32"/>
          <w:rtl/>
        </w:rPr>
        <w:t xml:space="preserve"> </w:t>
      </w:r>
      <w:r w:rsidRPr="00B67ABE">
        <w:rPr>
          <w:rStyle w:val="a3"/>
          <w:rFonts w:ascii="Simplified Arabic" w:hAnsi="Simplified Arabic" w:cs="Simplified Arabic"/>
          <w:szCs w:val="32"/>
          <w:rtl/>
        </w:rPr>
        <w:t xml:space="preserve"> والأصمعي ( ت 215هـ )</w:t>
      </w:r>
      <w:r>
        <w:rPr>
          <w:rStyle w:val="a3"/>
          <w:rFonts w:ascii="Simplified Arabic" w:hAnsi="Simplified Arabic" w:cs="Simplified Arabic" w:hint="cs"/>
          <w:szCs w:val="32"/>
          <w:rtl/>
        </w:rPr>
        <w:t>،</w:t>
      </w:r>
      <w:r w:rsidRPr="00B67ABE">
        <w:rPr>
          <w:rStyle w:val="a3"/>
          <w:rFonts w:ascii="Simplified Arabic" w:hAnsi="Simplified Arabic" w:cs="Simplified Arabic"/>
          <w:szCs w:val="32"/>
          <w:rtl/>
        </w:rPr>
        <w:t xml:space="preserve"> والنضر بن شميل ( ت 204 هـ )</w:t>
      </w:r>
      <w:r>
        <w:rPr>
          <w:rStyle w:val="a3"/>
          <w:rFonts w:ascii="Simplified Arabic" w:hAnsi="Simplified Arabic" w:cs="Simplified Arabic" w:hint="cs"/>
          <w:szCs w:val="32"/>
          <w:rtl/>
        </w:rPr>
        <w:t>،</w:t>
      </w:r>
      <w:r w:rsidR="00784546">
        <w:rPr>
          <w:rStyle w:val="a3"/>
          <w:rFonts w:ascii="Simplified Arabic" w:hAnsi="Simplified Arabic" w:cs="Simplified Arabic"/>
          <w:szCs w:val="32"/>
          <w:rtl/>
        </w:rPr>
        <w:t xml:space="preserve"> وعليّ </w:t>
      </w:r>
      <w:proofErr w:type="spellStart"/>
      <w:r w:rsidR="00784546">
        <w:rPr>
          <w:rStyle w:val="a3"/>
          <w:rFonts w:ascii="Simplified Arabic" w:hAnsi="Simplified Arabic" w:cs="Simplified Arabic"/>
          <w:szCs w:val="32"/>
          <w:rtl/>
        </w:rPr>
        <w:t>الجهضمي</w:t>
      </w:r>
      <w:proofErr w:type="spellEnd"/>
      <w:r w:rsidRPr="00B67ABE">
        <w:rPr>
          <w:rStyle w:val="a3"/>
          <w:rFonts w:ascii="Simplified Arabic" w:hAnsi="Simplified Arabic" w:cs="Simplified Arabic"/>
          <w:szCs w:val="32"/>
          <w:rtl/>
        </w:rPr>
        <w:t xml:space="preserve">( ت 250 هـ) </w:t>
      </w:r>
      <w:r>
        <w:rPr>
          <w:rStyle w:val="a3"/>
          <w:rFonts w:ascii="Simplified Arabic" w:hAnsi="Simplified Arabic" w:cs="Simplified Arabic" w:hint="cs"/>
          <w:szCs w:val="32"/>
          <w:rtl/>
        </w:rPr>
        <w:t xml:space="preserve">، </w:t>
      </w:r>
      <w:r w:rsidRPr="00B67ABE">
        <w:rPr>
          <w:rStyle w:val="a3"/>
          <w:rFonts w:ascii="Simplified Arabic" w:hAnsi="Simplified Arabic" w:cs="Simplified Arabic"/>
          <w:szCs w:val="32"/>
          <w:rtl/>
        </w:rPr>
        <w:t>وأخذ عنه الكسائي رأس المدرسة الكوفية ( ت 189).</w:t>
      </w: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Default="00745632" w:rsidP="00745632">
      <w:pPr>
        <w:shd w:val="clear" w:color="auto" w:fill="FFFFFF"/>
        <w:bidi/>
        <w:spacing w:after="0" w:line="330" w:lineRule="atLeast"/>
        <w:jc w:val="both"/>
        <w:rPr>
          <w:rStyle w:val="a3"/>
          <w:rFonts w:ascii="Simplified Arabic" w:hAnsi="Simplified Arabic" w:cs="Simplified Arabic"/>
          <w:szCs w:val="32"/>
          <w:rtl/>
        </w:rPr>
      </w:pPr>
    </w:p>
    <w:p w:rsidR="00745632" w:rsidRPr="00784546" w:rsidRDefault="00745632" w:rsidP="00784546">
      <w:pPr>
        <w:pStyle w:val="a5"/>
        <w:numPr>
          <w:ilvl w:val="0"/>
          <w:numId w:val="1"/>
        </w:numPr>
        <w:shd w:val="clear" w:color="auto" w:fill="FFFFFF"/>
        <w:bidi/>
        <w:spacing w:after="0" w:line="330" w:lineRule="atLeast"/>
        <w:jc w:val="both"/>
        <w:rPr>
          <w:rStyle w:val="a3"/>
          <w:rFonts w:ascii="Simplified Arabic" w:hAnsi="Simplified Arabic" w:cs="Simplified Arabic"/>
          <w:szCs w:val="32"/>
          <w:rtl/>
        </w:rPr>
      </w:pPr>
      <w:r w:rsidRPr="00784546">
        <w:rPr>
          <w:rStyle w:val="a3"/>
          <w:rFonts w:ascii="Simplified Arabic" w:hAnsi="Simplified Arabic" w:cs="Simplified Arabic"/>
          <w:szCs w:val="32"/>
          <w:rtl/>
        </w:rPr>
        <w:lastRenderedPageBreak/>
        <w:t>سيبويه</w:t>
      </w:r>
      <w:r w:rsidRPr="00784546">
        <w:rPr>
          <w:rStyle w:val="a3"/>
          <w:rFonts w:ascii="Simplified Arabic" w:hAnsi="Simplified Arabic" w:cs="Simplified Arabic" w:hint="cs"/>
          <w:szCs w:val="32"/>
          <w:rtl/>
        </w:rPr>
        <w:t>:</w:t>
      </w:r>
    </w:p>
    <w:p w:rsidR="00745632" w:rsidRDefault="00784546" w:rsidP="003D7402">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أبو بِشْر عمرو بن عثمان بن قنبر مولى بني الحارث بن كعب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فارسي الأصل ولد في حدود عام (140 هـ) في مدينة البيضاء في بلاد فارس</w:t>
      </w:r>
      <w:r w:rsidR="003D740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نشأ بالبصرة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والتحق بحلقات العلم هناك</w:t>
      </w:r>
      <w:r w:rsidR="00745632">
        <w:rPr>
          <w:rStyle w:val="a3"/>
          <w:rFonts w:ascii="Simplified Arabic" w:hAnsi="Simplified Arabic" w:cs="Simplified Arabic" w:hint="cs"/>
          <w:szCs w:val="32"/>
          <w:rtl/>
        </w:rPr>
        <w:t xml:space="preserve">. </w:t>
      </w:r>
    </w:p>
    <w:p w:rsidR="00745632" w:rsidRDefault="00784546" w:rsidP="00255C93">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شيوخه : أولهم عبقري العرب</w:t>
      </w:r>
      <w:r w:rsidR="003D7402">
        <w:rPr>
          <w:rStyle w:val="a3"/>
          <w:rFonts w:ascii="Simplified Arabic" w:hAnsi="Simplified Arabic" w:cs="Simplified Arabic"/>
          <w:szCs w:val="32"/>
          <w:rtl/>
        </w:rPr>
        <w:t>ية الخليل وهو أكثرهم تأثيرا فيه</w:t>
      </w:r>
      <w:r w:rsidR="00745632" w:rsidRPr="00B67ABE">
        <w:rPr>
          <w:rStyle w:val="a3"/>
          <w:rFonts w:ascii="Simplified Arabic" w:hAnsi="Simplified Arabic" w:cs="Simplified Arabic"/>
          <w:szCs w:val="32"/>
          <w:rtl/>
        </w:rPr>
        <w:t xml:space="preserve">. فقد روى عنه سيبويه  522 مرة في كتابه </w:t>
      </w:r>
      <w:r w:rsidR="00745632">
        <w:rPr>
          <w:rStyle w:val="a3"/>
          <w:rFonts w:ascii="Simplified Arabic" w:hAnsi="Simplified Arabic" w:cs="Simplified Arabic" w:hint="cs"/>
          <w:szCs w:val="32"/>
          <w:rtl/>
        </w:rPr>
        <w:t>،</w:t>
      </w:r>
      <w:r w:rsidR="003D7402">
        <w:rPr>
          <w:rStyle w:val="a3"/>
          <w:rFonts w:ascii="Simplified Arabic" w:hAnsi="Simplified Arabic" w:cs="Simplified Arabic"/>
          <w:szCs w:val="32"/>
          <w:rtl/>
        </w:rPr>
        <w:t xml:space="preserve"> والأخفش الأكبر</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والأخفش الأوسط  ( الذي أخذ النحو عن سيبويه فيما بعد</w:t>
      </w:r>
      <w:r w:rsidR="00745632">
        <w:rPr>
          <w:rStyle w:val="a3"/>
          <w:rFonts w:ascii="Simplified Arabic" w:hAnsi="Simplified Arabic" w:cs="Simplified Arabic" w:hint="cs"/>
          <w:szCs w:val="32"/>
          <w:rtl/>
        </w:rPr>
        <w:t>)</w:t>
      </w:r>
      <w:r w:rsidR="00745632">
        <w:rPr>
          <w:rStyle w:val="a3"/>
          <w:rFonts w:ascii="Simplified Arabic" w:hAnsi="Simplified Arabic" w:cs="Simplified Arabic"/>
          <w:szCs w:val="32"/>
          <w:rtl/>
        </w:rPr>
        <w:t xml:space="preserve"> </w:t>
      </w:r>
      <w:r w:rsidR="00745632" w:rsidRPr="00B67ABE">
        <w:rPr>
          <w:rStyle w:val="a3"/>
          <w:rFonts w:ascii="Simplified Arabic" w:hAnsi="Simplified Arabic" w:cs="Simplified Arabic"/>
          <w:szCs w:val="32"/>
          <w:rtl/>
        </w:rPr>
        <w:t>ويونس بن حبيب</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وعيسى ابن عمر</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 أبو زيد الأنصاري .</w:t>
      </w:r>
      <w:r w:rsidR="0074563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مات سيبويه وجل شيوخه على قيد الحياة سنة (188هـ) وقيل سنة 180هـ </w:t>
      </w:r>
      <w:r w:rsidR="00745632">
        <w:rPr>
          <w:rStyle w:val="a3"/>
          <w:rFonts w:ascii="Simplified Arabic" w:hAnsi="Simplified Arabic" w:cs="Simplified Arabic" w:hint="cs"/>
          <w:szCs w:val="32"/>
          <w:rtl/>
        </w:rPr>
        <w:t>،</w:t>
      </w:r>
      <w:r w:rsidR="003D7402">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ولم يتجاوز عمره أربعين عاما . </w:t>
      </w:r>
    </w:p>
    <w:p w:rsidR="00784546" w:rsidRDefault="00784546" w:rsidP="00D97EBC">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مؤلفاته</w:t>
      </w:r>
      <w:r w:rsidR="00745632">
        <w:rPr>
          <w:rStyle w:val="a3"/>
          <w:rFonts w:ascii="Simplified Arabic" w:hAnsi="Simplified Arabic" w:cs="Simplified Arabic" w:hint="cs"/>
          <w:szCs w:val="32"/>
          <w:rtl/>
        </w:rPr>
        <w:t xml:space="preserve">: ( الكتاب): </w:t>
      </w:r>
      <w:r w:rsidR="00745632" w:rsidRPr="00B67ABE">
        <w:rPr>
          <w:rStyle w:val="a3"/>
          <w:rFonts w:ascii="Simplified Arabic" w:hAnsi="Simplified Arabic" w:cs="Simplified Arabic"/>
          <w:szCs w:val="32"/>
          <w:rtl/>
        </w:rPr>
        <w:t xml:space="preserve">جمع سيبويه في كتابه ما تفرّق من أقوال من تقدمه من العلماء كأبي الخطاب الاخفش والخليل ويونس وأبي زيد وعيسى بن عمرو بن العلاء وغيرهم . وكان </w:t>
      </w:r>
      <w:r w:rsidR="00255C93">
        <w:rPr>
          <w:rStyle w:val="a3"/>
          <w:rFonts w:ascii="Simplified Arabic" w:hAnsi="Simplified Arabic" w:cs="Simplified Arabic"/>
          <w:szCs w:val="32"/>
          <w:rtl/>
        </w:rPr>
        <w:t>كتاب</w:t>
      </w:r>
      <w:r w:rsidR="00255C93">
        <w:rPr>
          <w:rStyle w:val="a3"/>
          <w:rFonts w:ascii="Simplified Arabic" w:hAnsi="Simplified Arabic" w:cs="Simplified Arabic" w:hint="cs"/>
          <w:szCs w:val="32"/>
          <w:rtl/>
        </w:rPr>
        <w:t>ه</w:t>
      </w:r>
      <w:r w:rsidR="00255C93">
        <w:rPr>
          <w:rStyle w:val="a3"/>
          <w:rFonts w:ascii="Simplified Arabic" w:hAnsi="Simplified Arabic" w:cs="Simplified Arabic"/>
          <w:szCs w:val="32"/>
          <w:rtl/>
        </w:rPr>
        <w:t xml:space="preserve"> سجل</w:t>
      </w:r>
      <w:r w:rsidR="00255C93">
        <w:rPr>
          <w:rStyle w:val="a3"/>
          <w:rFonts w:ascii="Simplified Arabic" w:hAnsi="Simplified Arabic" w:cs="Simplified Arabic" w:hint="cs"/>
          <w:szCs w:val="32"/>
          <w:rtl/>
        </w:rPr>
        <w:t>ً</w:t>
      </w:r>
      <w:r w:rsidR="00255C93">
        <w:rPr>
          <w:rStyle w:val="a3"/>
          <w:rFonts w:ascii="Simplified Arabic" w:hAnsi="Simplified Arabic" w:cs="Simplified Arabic"/>
          <w:szCs w:val="32"/>
          <w:rtl/>
        </w:rPr>
        <w:t>ا لآراء الخليل في النحو</w:t>
      </w:r>
      <w:r w:rsidR="00745632" w:rsidRPr="00B67ABE">
        <w:rPr>
          <w:rStyle w:val="a3"/>
          <w:rFonts w:ascii="Simplified Arabic" w:hAnsi="Simplified Arabic" w:cs="Simplified Arabic"/>
          <w:szCs w:val="32"/>
          <w:rtl/>
        </w:rPr>
        <w:t>؛ لذا كثيرا ما يقول بها إذا اختلفت أقوال العلماء؛ فإنّه يوازن بينها ثم يحكم بالترجيح. وضمّ إلى أقوال هؤلاء العلماء ما استخرجه بنفسه من القواعد اعتمادا على سماعه من العرب الخلص؛ فكان شامل</w:t>
      </w:r>
      <w:r w:rsidR="00D97EBC">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ا كل ما يحتاج إليه طالبه مع الترتيب والتبويب</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 xml:space="preserve">وقد ظهرت شخصية </w:t>
      </w:r>
      <w:r w:rsidR="00745632">
        <w:rPr>
          <w:rStyle w:val="a3"/>
          <w:rFonts w:ascii="Simplified Arabic" w:hAnsi="Simplified Arabic" w:cs="Simplified Arabic"/>
          <w:szCs w:val="32"/>
          <w:rtl/>
        </w:rPr>
        <w:t>سيبويه في كتابه في وضع  القواعد</w:t>
      </w:r>
      <w:r w:rsidR="00745632" w:rsidRPr="00B67ABE">
        <w:rPr>
          <w:rStyle w:val="a3"/>
          <w:rFonts w:ascii="Simplified Arabic" w:hAnsi="Simplified Arabic" w:cs="Simplified Arabic"/>
          <w:szCs w:val="32"/>
          <w:rtl/>
        </w:rPr>
        <w:t xml:space="preserve">؛ وفي ترتيب الكتاب </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وقد حرص في كتابه على الاعتزاز بالشواهد ا</w:t>
      </w:r>
      <w:r>
        <w:rPr>
          <w:rStyle w:val="a3"/>
          <w:rFonts w:ascii="Simplified Arabic" w:hAnsi="Simplified Arabic" w:cs="Simplified Arabic"/>
          <w:szCs w:val="32"/>
          <w:rtl/>
        </w:rPr>
        <w:t>لوثيقة لدعم الأحكام التي قررها</w:t>
      </w:r>
      <w:r w:rsidR="00D97EBC">
        <w:rPr>
          <w:rStyle w:val="a3"/>
          <w:rFonts w:ascii="Simplified Arabic" w:hAnsi="Simplified Arabic" w:cs="Simplified Arabic" w:hint="cs"/>
          <w:szCs w:val="32"/>
          <w:rtl/>
        </w:rPr>
        <w:t>،</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وقد جاء الكتاب أبوابا في أربعة أجزاء بدأه ا</w:t>
      </w:r>
      <w:r w:rsidR="00255C93">
        <w:rPr>
          <w:rStyle w:val="a3"/>
          <w:rFonts w:ascii="Simplified Arabic" w:hAnsi="Simplified Arabic" w:cs="Simplified Arabic"/>
          <w:szCs w:val="32"/>
          <w:rtl/>
        </w:rPr>
        <w:t>لمؤلف بباب علم الكلم من العربية</w:t>
      </w:r>
      <w:r w:rsidR="00745632">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واختتمه بباب في الجرّ</w:t>
      </w:r>
      <w:r w:rsidR="00D97EBC">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وقد عني بالشواهد لتثبيت الأحكام من القرآن الكريم وفصيح كلام العرب شعرا ونثرا</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فقد اشت</w:t>
      </w:r>
      <w:r w:rsidR="00255C93">
        <w:rPr>
          <w:rStyle w:val="a3"/>
          <w:rFonts w:ascii="Simplified Arabic" w:hAnsi="Simplified Arabic" w:cs="Simplified Arabic"/>
          <w:szCs w:val="32"/>
          <w:rtl/>
        </w:rPr>
        <w:t>مل الكتاب على ما يزيد على ثلاثم</w:t>
      </w:r>
      <w:r w:rsidR="00D97EBC">
        <w:rPr>
          <w:rStyle w:val="a3"/>
          <w:rFonts w:ascii="Simplified Arabic" w:hAnsi="Simplified Arabic" w:cs="Simplified Arabic"/>
          <w:szCs w:val="32"/>
          <w:rtl/>
        </w:rPr>
        <w:t>ئة آية وألف وخمسين بيت من الشعر</w:t>
      </w:r>
      <w:r w:rsidR="00745632">
        <w:rPr>
          <w:rStyle w:val="a3"/>
          <w:rFonts w:ascii="Simplified Arabic" w:hAnsi="Simplified Arabic" w:cs="Simplified Arabic" w:hint="cs"/>
          <w:szCs w:val="32"/>
          <w:rtl/>
        </w:rPr>
        <w:t>،</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وقدر من الأمثال وأقوال العرب .</w:t>
      </w:r>
    </w:p>
    <w:p w:rsidR="00784546" w:rsidRDefault="00784546" w:rsidP="00784546">
      <w:pPr>
        <w:shd w:val="clear" w:color="auto" w:fill="FFFFFF"/>
        <w:bidi/>
        <w:spacing w:after="0" w:line="330" w:lineRule="atLeast"/>
        <w:jc w:val="both"/>
        <w:rPr>
          <w:rStyle w:val="a3"/>
          <w:rFonts w:ascii="Simplified Arabic" w:hAnsi="Simplified Arabic" w:cs="Simplified Arabic"/>
          <w:szCs w:val="32"/>
          <w:rtl/>
        </w:rPr>
      </w:pPr>
      <w:r>
        <w:rPr>
          <w:rStyle w:val="a3"/>
          <w:rFonts w:ascii="Simplified Arabic" w:hAnsi="Simplified Arabic" w:cs="Simplified Arabic" w:hint="cs"/>
          <w:szCs w:val="32"/>
          <w:rtl/>
        </w:rPr>
        <w:t xml:space="preserve">  </w:t>
      </w:r>
      <w:r w:rsidR="00D97EBC">
        <w:rPr>
          <w:rStyle w:val="a3"/>
          <w:rFonts w:ascii="Simplified Arabic" w:hAnsi="Simplified Arabic" w:cs="Simplified Arabic"/>
          <w:szCs w:val="32"/>
          <w:rtl/>
        </w:rPr>
        <w:t>مكانة كتاب سيبويه</w:t>
      </w:r>
      <w:r w:rsidR="00745632" w:rsidRPr="00B67ABE">
        <w:rPr>
          <w:rStyle w:val="a3"/>
          <w:rFonts w:ascii="Simplified Arabic" w:hAnsi="Simplified Arabic" w:cs="Simplified Arabic"/>
          <w:szCs w:val="32"/>
          <w:rtl/>
        </w:rPr>
        <w:t>:</w:t>
      </w:r>
      <w:r w:rsidR="00D97EBC">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عظم شأن الكتاب</w:t>
      </w:r>
      <w:r w:rsidR="00D97EBC">
        <w:rPr>
          <w:rStyle w:val="a3"/>
          <w:rFonts w:ascii="Simplified Arabic" w:hAnsi="Simplified Arabic" w:cs="Simplified Arabic"/>
          <w:szCs w:val="32"/>
          <w:rtl/>
        </w:rPr>
        <w:t xml:space="preserve"> في البصرة حتى صار علما بالغلبة</w:t>
      </w:r>
      <w:r w:rsidR="00745632" w:rsidRPr="00B67ABE">
        <w:rPr>
          <w:rStyle w:val="a3"/>
          <w:rFonts w:ascii="Simplified Arabic" w:hAnsi="Simplified Arabic" w:cs="Simplified Arabic"/>
          <w:szCs w:val="32"/>
          <w:rtl/>
        </w:rPr>
        <w:t>؛ فلا ينصرف الذهن إذا ذكر اسم ( الكتاب ) في الدراسات النحوية إلا إلى كتاب سيبويه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واستأثر الكتاب بجهود العلماء بعد س</w:t>
      </w:r>
      <w:r w:rsidR="00D97EBC">
        <w:rPr>
          <w:rStyle w:val="a3"/>
          <w:rFonts w:ascii="Simplified Arabic" w:hAnsi="Simplified Arabic" w:cs="Simplified Arabic"/>
          <w:szCs w:val="32"/>
          <w:rtl/>
        </w:rPr>
        <w:t>يبويه بين شرح له أو شرح لشواهده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أو تعليق عليه</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ولمكانة كتاب سيبوي</w:t>
      </w:r>
      <w:r w:rsidR="00D97EBC">
        <w:rPr>
          <w:rStyle w:val="a3"/>
          <w:rFonts w:ascii="Simplified Arabic" w:hAnsi="Simplified Arabic" w:cs="Simplified Arabic"/>
          <w:szCs w:val="32"/>
          <w:rtl/>
        </w:rPr>
        <w:t>ه بين البصريين كان المازني يقول</w:t>
      </w:r>
      <w:r w:rsidR="00745632" w:rsidRPr="00B67ABE">
        <w:rPr>
          <w:rStyle w:val="a3"/>
          <w:rFonts w:ascii="Simplified Arabic" w:hAnsi="Simplified Arabic" w:cs="Simplified Arabic"/>
          <w:szCs w:val="32"/>
          <w:rtl/>
        </w:rPr>
        <w:t>: " من أراد أن يصنف كتابا واسعا في النحو بعد سيبويه فليستحيي ".</w:t>
      </w:r>
    </w:p>
    <w:p w:rsidR="00745632" w:rsidRPr="00FA188C" w:rsidRDefault="00784546" w:rsidP="00784546">
      <w:pPr>
        <w:shd w:val="clear" w:color="auto" w:fill="FFFFFF"/>
        <w:bidi/>
        <w:spacing w:after="0" w:line="330" w:lineRule="atLeast"/>
        <w:jc w:val="both"/>
        <w:rPr>
          <w:rFonts w:ascii="Simplified Arabic" w:hAnsi="Simplified Arabic" w:cs="Simplified Arabic"/>
          <w:sz w:val="36"/>
          <w:szCs w:val="36"/>
          <w:lang w:bidi="ar-IQ"/>
        </w:rPr>
      </w:pPr>
      <w:r>
        <w:rPr>
          <w:rStyle w:val="a3"/>
          <w:rFonts w:ascii="Simplified Arabic" w:hAnsi="Simplified Arabic" w:cs="Simplified Arabic" w:hint="cs"/>
          <w:szCs w:val="32"/>
          <w:rtl/>
        </w:rPr>
        <w:lastRenderedPageBreak/>
        <w:t xml:space="preserve">  </w:t>
      </w:r>
      <w:r w:rsidR="00745632" w:rsidRPr="00B67ABE">
        <w:rPr>
          <w:rStyle w:val="a3"/>
          <w:rFonts w:ascii="Simplified Arabic" w:hAnsi="Simplified Arabic" w:cs="Simplified Arabic"/>
          <w:szCs w:val="32"/>
          <w:rtl/>
        </w:rPr>
        <w:t>تلامذ</w:t>
      </w:r>
      <w:r w:rsidR="001D7671">
        <w:rPr>
          <w:rStyle w:val="a3"/>
          <w:rFonts w:ascii="Simplified Arabic" w:hAnsi="Simplified Arabic" w:cs="Simplified Arabic"/>
          <w:szCs w:val="32"/>
          <w:rtl/>
        </w:rPr>
        <w:t>ته : الأخفش الأوسط  ( ت 215هـ )</w:t>
      </w:r>
      <w:r>
        <w:rPr>
          <w:rStyle w:val="a3"/>
          <w:rFonts w:ascii="Simplified Arabic" w:hAnsi="Simplified Arabic" w:cs="Simplified Arabic" w:hint="cs"/>
          <w:szCs w:val="32"/>
          <w:rtl/>
        </w:rPr>
        <w:t>،</w:t>
      </w:r>
      <w:r w:rsidR="001D7671">
        <w:rPr>
          <w:rStyle w:val="a3"/>
          <w:rFonts w:ascii="Simplified Arabic" w:hAnsi="Simplified Arabic" w:cs="Simplified Arabic"/>
          <w:szCs w:val="32"/>
          <w:rtl/>
        </w:rPr>
        <w:t xml:space="preserve"> و قطرب ( ت 206هـ )</w:t>
      </w:r>
      <w:r>
        <w:rPr>
          <w:rStyle w:val="a3"/>
          <w:rFonts w:ascii="Simplified Arabic" w:hAnsi="Simplified Arabic" w:cs="Simplified Arabic" w:hint="cs"/>
          <w:szCs w:val="32"/>
          <w:rtl/>
        </w:rPr>
        <w:t xml:space="preserve">، </w:t>
      </w:r>
      <w:r w:rsidR="00745632" w:rsidRPr="00B67ABE">
        <w:rPr>
          <w:rStyle w:val="a3"/>
          <w:rFonts w:ascii="Simplified Arabic" w:hAnsi="Simplified Arabic" w:cs="Simplified Arabic"/>
          <w:szCs w:val="32"/>
          <w:rtl/>
        </w:rPr>
        <w:t>وأخذ الكتاب عن الأخفش كل من المازني( ت249هـ ) و الجرمي ( ت 225هـ )</w:t>
      </w:r>
      <w:r>
        <w:rPr>
          <w:rStyle w:val="a3"/>
          <w:rFonts w:ascii="Simplified Arabic" w:hAnsi="Simplified Arabic" w:cs="Simplified Arabic" w:hint="cs"/>
          <w:szCs w:val="32"/>
          <w:rtl/>
        </w:rPr>
        <w:t>،</w:t>
      </w:r>
      <w:r w:rsidR="00745632" w:rsidRPr="00B67ABE">
        <w:rPr>
          <w:rStyle w:val="a3"/>
          <w:rFonts w:ascii="Simplified Arabic" w:hAnsi="Simplified Arabic" w:cs="Simplified Arabic"/>
          <w:szCs w:val="32"/>
          <w:rtl/>
        </w:rPr>
        <w:t xml:space="preserve"> وأخذه ا</w:t>
      </w:r>
      <w:r>
        <w:rPr>
          <w:rStyle w:val="a3"/>
          <w:rFonts w:ascii="Simplified Arabic" w:hAnsi="Simplified Arabic" w:cs="Simplified Arabic"/>
          <w:szCs w:val="32"/>
          <w:rtl/>
        </w:rPr>
        <w:t>لتوزي</w:t>
      </w:r>
      <w:r w:rsidR="00745632">
        <w:rPr>
          <w:rStyle w:val="a3"/>
          <w:rFonts w:ascii="Simplified Arabic" w:hAnsi="Simplified Arabic" w:cs="Simplified Arabic"/>
          <w:szCs w:val="32"/>
          <w:rtl/>
        </w:rPr>
        <w:t>( ت 238هـ ) عن الجرمي</w:t>
      </w:r>
      <w:r w:rsidR="00745632">
        <w:rPr>
          <w:rStyle w:val="a3"/>
          <w:rFonts w:ascii="Simplified Arabic" w:hAnsi="Simplified Arabic" w:cs="Simplified Arabic" w:hint="cs"/>
          <w:szCs w:val="32"/>
          <w:rtl/>
        </w:rPr>
        <w:t>.</w:t>
      </w:r>
    </w:p>
    <w:p w:rsidR="00745632" w:rsidRDefault="00784546" w:rsidP="00745632">
      <w:pPr>
        <w:jc w:val="right"/>
        <w:rPr>
          <w:rFonts w:ascii="Simplified Arabic" w:hAnsi="Simplified Arabic" w:cs="Simplified Arabic"/>
          <w:sz w:val="36"/>
          <w:szCs w:val="36"/>
          <w:rtl/>
          <w:lang w:bidi="ar-IQ"/>
        </w:rPr>
      </w:pPr>
      <w:r>
        <w:rPr>
          <w:rFonts w:ascii="Simplified Arabic" w:hAnsi="Simplified Arabic" w:cs="Simplified Arabic" w:hint="cs"/>
          <w:sz w:val="36"/>
          <w:szCs w:val="36"/>
          <w:rtl/>
          <w:lang w:bidi="ar-IQ"/>
        </w:rPr>
        <w:t>مصادر ومراجع المحاضرة التاسعة</w:t>
      </w:r>
      <w:r w:rsidR="00B45DC7">
        <w:rPr>
          <w:rFonts w:ascii="Simplified Arabic" w:hAnsi="Simplified Arabic" w:cs="Simplified Arabic" w:hint="cs"/>
          <w:sz w:val="36"/>
          <w:szCs w:val="36"/>
          <w:rtl/>
          <w:lang w:bidi="ar-IQ"/>
        </w:rPr>
        <w:t>:</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1- مراتب النحويين ، أبو الطيب اللغوي.</w:t>
      </w:r>
    </w:p>
    <w:p w:rsidR="00B45DC7" w:rsidRPr="00FA36F8" w:rsidRDefault="00B45DC7" w:rsidP="001D7671">
      <w:pPr>
        <w:jc w:val="right"/>
        <w:rPr>
          <w:rFonts w:ascii="Simplified Arabic" w:hAnsi="Simplified Arabic" w:cs="Simplified Arabic"/>
          <w:szCs w:val="32"/>
          <w:rtl/>
        </w:rPr>
      </w:pPr>
      <w:r w:rsidRPr="00FA36F8">
        <w:rPr>
          <w:rFonts w:ascii="Simplified Arabic" w:hAnsi="Simplified Arabic" w:cs="Simplified Arabic"/>
          <w:szCs w:val="32"/>
          <w:rtl/>
        </w:rPr>
        <w:t xml:space="preserve">2- بغية </w:t>
      </w:r>
      <w:proofErr w:type="spellStart"/>
      <w:r w:rsidRPr="00FA36F8">
        <w:rPr>
          <w:rFonts w:ascii="Simplified Arabic" w:hAnsi="Simplified Arabic" w:cs="Simplified Arabic"/>
          <w:szCs w:val="32"/>
          <w:rtl/>
        </w:rPr>
        <w:t>الوعاة</w:t>
      </w:r>
      <w:proofErr w:type="spellEnd"/>
      <w:r w:rsidRPr="00FA36F8">
        <w:rPr>
          <w:rFonts w:ascii="Simplified Arabic" w:hAnsi="Simplified Arabic" w:cs="Simplified Arabic"/>
          <w:szCs w:val="32"/>
          <w:rtl/>
        </w:rPr>
        <w:t xml:space="preserve"> في طبقات اللغويين والنحاة </w:t>
      </w:r>
      <w:r w:rsidR="001D7671">
        <w:rPr>
          <w:rFonts w:ascii="Simplified Arabic" w:hAnsi="Simplified Arabic" w:cs="Simplified Arabic" w:hint="cs"/>
          <w:szCs w:val="32"/>
          <w:rtl/>
        </w:rPr>
        <w:t>،</w:t>
      </w:r>
      <w:r w:rsidRPr="00FA36F8">
        <w:rPr>
          <w:rFonts w:ascii="Simplified Arabic" w:hAnsi="Simplified Arabic" w:cs="Simplified Arabic"/>
          <w:szCs w:val="32"/>
          <w:rtl/>
        </w:rPr>
        <w:t xml:space="preserve"> جلال الدين السيوطي.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3- طبقات النحويين واللغويين، ابن قاضي شبهه الاسدي.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4- طبقات النحويين واللغويين، أبو بكر الزبيدي.</w:t>
      </w:r>
    </w:p>
    <w:p w:rsidR="00B45DC7" w:rsidRPr="00FA36F8" w:rsidRDefault="00B45DC7" w:rsidP="00B45DC7">
      <w:pPr>
        <w:jc w:val="right"/>
        <w:rPr>
          <w:rFonts w:ascii="Simplified Arabic" w:hAnsi="Simplified Arabic" w:cs="Simplified Arabic"/>
          <w:szCs w:val="32"/>
          <w:rtl/>
        </w:rPr>
      </w:pPr>
      <w:r w:rsidRPr="00FA36F8">
        <w:rPr>
          <w:rFonts w:ascii="Simplified Arabic" w:hAnsi="Simplified Arabic" w:cs="Simplified Arabic"/>
          <w:szCs w:val="32"/>
          <w:rtl/>
        </w:rPr>
        <w:t>5- نزهة الالباء في طبقات الادباء ، أبو البركات الانباري.</w:t>
      </w:r>
    </w:p>
    <w:p w:rsidR="00B45DC7" w:rsidRPr="00E91D4A" w:rsidRDefault="00B45DC7" w:rsidP="00B45DC7">
      <w:pPr>
        <w:jc w:val="right"/>
        <w:rPr>
          <w:rFonts w:asciiTheme="minorBidi" w:hAnsiTheme="minorBidi"/>
          <w:szCs w:val="32"/>
          <w:rtl/>
        </w:rPr>
      </w:pPr>
      <w:r w:rsidRPr="00E91D4A">
        <w:rPr>
          <w:rFonts w:asciiTheme="minorBidi" w:hAnsiTheme="minorBidi"/>
          <w:szCs w:val="32"/>
          <w:rtl/>
        </w:rPr>
        <w:t xml:space="preserve"> </w:t>
      </w:r>
    </w:p>
    <w:p w:rsidR="00784546" w:rsidRPr="00745632" w:rsidRDefault="00784546" w:rsidP="00745632">
      <w:pPr>
        <w:jc w:val="right"/>
        <w:rPr>
          <w:rFonts w:ascii="Simplified Arabic" w:hAnsi="Simplified Arabic" w:cs="Simplified Arabic"/>
          <w:sz w:val="36"/>
          <w:szCs w:val="36"/>
        </w:rPr>
      </w:pPr>
    </w:p>
    <w:sectPr w:rsidR="00784546" w:rsidRPr="00745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873A6B"/>
    <w:multiLevelType w:val="hybridMultilevel"/>
    <w:tmpl w:val="CB4826B0"/>
    <w:lvl w:ilvl="0" w:tplc="A3F438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632"/>
    <w:rsid w:val="001D7671"/>
    <w:rsid w:val="00255C93"/>
    <w:rsid w:val="002A57C1"/>
    <w:rsid w:val="002E3138"/>
    <w:rsid w:val="003D7402"/>
    <w:rsid w:val="004C44C2"/>
    <w:rsid w:val="00545754"/>
    <w:rsid w:val="007429A7"/>
    <w:rsid w:val="00745632"/>
    <w:rsid w:val="00784546"/>
    <w:rsid w:val="00860BC2"/>
    <w:rsid w:val="00B45DC7"/>
    <w:rsid w:val="00C86B34"/>
    <w:rsid w:val="00D97EBC"/>
    <w:rsid w:val="00EE37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A7"/>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29A7"/>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29A7"/>
    <w:rPr>
      <w:b/>
      <w:bCs/>
    </w:rPr>
  </w:style>
  <w:style w:type="paragraph" w:styleId="a4">
    <w:name w:val="No Spacing"/>
    <w:uiPriority w:val="1"/>
    <w:qFormat/>
    <w:rsid w:val="007429A7"/>
    <w:pPr>
      <w:spacing w:after="0" w:line="240" w:lineRule="auto"/>
    </w:pPr>
  </w:style>
  <w:style w:type="paragraph" w:styleId="a5">
    <w:name w:val="List Paragraph"/>
    <w:basedOn w:val="a"/>
    <w:uiPriority w:val="34"/>
    <w:qFormat/>
    <w:rsid w:val="007429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729</Words>
  <Characters>4160</Characters>
  <Application>Microsoft Office Word</Application>
  <DocSecurity>0</DocSecurity>
  <Lines>34</Lines>
  <Paragraphs>9</Paragraphs>
  <ScaleCrop>false</ScaleCrop>
  <HeadingPairs>
    <vt:vector size="2" baseType="variant">
      <vt:variant>
        <vt:lpstr>العنوان</vt:lpstr>
      </vt:variant>
      <vt:variant>
        <vt:i4>1</vt:i4>
      </vt:variant>
    </vt:vector>
  </HeadingPairs>
  <TitlesOfParts>
    <vt:vector size="1" baseType="lpstr">
      <vt:lpstr/>
    </vt:vector>
  </TitlesOfParts>
  <Company>Microsoft (C)</Company>
  <LinksUpToDate>false</LinksUpToDate>
  <CharactersWithSpaces>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2021-11-02T17:48:00Z</dcterms:created>
  <dcterms:modified xsi:type="dcterms:W3CDTF">2024-08-25T16:35:00Z</dcterms:modified>
</cp:coreProperties>
</file>