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F32F04" w14:textId="01D87686" w:rsidR="005B5921" w:rsidRDefault="005B5921" w:rsidP="00001BE5">
      <w:pPr>
        <w:spacing w:after="0" w:line="240" w:lineRule="auto"/>
        <w:rPr>
          <w:rFonts w:asciiTheme="majorBidi" w:hAnsiTheme="majorBidi" w:cstheme="majorBidi"/>
          <w:b/>
          <w:bCs/>
          <w:sz w:val="32"/>
          <w:szCs w:val="32"/>
          <w:u w:val="single"/>
          <w:rtl/>
        </w:rPr>
      </w:pPr>
      <w:r w:rsidRPr="00001BE5">
        <w:rPr>
          <w:rFonts w:asciiTheme="majorBidi" w:hAnsiTheme="majorBidi" w:cstheme="majorBidi"/>
          <w:b/>
          <w:bCs/>
          <w:sz w:val="32"/>
          <w:szCs w:val="32"/>
          <w:u w:val="single"/>
          <w:rtl/>
        </w:rPr>
        <w:t>المحاضرة الرابعة</w:t>
      </w:r>
    </w:p>
    <w:p w14:paraId="68479957" w14:textId="77777777" w:rsidR="00001BE5" w:rsidRPr="00001BE5" w:rsidRDefault="00001BE5" w:rsidP="00001BE5">
      <w:pPr>
        <w:spacing w:after="0" w:line="240" w:lineRule="auto"/>
        <w:rPr>
          <w:rFonts w:asciiTheme="majorBidi" w:hAnsiTheme="majorBidi" w:cstheme="majorBidi"/>
          <w:b/>
          <w:bCs/>
          <w:sz w:val="32"/>
          <w:szCs w:val="32"/>
          <w:u w:val="single"/>
          <w:rtl/>
        </w:rPr>
      </w:pPr>
    </w:p>
    <w:p w14:paraId="504E4A6B" w14:textId="4512C3ED" w:rsidR="0013321C" w:rsidRPr="00001BE5" w:rsidRDefault="0013321C" w:rsidP="00001BE5">
      <w:pPr>
        <w:spacing w:after="0" w:line="240" w:lineRule="auto"/>
        <w:jc w:val="center"/>
        <w:rPr>
          <w:rFonts w:asciiTheme="majorBidi" w:hAnsiTheme="majorBidi" w:cstheme="majorBidi"/>
          <w:b/>
          <w:bCs/>
          <w:sz w:val="32"/>
          <w:szCs w:val="32"/>
        </w:rPr>
      </w:pPr>
      <w:r w:rsidRPr="00001BE5">
        <w:rPr>
          <w:rFonts w:asciiTheme="majorBidi" w:hAnsiTheme="majorBidi" w:cstheme="majorBidi"/>
          <w:b/>
          <w:bCs/>
          <w:sz w:val="32"/>
          <w:szCs w:val="32"/>
          <w:rtl/>
        </w:rPr>
        <w:t>أثر الحركة الرومانسية في نشأة الأدب المقارن</w:t>
      </w:r>
    </w:p>
    <w:p w14:paraId="1DDE78CF" w14:textId="1DD29453" w:rsidR="005B5921" w:rsidRDefault="005B5921" w:rsidP="00001BE5">
      <w:pPr>
        <w:spacing w:after="0" w:line="240" w:lineRule="auto"/>
        <w:jc w:val="both"/>
        <w:rPr>
          <w:rFonts w:asciiTheme="majorBidi" w:hAnsiTheme="majorBidi" w:cstheme="majorBidi"/>
          <w:sz w:val="28"/>
          <w:szCs w:val="28"/>
          <w:rtl/>
          <w:lang w:bidi="ar-IQ"/>
        </w:rPr>
      </w:pPr>
    </w:p>
    <w:p w14:paraId="3290E5FB" w14:textId="77777777" w:rsidR="00001BE5" w:rsidRPr="00001BE5" w:rsidRDefault="00001BE5" w:rsidP="00001BE5">
      <w:pPr>
        <w:spacing w:after="0" w:line="240" w:lineRule="auto"/>
        <w:jc w:val="both"/>
        <w:rPr>
          <w:rFonts w:asciiTheme="majorBidi" w:hAnsiTheme="majorBidi" w:cstheme="majorBidi"/>
          <w:sz w:val="28"/>
          <w:szCs w:val="28"/>
          <w:rtl/>
          <w:lang w:bidi="ar-IQ"/>
        </w:rPr>
      </w:pPr>
    </w:p>
    <w:p w14:paraId="2E6CC359" w14:textId="3F543E15" w:rsidR="008C100D" w:rsidRPr="00001BE5" w:rsidRDefault="008C100D" w:rsidP="00001BE5">
      <w:pPr>
        <w:spacing w:after="0" w:line="240" w:lineRule="auto"/>
        <w:jc w:val="both"/>
        <w:rPr>
          <w:rFonts w:asciiTheme="majorBidi" w:hAnsiTheme="majorBidi" w:cstheme="majorBidi"/>
          <w:sz w:val="28"/>
          <w:szCs w:val="28"/>
        </w:rPr>
      </w:pPr>
      <w:r w:rsidRPr="00001BE5">
        <w:rPr>
          <w:rFonts w:asciiTheme="majorBidi" w:hAnsiTheme="majorBidi" w:cstheme="majorBidi"/>
          <w:sz w:val="28"/>
          <w:szCs w:val="28"/>
          <w:rtl/>
        </w:rPr>
        <w:t>فاتحة العصور الحديثة في الفكر والأدب، وأهميتها في تاريخ الفكر الحديث أهمية بالغة، ذلك بما اشتملت عليه من مبادئ وبما مهَّد لها من اتجاهات في القرن الثامن عشر، قد يسَّر للإنسان الحصول على حقوقه؛ إذ مهَّدت للثورات وعاصرتها، وكان لها جملة من المبادئ ساعدت فيما بعد في نشأة الأدب المقارن</w:t>
      </w:r>
      <w:r w:rsidRPr="00001BE5">
        <w:rPr>
          <w:rFonts w:asciiTheme="majorBidi" w:hAnsiTheme="majorBidi" w:cstheme="majorBidi"/>
          <w:sz w:val="28"/>
          <w:szCs w:val="28"/>
        </w:rPr>
        <w:t>.</w:t>
      </w:r>
    </w:p>
    <w:p w14:paraId="1D8EF591" w14:textId="77777777" w:rsidR="008C100D" w:rsidRPr="00001BE5" w:rsidRDefault="008C100D" w:rsidP="00001BE5">
      <w:pPr>
        <w:spacing w:after="0" w:line="240" w:lineRule="auto"/>
        <w:jc w:val="both"/>
        <w:rPr>
          <w:rFonts w:asciiTheme="majorBidi" w:hAnsiTheme="majorBidi" w:cstheme="majorBidi"/>
          <w:sz w:val="28"/>
          <w:szCs w:val="28"/>
        </w:rPr>
      </w:pPr>
      <w:r w:rsidRPr="00001BE5">
        <w:rPr>
          <w:rFonts w:asciiTheme="majorBidi" w:hAnsiTheme="majorBidi" w:cstheme="majorBidi"/>
          <w:sz w:val="28"/>
          <w:szCs w:val="28"/>
        </w:rPr>
        <w:t> </w:t>
      </w:r>
    </w:p>
    <w:p w14:paraId="106F730D" w14:textId="77777777" w:rsidR="008C100D" w:rsidRPr="00001BE5" w:rsidRDefault="008C100D" w:rsidP="00001BE5">
      <w:pPr>
        <w:spacing w:after="0" w:line="240" w:lineRule="auto"/>
        <w:jc w:val="both"/>
        <w:rPr>
          <w:rFonts w:asciiTheme="majorBidi" w:hAnsiTheme="majorBidi" w:cstheme="majorBidi"/>
          <w:sz w:val="28"/>
          <w:szCs w:val="28"/>
        </w:rPr>
      </w:pPr>
      <w:r w:rsidRPr="00001BE5">
        <w:rPr>
          <w:rFonts w:asciiTheme="majorBidi" w:hAnsiTheme="majorBidi" w:cstheme="majorBidi"/>
          <w:sz w:val="28"/>
          <w:szCs w:val="28"/>
          <w:rtl/>
        </w:rPr>
        <w:t>وكانت هذه المبادئ في جملتها معارضة للمبادئ الكلاسيكية التي قامت الرومانتيكية على أنقاضها في أواخر القرن الثامن عشر في أوربا، ثم في النصف الأول من القرن التاسع عشر، وقد قامت الرومانتيكية في إنجلترا، ثم في ألمانيا، ثم في فرنسا، ثم في إسبانيا وإيطاليا</w:t>
      </w:r>
      <w:r w:rsidRPr="00001BE5">
        <w:rPr>
          <w:rFonts w:asciiTheme="majorBidi" w:hAnsiTheme="majorBidi" w:cstheme="majorBidi"/>
          <w:sz w:val="28"/>
          <w:szCs w:val="28"/>
        </w:rPr>
        <w:t>.</w:t>
      </w:r>
    </w:p>
    <w:p w14:paraId="1E9D761E" w14:textId="77777777" w:rsidR="008C100D" w:rsidRPr="00001BE5" w:rsidRDefault="008C100D" w:rsidP="00001BE5">
      <w:pPr>
        <w:spacing w:after="0" w:line="240" w:lineRule="auto"/>
        <w:jc w:val="both"/>
        <w:rPr>
          <w:rFonts w:asciiTheme="majorBidi" w:hAnsiTheme="majorBidi" w:cstheme="majorBidi"/>
          <w:sz w:val="28"/>
          <w:szCs w:val="28"/>
        </w:rPr>
      </w:pPr>
      <w:r w:rsidRPr="00001BE5">
        <w:rPr>
          <w:rFonts w:asciiTheme="majorBidi" w:hAnsiTheme="majorBidi" w:cstheme="majorBidi"/>
          <w:sz w:val="28"/>
          <w:szCs w:val="28"/>
        </w:rPr>
        <w:t> </w:t>
      </w:r>
    </w:p>
    <w:p w14:paraId="19C91FD0" w14:textId="00A38DE6" w:rsidR="008C100D" w:rsidRPr="00001BE5" w:rsidRDefault="008C100D" w:rsidP="00001BE5">
      <w:pPr>
        <w:spacing w:after="0" w:line="240" w:lineRule="auto"/>
        <w:jc w:val="both"/>
        <w:rPr>
          <w:rFonts w:asciiTheme="majorBidi" w:hAnsiTheme="majorBidi" w:cstheme="majorBidi"/>
          <w:sz w:val="28"/>
          <w:szCs w:val="28"/>
        </w:rPr>
      </w:pPr>
      <w:r w:rsidRPr="00001BE5">
        <w:rPr>
          <w:rFonts w:asciiTheme="majorBidi" w:hAnsiTheme="majorBidi" w:cstheme="majorBidi"/>
          <w:sz w:val="28"/>
          <w:szCs w:val="28"/>
          <w:rtl/>
        </w:rPr>
        <w:t>ومن هنا قد نقول إن نشأة الحركة الرومانتيكية كانت ردة فعل على الحركة الكلاسيكية التي ترى أن غاية الأدب الفائدة الخلقية، وهذا يتطلَّب العلم والصنعة وأن يكون مصلح</w:t>
      </w:r>
      <w:r w:rsidR="00001BE5">
        <w:rPr>
          <w:rFonts w:asciiTheme="majorBidi" w:hAnsiTheme="majorBidi" w:cstheme="majorBidi" w:hint="cs"/>
          <w:sz w:val="28"/>
          <w:szCs w:val="28"/>
          <w:rtl/>
        </w:rPr>
        <w:t>ا</w:t>
      </w:r>
      <w:r w:rsidRPr="00001BE5">
        <w:rPr>
          <w:rFonts w:asciiTheme="majorBidi" w:hAnsiTheme="majorBidi" w:cstheme="majorBidi"/>
          <w:sz w:val="28"/>
          <w:szCs w:val="28"/>
          <w:rtl/>
        </w:rPr>
        <w:t>ً للعادات والسلوك المجتمعي، وقد كانوا متمركزين حول العقل، ومنه الذوق السليم، ولا مجال لإخراج العواطف والشعور ما لم تمر بالتهذيب الفكري والعقلي</w:t>
      </w:r>
      <w:r w:rsidRPr="00001BE5">
        <w:rPr>
          <w:rFonts w:asciiTheme="majorBidi" w:hAnsiTheme="majorBidi" w:cstheme="majorBidi"/>
          <w:sz w:val="28"/>
          <w:szCs w:val="28"/>
        </w:rPr>
        <w:t>.</w:t>
      </w:r>
    </w:p>
    <w:p w14:paraId="53D629E8" w14:textId="77777777" w:rsidR="008C100D" w:rsidRPr="00001BE5" w:rsidRDefault="008C100D" w:rsidP="00001BE5">
      <w:pPr>
        <w:spacing w:after="0" w:line="240" w:lineRule="auto"/>
        <w:jc w:val="both"/>
        <w:rPr>
          <w:rFonts w:asciiTheme="majorBidi" w:hAnsiTheme="majorBidi" w:cstheme="majorBidi"/>
          <w:sz w:val="28"/>
          <w:szCs w:val="28"/>
        </w:rPr>
      </w:pPr>
      <w:r w:rsidRPr="00001BE5">
        <w:rPr>
          <w:rFonts w:asciiTheme="majorBidi" w:hAnsiTheme="majorBidi" w:cstheme="majorBidi"/>
          <w:sz w:val="28"/>
          <w:szCs w:val="28"/>
        </w:rPr>
        <w:t> </w:t>
      </w:r>
    </w:p>
    <w:p w14:paraId="5A127DB9" w14:textId="67FD0931" w:rsidR="008C100D" w:rsidRPr="00001BE5" w:rsidRDefault="008C100D" w:rsidP="00001BE5">
      <w:pPr>
        <w:spacing w:after="0" w:line="240" w:lineRule="auto"/>
        <w:jc w:val="both"/>
        <w:rPr>
          <w:rFonts w:asciiTheme="majorBidi" w:hAnsiTheme="majorBidi" w:cstheme="majorBidi"/>
          <w:sz w:val="28"/>
          <w:szCs w:val="28"/>
        </w:rPr>
      </w:pPr>
      <w:r w:rsidRPr="00001BE5">
        <w:rPr>
          <w:rFonts w:asciiTheme="majorBidi" w:hAnsiTheme="majorBidi" w:cstheme="majorBidi"/>
          <w:sz w:val="28"/>
          <w:szCs w:val="28"/>
          <w:rtl/>
        </w:rPr>
        <w:t>كما أن الشعر عندهم (لغة العقل)، والعقل هو الأساس والمعيار لفلسفة الجمال في الأدب، وهو الذي يُحدِّد الرسالة الاجتماعية للأديب والشاعر، وهو الذي يُوحِّد بين المتعة والمنفعة وقيمة العمل الأدبي في تحليله للنفس البشرية والكشف عن أسرارها بأسلوب بارع دقيق وموضوعي، بصرف النظر عما في هذه النفس من خيرٍ وشرٍّ، كما أن الأدب للصفوة المثقفة وليس لعامة الشعب؛ لأن هذه الصفوة أعرف الناس بالفن والأدب والجمال من العموم، فهي تنصرف إلى الحقيقة والعقل في معناهما العام</w:t>
      </w:r>
      <w:r w:rsidRPr="00001BE5">
        <w:rPr>
          <w:rFonts w:asciiTheme="majorBidi" w:hAnsiTheme="majorBidi" w:cstheme="majorBidi"/>
          <w:sz w:val="28"/>
          <w:szCs w:val="28"/>
        </w:rPr>
        <w:t>.</w:t>
      </w:r>
    </w:p>
    <w:p w14:paraId="126E1740" w14:textId="77777777" w:rsidR="008C100D" w:rsidRPr="00001BE5" w:rsidRDefault="008C100D" w:rsidP="00001BE5">
      <w:pPr>
        <w:spacing w:after="0" w:line="240" w:lineRule="auto"/>
        <w:jc w:val="both"/>
        <w:rPr>
          <w:rFonts w:asciiTheme="majorBidi" w:hAnsiTheme="majorBidi" w:cstheme="majorBidi"/>
          <w:sz w:val="28"/>
          <w:szCs w:val="28"/>
        </w:rPr>
      </w:pPr>
      <w:r w:rsidRPr="00001BE5">
        <w:rPr>
          <w:rFonts w:asciiTheme="majorBidi" w:hAnsiTheme="majorBidi" w:cstheme="majorBidi"/>
          <w:sz w:val="28"/>
          <w:szCs w:val="28"/>
        </w:rPr>
        <w:t> </w:t>
      </w:r>
    </w:p>
    <w:p w14:paraId="6A505208" w14:textId="77777777" w:rsidR="00001BE5" w:rsidRDefault="008C100D" w:rsidP="00001BE5">
      <w:pPr>
        <w:spacing w:after="0" w:line="240" w:lineRule="auto"/>
        <w:jc w:val="both"/>
        <w:rPr>
          <w:rFonts w:asciiTheme="majorBidi" w:hAnsiTheme="majorBidi" w:cstheme="majorBidi"/>
          <w:sz w:val="28"/>
          <w:szCs w:val="28"/>
          <w:rtl/>
        </w:rPr>
      </w:pPr>
      <w:r w:rsidRPr="00001BE5">
        <w:rPr>
          <w:rFonts w:asciiTheme="majorBidi" w:hAnsiTheme="majorBidi" w:cstheme="majorBidi"/>
          <w:sz w:val="28"/>
          <w:szCs w:val="28"/>
          <w:rtl/>
        </w:rPr>
        <w:t>والرومانتيكية تقوم بشكل مغاير؛ فأساس فلسفتهم بالقلب والعاطفة دون العقل، والفهم والشعور أساسا الإدراك، والجمال في معناه العاطفة والإنسانية، والجمال وحده كان هو المنشود لدى الرومانتيكيين، وأن الأدب لعموم الناس لا يقتصر على فئة معينة ولا قواعد وقوانين، ولهم القدرة على التعبير بالخيال والهيام والشعور، وليس هناك حدود فاصلة بين المجتمع في آدابهم ولا قيود، وإذا كانت الكلاسيكية تفرض قيود كانت الرومانتيكية ترفضها وتُقدِّم الفرد على المجتمع خلاف ما هي كانت عند سابقتها الكلاسيكية</w:t>
      </w:r>
      <w:r w:rsidR="00001BE5">
        <w:rPr>
          <w:rFonts w:asciiTheme="majorBidi" w:hAnsiTheme="majorBidi" w:cstheme="majorBidi" w:hint="cs"/>
          <w:sz w:val="28"/>
          <w:szCs w:val="28"/>
          <w:rtl/>
        </w:rPr>
        <w:t>.</w:t>
      </w:r>
    </w:p>
    <w:p w14:paraId="7C9CE167" w14:textId="77777777" w:rsidR="00001BE5" w:rsidRDefault="00001BE5" w:rsidP="00001BE5">
      <w:pPr>
        <w:spacing w:after="0" w:line="240" w:lineRule="auto"/>
        <w:jc w:val="both"/>
        <w:rPr>
          <w:rFonts w:asciiTheme="majorBidi" w:hAnsiTheme="majorBidi" w:cstheme="majorBidi"/>
          <w:sz w:val="28"/>
          <w:szCs w:val="28"/>
          <w:rtl/>
        </w:rPr>
      </w:pPr>
    </w:p>
    <w:p w14:paraId="24D65EFE" w14:textId="77777777" w:rsidR="00001BE5" w:rsidRDefault="008C100D" w:rsidP="00001BE5">
      <w:pPr>
        <w:spacing w:after="0" w:line="240" w:lineRule="auto"/>
        <w:jc w:val="both"/>
        <w:rPr>
          <w:rFonts w:asciiTheme="majorBidi" w:hAnsiTheme="majorBidi" w:cstheme="majorBidi"/>
          <w:sz w:val="28"/>
          <w:szCs w:val="28"/>
          <w:rtl/>
        </w:rPr>
      </w:pPr>
      <w:r w:rsidRPr="00001BE5">
        <w:rPr>
          <w:rFonts w:asciiTheme="majorBidi" w:hAnsiTheme="majorBidi" w:cstheme="majorBidi"/>
          <w:sz w:val="28"/>
          <w:szCs w:val="28"/>
          <w:rtl/>
        </w:rPr>
        <w:t>ومن هنا كان الأدب الرومانتيكي أدبًا ثائرًا كما ضاق بالرومانتيكيين ذرعًا، وبهذه القيود التي تحد من حرية الكاتب، ونعَوا على الكلاسيكيين خضوعهم لما تخضع له العبقرية، غير مؤمنين بسوى الفرد وما رزق من موهبة، كما رفعوا من حقوق الفرد على حساب المجتمع ونظمه، ونادوا كذلك بحق العبقرية الفردية في وجه كل من يحد عنها،  ومن هنا بدأت تتحطَّم الكلاسيكية وقيودها وقوانينها شيئًا فشيئًا؛ ممَّا أدَّى  إلى ظهور نتائج بعيدة الأثر في النقد ومقاييسه، فصاروا ينظرون إلى الأدب على أنه من  إنتاج الفرد وعبقرتيه، وأنه آراء وأفكار تُصَبُّ في قوالب مصنوعة</w:t>
      </w:r>
      <w:r w:rsidR="00001BE5">
        <w:rPr>
          <w:rFonts w:asciiTheme="majorBidi" w:hAnsiTheme="majorBidi" w:cstheme="majorBidi" w:hint="cs"/>
          <w:sz w:val="28"/>
          <w:szCs w:val="28"/>
          <w:rtl/>
        </w:rPr>
        <w:t>.</w:t>
      </w:r>
    </w:p>
    <w:p w14:paraId="5C66C130" w14:textId="77777777" w:rsidR="00001BE5" w:rsidRDefault="00001BE5" w:rsidP="00001BE5">
      <w:pPr>
        <w:spacing w:after="0" w:line="240" w:lineRule="auto"/>
        <w:jc w:val="both"/>
        <w:rPr>
          <w:rFonts w:asciiTheme="majorBidi" w:hAnsiTheme="majorBidi" w:cstheme="majorBidi"/>
          <w:sz w:val="28"/>
          <w:szCs w:val="28"/>
          <w:rtl/>
        </w:rPr>
      </w:pPr>
    </w:p>
    <w:p w14:paraId="247E9B17" w14:textId="00AE2DB2" w:rsidR="008C100D" w:rsidRPr="00001BE5" w:rsidRDefault="008C100D" w:rsidP="00001BE5">
      <w:pPr>
        <w:spacing w:after="0" w:line="240" w:lineRule="auto"/>
        <w:jc w:val="both"/>
        <w:rPr>
          <w:rFonts w:asciiTheme="majorBidi" w:hAnsiTheme="majorBidi" w:cstheme="majorBidi"/>
          <w:sz w:val="28"/>
          <w:szCs w:val="28"/>
        </w:rPr>
      </w:pPr>
      <w:r w:rsidRPr="00001BE5">
        <w:rPr>
          <w:rFonts w:asciiTheme="majorBidi" w:hAnsiTheme="majorBidi" w:cstheme="majorBidi"/>
          <w:sz w:val="28"/>
          <w:szCs w:val="28"/>
          <w:rtl/>
        </w:rPr>
        <w:t>فأصبحت مهمة النقد تفسير</w:t>
      </w:r>
      <w:r w:rsidR="00001BE5">
        <w:rPr>
          <w:rFonts w:asciiTheme="majorBidi" w:hAnsiTheme="majorBidi" w:cstheme="majorBidi" w:hint="cs"/>
          <w:sz w:val="28"/>
          <w:szCs w:val="28"/>
          <w:rtl/>
        </w:rPr>
        <w:t>ا</w:t>
      </w:r>
      <w:r w:rsidRPr="00001BE5">
        <w:rPr>
          <w:rFonts w:asciiTheme="majorBidi" w:hAnsiTheme="majorBidi" w:cstheme="majorBidi"/>
          <w:sz w:val="28"/>
          <w:szCs w:val="28"/>
          <w:rtl/>
        </w:rPr>
        <w:t>ً لذلك الإنتاج وتفسيره علميًّا دقيقًا بوصفة تجربة حيَّة للفرد في بيئته الخاصة، ومن هذه النظرات النافذة الدقيقة يرجع الفضل في ميلاد تاريخ الأدب في معناه الحديث، ولم يكن قبل الرومانتيكيين موجودًا، ففسر الإنتاج الأدبي تفسيرًا علميًّا تاريخيًّا بكل الخصائص الفنية، وتناول المؤلف والعوامل التي أثرت فيه وفي أدبه، ومدى تأثيره في مجتمعه، وذلك هو المعنى لتاريخ الأدب الحديث، وهو وجهة النقد الحديث كذلك</w:t>
      </w:r>
      <w:r w:rsidRPr="00001BE5">
        <w:rPr>
          <w:rFonts w:asciiTheme="majorBidi" w:hAnsiTheme="majorBidi" w:cstheme="majorBidi"/>
          <w:sz w:val="28"/>
          <w:szCs w:val="28"/>
        </w:rPr>
        <w:t>.</w:t>
      </w:r>
    </w:p>
    <w:p w14:paraId="2810749C" w14:textId="60C6B399" w:rsidR="008C100D" w:rsidRDefault="008C100D" w:rsidP="00001BE5">
      <w:pPr>
        <w:spacing w:after="0" w:line="240" w:lineRule="auto"/>
        <w:jc w:val="both"/>
        <w:rPr>
          <w:rFonts w:asciiTheme="majorBidi" w:hAnsiTheme="majorBidi" w:cstheme="majorBidi"/>
          <w:sz w:val="28"/>
          <w:szCs w:val="28"/>
          <w:rtl/>
        </w:rPr>
      </w:pPr>
      <w:r w:rsidRPr="00001BE5">
        <w:rPr>
          <w:rFonts w:asciiTheme="majorBidi" w:hAnsiTheme="majorBidi" w:cstheme="majorBidi"/>
          <w:sz w:val="28"/>
          <w:szCs w:val="28"/>
        </w:rPr>
        <w:t> </w:t>
      </w:r>
    </w:p>
    <w:p w14:paraId="41E4CEA5" w14:textId="77777777" w:rsidR="00001BE5" w:rsidRPr="00001BE5" w:rsidRDefault="00001BE5" w:rsidP="00001BE5">
      <w:pPr>
        <w:spacing w:after="0" w:line="240" w:lineRule="auto"/>
        <w:jc w:val="both"/>
        <w:rPr>
          <w:rFonts w:asciiTheme="majorBidi" w:hAnsiTheme="majorBidi" w:cstheme="majorBidi"/>
          <w:sz w:val="28"/>
          <w:szCs w:val="28"/>
        </w:rPr>
      </w:pPr>
    </w:p>
    <w:p w14:paraId="419C4509" w14:textId="7BAA1F2B" w:rsidR="001E1CCE" w:rsidRPr="00001BE5" w:rsidRDefault="008C100D" w:rsidP="00001BE5">
      <w:pPr>
        <w:spacing w:after="0" w:line="240" w:lineRule="auto"/>
        <w:jc w:val="both"/>
        <w:rPr>
          <w:rFonts w:asciiTheme="majorBidi" w:hAnsiTheme="majorBidi" w:cstheme="majorBidi"/>
          <w:sz w:val="28"/>
          <w:szCs w:val="28"/>
        </w:rPr>
      </w:pPr>
      <w:r w:rsidRPr="00001BE5">
        <w:rPr>
          <w:rFonts w:asciiTheme="majorBidi" w:hAnsiTheme="majorBidi" w:cstheme="majorBidi"/>
          <w:sz w:val="28"/>
          <w:szCs w:val="28"/>
          <w:rtl/>
        </w:rPr>
        <w:t>وللرومانتيكيين الفضل في ميلاد هذين العلمين دون أدنى شك، وقد أثرت نشأة هذين العلمين من علوم الأدب في نشأة الأدب المقارن، فظهرت النهضة العلمية التي تركز على حل مشاكل الإنسانية وهو المنهج الذي يتبعها الأدب كي يسير في طريق مأمون ونتائج سليمة، حيث انصرف الأدب إلى الواقعية، وبذلك ماتت الرومانتيكية شيئًا فشيئًا، وقامت على أنقاضها (الواقعية)</w:t>
      </w:r>
      <w:r w:rsidRPr="00001BE5">
        <w:rPr>
          <w:rFonts w:asciiTheme="majorBidi" w:hAnsiTheme="majorBidi" w:cstheme="majorBidi"/>
          <w:sz w:val="28"/>
          <w:szCs w:val="28"/>
        </w:rPr>
        <w:t>.</w:t>
      </w:r>
    </w:p>
    <w:sectPr w:rsidR="001E1CCE" w:rsidRPr="00001BE5" w:rsidSect="007A3914">
      <w:pgSz w:w="11907" w:h="16839" w:code="9"/>
      <w:pgMar w:top="1418" w:right="1418" w:bottom="1418" w:left="1418"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21C"/>
    <w:rsid w:val="00001BE5"/>
    <w:rsid w:val="0013321C"/>
    <w:rsid w:val="001E1CCE"/>
    <w:rsid w:val="005B5921"/>
    <w:rsid w:val="00722F33"/>
    <w:rsid w:val="007A3914"/>
    <w:rsid w:val="008C100D"/>
    <w:rsid w:val="00CB06EB"/>
    <w:rsid w:val="00CE2766"/>
    <w:rsid w:val="00EE36A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DFB26"/>
  <w15:chartTrackingRefBased/>
  <w15:docId w15:val="{DDCB7DD4-6FDB-499D-96D3-BC87BEB6B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3321C"/>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8C100D"/>
    <w:rPr>
      <w:sz w:val="16"/>
      <w:szCs w:val="16"/>
    </w:rPr>
  </w:style>
  <w:style w:type="paragraph" w:styleId="a4">
    <w:name w:val="annotation text"/>
    <w:basedOn w:val="a"/>
    <w:link w:val="Char"/>
    <w:uiPriority w:val="99"/>
    <w:semiHidden/>
    <w:unhideWhenUsed/>
    <w:rsid w:val="008C100D"/>
    <w:pPr>
      <w:spacing w:line="240" w:lineRule="auto"/>
    </w:pPr>
    <w:rPr>
      <w:sz w:val="20"/>
      <w:szCs w:val="20"/>
    </w:rPr>
  </w:style>
  <w:style w:type="character" w:customStyle="1" w:styleId="Char">
    <w:name w:val="نص تعليق Char"/>
    <w:basedOn w:val="a0"/>
    <w:link w:val="a4"/>
    <w:uiPriority w:val="99"/>
    <w:semiHidden/>
    <w:rsid w:val="008C100D"/>
    <w:rPr>
      <w:sz w:val="20"/>
      <w:szCs w:val="20"/>
    </w:rPr>
  </w:style>
  <w:style w:type="paragraph" w:styleId="a5">
    <w:name w:val="annotation subject"/>
    <w:basedOn w:val="a4"/>
    <w:next w:val="a4"/>
    <w:link w:val="Char0"/>
    <w:uiPriority w:val="99"/>
    <w:semiHidden/>
    <w:unhideWhenUsed/>
    <w:rsid w:val="008C100D"/>
    <w:rPr>
      <w:b/>
      <w:bCs/>
    </w:rPr>
  </w:style>
  <w:style w:type="character" w:customStyle="1" w:styleId="Char0">
    <w:name w:val="موضوع تعليق Char"/>
    <w:basedOn w:val="Char"/>
    <w:link w:val="a5"/>
    <w:uiPriority w:val="99"/>
    <w:semiHidden/>
    <w:rsid w:val="008C100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4916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467</Words>
  <Characters>2662</Characters>
  <Application>Microsoft Office Word</Application>
  <DocSecurity>0</DocSecurity>
  <Lines>22</Lines>
  <Paragraphs>6</Paragraphs>
  <ScaleCrop>false</ScaleCrop>
  <Company/>
  <LinksUpToDate>false</LinksUpToDate>
  <CharactersWithSpaces>3123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Maher</dc:creator>
  <cp:keywords/>
  <dc:description/>
  <cp:lastModifiedBy>Maher</cp:lastModifiedBy>
  <cp:revision>4</cp:revision>
  <dcterms:created xsi:type="dcterms:W3CDTF">2026-05-18T09:43:00Z</dcterms:created>
  <dcterms:modified xsi:type="dcterms:W3CDTF">2026-05-21T22:03:00Z</dcterms:modified>
</cp:coreProperties>
</file>