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A886C" w14:textId="1C405CFF" w:rsidR="007C6273" w:rsidRPr="007C6273" w:rsidRDefault="007C6273" w:rsidP="007C6273">
      <w:pPr>
        <w:spacing w:line="480" w:lineRule="auto"/>
        <w:ind w:left="720" w:hanging="360"/>
        <w:jc w:val="center"/>
        <w:rPr>
          <w:b/>
          <w:bCs/>
          <w:sz w:val="40"/>
          <w:szCs w:val="40"/>
        </w:rPr>
      </w:pPr>
      <w:r w:rsidRPr="007C6273">
        <w:rPr>
          <w:b/>
          <w:bCs/>
          <w:sz w:val="40"/>
          <w:szCs w:val="40"/>
          <w:lang w:val="fr-FR"/>
        </w:rPr>
        <w:t>LA QUALITÉ DES RIMES</w:t>
      </w:r>
    </w:p>
    <w:p w14:paraId="78A4EE54" w14:textId="77777777" w:rsidR="00984754" w:rsidRPr="007C6273" w:rsidRDefault="00984754" w:rsidP="007C6273">
      <w:pPr>
        <w:pStyle w:val="Paragraphedeliste"/>
        <w:numPr>
          <w:ilvl w:val="0"/>
          <w:numId w:val="1"/>
        </w:numPr>
        <w:spacing w:line="360" w:lineRule="auto"/>
        <w:jc w:val="both"/>
        <w:rPr>
          <w:lang w:val="fr-FR"/>
        </w:rPr>
      </w:pPr>
      <w:r w:rsidRPr="007C6273">
        <w:rPr>
          <w:lang w:val="fr-FR"/>
        </w:rPr>
        <w:t>LA QUALITÉ DES RIMES : La qualité de la rime se distingue par le nombre des sonorités vocaliques ou consonantiques identiques à la fin du vers. Il y a plusieurs types :</w:t>
      </w:r>
    </w:p>
    <w:p w14:paraId="6A5807FF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a. Rime riche : Une rime qui a trois sons (ou phonèmes) ou</w:t>
      </w:r>
      <w:r>
        <w:rPr>
          <w:lang w:val="fr-FR"/>
        </w:rPr>
        <w:t xml:space="preserve"> </w:t>
      </w:r>
      <w:r w:rsidRPr="00406DC9">
        <w:rPr>
          <w:lang w:val="fr-FR"/>
        </w:rPr>
        <w:t>plus en commun :</w:t>
      </w:r>
    </w:p>
    <w:p w14:paraId="4E37A8AA" w14:textId="77777777" w:rsidR="00984754" w:rsidRPr="00984754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984754">
        <w:rPr>
          <w:i/>
          <w:iCs/>
          <w:lang w:val="fr-FR"/>
        </w:rPr>
        <w:t>« Plus mon Loire gaulois, que le Tibre latin,</w:t>
      </w:r>
    </w:p>
    <w:p w14:paraId="484E523B" w14:textId="77777777" w:rsidR="00984754" w:rsidRPr="00984754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984754">
        <w:rPr>
          <w:i/>
          <w:iCs/>
          <w:lang w:val="fr-FR"/>
        </w:rPr>
        <w:t>Plus mon petit Liré, que le mont Palatin »</w:t>
      </w:r>
    </w:p>
    <w:p w14:paraId="7FB57E6B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 xml:space="preserve">(Heureux qui comme </w:t>
      </w:r>
      <w:proofErr w:type="gramStart"/>
      <w:r w:rsidRPr="00406DC9">
        <w:rPr>
          <w:lang w:val="fr-FR"/>
        </w:rPr>
        <w:t>Ulysse ,</w:t>
      </w:r>
      <w:proofErr w:type="gramEnd"/>
      <w:r w:rsidRPr="00406DC9">
        <w:rPr>
          <w:lang w:val="fr-FR"/>
        </w:rPr>
        <w:t xml:space="preserve"> Du Bellay)</w:t>
      </w:r>
    </w:p>
    <w:p w14:paraId="70BFB8AB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b. Rime suffisante : Une rime qui a deux sons (</w:t>
      </w:r>
      <w:proofErr w:type="gramStart"/>
      <w:r w:rsidRPr="00406DC9">
        <w:rPr>
          <w:lang w:val="fr-FR"/>
        </w:rPr>
        <w:t>ou</w:t>
      </w:r>
      <w:proofErr w:type="gramEnd"/>
    </w:p>
    <w:p w14:paraId="061C643F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proofErr w:type="gramStart"/>
      <w:r w:rsidRPr="00406DC9">
        <w:rPr>
          <w:lang w:val="fr-FR"/>
        </w:rPr>
        <w:t>phonèmes</w:t>
      </w:r>
      <w:proofErr w:type="gramEnd"/>
      <w:r w:rsidRPr="00406DC9">
        <w:rPr>
          <w:lang w:val="fr-FR"/>
        </w:rPr>
        <w:t>) en commun :</w:t>
      </w:r>
    </w:p>
    <w:p w14:paraId="0A3E7C90" w14:textId="77777777" w:rsidR="00984754" w:rsidRPr="007C6273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7C6273">
        <w:rPr>
          <w:i/>
          <w:iCs/>
          <w:lang w:val="fr-FR"/>
        </w:rPr>
        <w:t xml:space="preserve">« Il était, quoique riche, </w:t>
      </w:r>
      <w:proofErr w:type="gramStart"/>
      <w:r w:rsidRPr="007C6273">
        <w:rPr>
          <w:i/>
          <w:iCs/>
          <w:lang w:val="fr-FR"/>
        </w:rPr>
        <w:t>à la justice enclin</w:t>
      </w:r>
      <w:proofErr w:type="gramEnd"/>
      <w:r w:rsidRPr="007C6273">
        <w:rPr>
          <w:i/>
          <w:iCs/>
          <w:lang w:val="fr-FR"/>
        </w:rPr>
        <w:t xml:space="preserve"> ;</w:t>
      </w:r>
    </w:p>
    <w:p w14:paraId="1A3D5238" w14:textId="77777777" w:rsidR="00984754" w:rsidRPr="007C6273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7C6273">
        <w:rPr>
          <w:i/>
          <w:iCs/>
          <w:lang w:val="fr-FR"/>
        </w:rPr>
        <w:t>Il n’avait pas de fange en l’eau de son moulin »</w:t>
      </w:r>
    </w:p>
    <w:p w14:paraId="3D87E0C5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(Booz endormi, Hugo)</w:t>
      </w:r>
    </w:p>
    <w:p w14:paraId="20C6C8C6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c. Rime pauvre : Une rime qui n’a qu’un son (ou phonème)</w:t>
      </w:r>
      <w:r>
        <w:rPr>
          <w:lang w:val="fr-FR"/>
        </w:rPr>
        <w:t xml:space="preserve"> </w:t>
      </w:r>
      <w:r w:rsidRPr="00406DC9">
        <w:rPr>
          <w:lang w:val="fr-FR"/>
        </w:rPr>
        <w:t>en commun :</w:t>
      </w:r>
    </w:p>
    <w:p w14:paraId="05111A4B" w14:textId="77777777" w:rsidR="00984754" w:rsidRPr="007C6273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7C6273">
        <w:rPr>
          <w:i/>
          <w:iCs/>
          <w:lang w:val="fr-FR"/>
        </w:rPr>
        <w:t>« Feuilles de jour et mousse de rosée,</w:t>
      </w:r>
    </w:p>
    <w:p w14:paraId="7C2A51DC" w14:textId="77777777" w:rsidR="00984754" w:rsidRPr="007C6273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7C6273">
        <w:rPr>
          <w:i/>
          <w:iCs/>
          <w:lang w:val="fr-FR"/>
        </w:rPr>
        <w:t>Roseaux du vent, sourires parfumés »</w:t>
      </w:r>
    </w:p>
    <w:p w14:paraId="7E9361F9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 xml:space="preserve">(La courbe de tes </w:t>
      </w:r>
      <w:proofErr w:type="gramStart"/>
      <w:r w:rsidRPr="00406DC9">
        <w:rPr>
          <w:lang w:val="fr-FR"/>
        </w:rPr>
        <w:t>yeux ,</w:t>
      </w:r>
      <w:proofErr w:type="gramEnd"/>
      <w:r w:rsidRPr="00406DC9">
        <w:rPr>
          <w:lang w:val="fr-FR"/>
        </w:rPr>
        <w:t xml:space="preserve"> Éluard)</w:t>
      </w:r>
    </w:p>
    <w:p w14:paraId="772293CD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▪ LA NATURE DES RIMES : Les classiques ont mis des</w:t>
      </w:r>
      <w:r>
        <w:rPr>
          <w:lang w:val="fr-FR"/>
        </w:rPr>
        <w:t xml:space="preserve"> </w:t>
      </w:r>
      <w:r w:rsidRPr="00406DC9">
        <w:rPr>
          <w:lang w:val="fr-FR"/>
        </w:rPr>
        <w:t>règles pour la rime (alternance entre les rimes masculines</w:t>
      </w:r>
      <w:r>
        <w:rPr>
          <w:lang w:val="fr-FR"/>
        </w:rPr>
        <w:t xml:space="preserve"> </w:t>
      </w:r>
      <w:r w:rsidRPr="00406DC9">
        <w:rPr>
          <w:lang w:val="fr-FR"/>
        </w:rPr>
        <w:t>et les rimes féminines).</w:t>
      </w:r>
    </w:p>
    <w:p w14:paraId="3333568C" w14:textId="4A1B782A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lastRenderedPageBreak/>
        <w:t>a. Rime féminine : Le dernier phonème est un e (muet)</w:t>
      </w:r>
      <w:r>
        <w:rPr>
          <w:lang w:val="fr-FR"/>
        </w:rPr>
        <w:t xml:space="preserve"> </w:t>
      </w:r>
      <w:r w:rsidRPr="00406DC9">
        <w:rPr>
          <w:lang w:val="fr-FR"/>
        </w:rPr>
        <w:t>caduc (nommé autrefois « e féminin ») :</w:t>
      </w:r>
    </w:p>
    <w:p w14:paraId="538C024A" w14:textId="77777777" w:rsidR="00984754" w:rsidRPr="00984754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984754">
        <w:rPr>
          <w:i/>
          <w:iCs/>
          <w:lang w:val="fr-FR"/>
        </w:rPr>
        <w:t>« Au matin, bien reposée,</w:t>
      </w:r>
    </w:p>
    <w:p w14:paraId="3D40AB06" w14:textId="77777777" w:rsidR="00984754" w:rsidRPr="00984754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984754">
        <w:rPr>
          <w:i/>
          <w:iCs/>
          <w:lang w:val="fr-FR"/>
        </w:rPr>
        <w:t>Tu fuis, rieuse, et tu cueilles</w:t>
      </w:r>
    </w:p>
    <w:p w14:paraId="74EDCC5C" w14:textId="77777777" w:rsidR="00984754" w:rsidRPr="00984754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984754">
        <w:rPr>
          <w:i/>
          <w:iCs/>
          <w:lang w:val="fr-FR"/>
        </w:rPr>
        <w:t>Les muguets blancs, dont les feuilles</w:t>
      </w:r>
    </w:p>
    <w:p w14:paraId="61C5D4B0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984754">
        <w:rPr>
          <w:i/>
          <w:iCs/>
          <w:lang w:val="fr-FR"/>
        </w:rPr>
        <w:t>Ont des perles de rosée. »</w:t>
      </w:r>
      <w:r w:rsidRPr="00406DC9">
        <w:rPr>
          <w:lang w:val="fr-FR"/>
        </w:rPr>
        <w:t xml:space="preserve"> </w:t>
      </w:r>
      <w:proofErr w:type="gramStart"/>
      <w:r w:rsidRPr="00406DC9">
        <w:rPr>
          <w:lang w:val="fr-FR"/>
        </w:rPr>
        <w:t>( Vision</w:t>
      </w:r>
      <w:proofErr w:type="gramEnd"/>
      <w:r w:rsidRPr="00406DC9">
        <w:rPr>
          <w:lang w:val="fr-FR"/>
        </w:rPr>
        <w:t>, Charles Cros)</w:t>
      </w:r>
    </w:p>
    <w:p w14:paraId="7D7D5A19" w14:textId="77777777" w:rsidR="00984754" w:rsidRPr="00406DC9" w:rsidRDefault="00984754" w:rsidP="00984754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b. Rime masculine : Tout vers se terminant par une lettre</w:t>
      </w:r>
      <w:r>
        <w:rPr>
          <w:lang w:val="fr-FR"/>
        </w:rPr>
        <w:t xml:space="preserve"> </w:t>
      </w:r>
      <w:r w:rsidRPr="00406DC9">
        <w:rPr>
          <w:lang w:val="fr-FR"/>
        </w:rPr>
        <w:t>autre que(e) :</w:t>
      </w:r>
    </w:p>
    <w:p w14:paraId="4CF65C14" w14:textId="77777777" w:rsidR="00984754" w:rsidRPr="00984754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984754">
        <w:rPr>
          <w:i/>
          <w:iCs/>
          <w:lang w:val="fr-FR"/>
        </w:rPr>
        <w:t xml:space="preserve">« Vous estes en des lieux où les champs </w:t>
      </w:r>
      <w:proofErr w:type="spellStart"/>
      <w:r w:rsidRPr="00984754">
        <w:rPr>
          <w:i/>
          <w:iCs/>
          <w:lang w:val="fr-FR"/>
        </w:rPr>
        <w:t>tousjours</w:t>
      </w:r>
      <w:proofErr w:type="spellEnd"/>
      <w:r w:rsidRPr="00984754">
        <w:rPr>
          <w:i/>
          <w:iCs/>
          <w:lang w:val="fr-FR"/>
        </w:rPr>
        <w:t xml:space="preserve"> vers,</w:t>
      </w:r>
    </w:p>
    <w:p w14:paraId="223753CB" w14:textId="41076165" w:rsidR="00984754" w:rsidRPr="00984754" w:rsidRDefault="00984754" w:rsidP="00984754">
      <w:pPr>
        <w:spacing w:line="360" w:lineRule="auto"/>
        <w:jc w:val="both"/>
        <w:rPr>
          <w:i/>
          <w:iCs/>
          <w:lang w:val="fr-FR"/>
        </w:rPr>
      </w:pPr>
      <w:r w:rsidRPr="00984754">
        <w:rPr>
          <w:i/>
          <w:iCs/>
          <w:lang w:val="fr-FR"/>
        </w:rPr>
        <w:t>Pour</w:t>
      </w:r>
      <w:r>
        <w:rPr>
          <w:i/>
          <w:iCs/>
          <w:lang w:val="fr-FR"/>
        </w:rPr>
        <w:t xml:space="preserve"> </w:t>
      </w:r>
      <w:r w:rsidRPr="00984754">
        <w:rPr>
          <w:i/>
          <w:iCs/>
          <w:lang w:val="fr-FR"/>
        </w:rPr>
        <w:t xml:space="preserve">ce qu’ils n’ont jamais que de tièdes </w:t>
      </w:r>
      <w:proofErr w:type="spellStart"/>
      <w:r w:rsidRPr="00984754">
        <w:rPr>
          <w:i/>
          <w:iCs/>
          <w:lang w:val="fr-FR"/>
        </w:rPr>
        <w:t>hyvers</w:t>
      </w:r>
      <w:proofErr w:type="spellEnd"/>
      <w:r w:rsidRPr="00984754">
        <w:rPr>
          <w:i/>
          <w:iCs/>
          <w:lang w:val="fr-FR"/>
        </w:rPr>
        <w:t>… »</w:t>
      </w:r>
    </w:p>
    <w:p w14:paraId="3F965522" w14:textId="77777777" w:rsidR="00984754" w:rsidRPr="00984754" w:rsidRDefault="00984754" w:rsidP="00984754">
      <w:pPr>
        <w:spacing w:line="360" w:lineRule="auto"/>
        <w:jc w:val="both"/>
        <w:rPr>
          <w:lang w:val="fr-FR"/>
        </w:rPr>
      </w:pPr>
      <w:r w:rsidRPr="00984754">
        <w:rPr>
          <w:lang w:val="fr-FR"/>
        </w:rPr>
        <w:t>(À Madame de princesse douairière Charlotte de la</w:t>
      </w:r>
    </w:p>
    <w:p w14:paraId="054CD0A6" w14:textId="77777777" w:rsidR="00984754" w:rsidRDefault="00984754" w:rsidP="00984754">
      <w:pPr>
        <w:spacing w:line="360" w:lineRule="auto"/>
        <w:jc w:val="both"/>
      </w:pPr>
      <w:proofErr w:type="spellStart"/>
      <w:r>
        <w:t>Trimouille</w:t>
      </w:r>
      <w:proofErr w:type="spellEnd"/>
      <w:r>
        <w:t>, François Malherbe)</w:t>
      </w:r>
    </w:p>
    <w:p w14:paraId="6EED14DE" w14:textId="77777777" w:rsidR="00984754" w:rsidRDefault="00984754" w:rsidP="00984754">
      <w:pPr>
        <w:spacing w:line="360" w:lineRule="auto"/>
        <w:jc w:val="both"/>
      </w:pPr>
    </w:p>
    <w:p w14:paraId="05FA5DA6" w14:textId="77777777" w:rsidR="006D4968" w:rsidRDefault="006D4968"/>
    <w:sectPr w:rsidR="006D4968" w:rsidSect="0098475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AC05" w14:textId="77777777" w:rsidR="00984754" w:rsidRDefault="009847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0776" w14:textId="77777777" w:rsidR="00984754" w:rsidRDefault="0098475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2D2C" w14:textId="77777777" w:rsidR="00984754" w:rsidRDefault="00984754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CBC" w14:textId="77777777" w:rsidR="00984754" w:rsidRDefault="00984754">
    <w:pPr>
      <w:pStyle w:val="En-tte"/>
    </w:pPr>
    <w:r>
      <w:rPr>
        <w:noProof/>
      </w:rPr>
      <w:pict w14:anchorId="18467B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8030829" o:spid="_x0000_s1025" type="#_x0000_t136" style="position:absolute;margin-left:0;margin-top:0;width:606pt;height:30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INTRODUCTION A LA POESIE FRANCAISE- RJH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B42FC" w14:textId="77777777" w:rsidR="00984754" w:rsidRDefault="00984754">
    <w:pPr>
      <w:pStyle w:val="En-tte"/>
    </w:pPr>
    <w:r>
      <w:rPr>
        <w:noProof/>
      </w:rPr>
      <w:pict w14:anchorId="7D92FC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8030830" o:spid="_x0000_s1026" type="#_x0000_t136" style="position:absolute;margin-left:0;margin-top:0;width:606pt;height:30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INTRODUCTION A LA POESIE FRANCAISE- RJ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5831" w14:textId="77777777" w:rsidR="00984754" w:rsidRDefault="00984754">
    <w:pPr>
      <w:pStyle w:val="En-tte"/>
    </w:pPr>
    <w:r>
      <w:rPr>
        <w:noProof/>
      </w:rPr>
      <w:pict w14:anchorId="48BE17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8030828" o:spid="_x0000_s1027" type="#_x0000_t136" style="position:absolute;margin-left:0;margin-top:0;width:606pt;height:30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INTRODUCTION A LA POESIE FRANCAISE- RJ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0A12"/>
    <w:multiLevelType w:val="hybridMultilevel"/>
    <w:tmpl w:val="0C2EB0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23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54"/>
    <w:rsid w:val="000271F4"/>
    <w:rsid w:val="000C4E5D"/>
    <w:rsid w:val="000C7E22"/>
    <w:rsid w:val="00110B67"/>
    <w:rsid w:val="001B3546"/>
    <w:rsid w:val="001C36B9"/>
    <w:rsid w:val="001D4794"/>
    <w:rsid w:val="001F5BAF"/>
    <w:rsid w:val="00254D3B"/>
    <w:rsid w:val="002D266C"/>
    <w:rsid w:val="00382B06"/>
    <w:rsid w:val="003841BB"/>
    <w:rsid w:val="003F75ED"/>
    <w:rsid w:val="00400551"/>
    <w:rsid w:val="00450B60"/>
    <w:rsid w:val="00501E9A"/>
    <w:rsid w:val="005672E0"/>
    <w:rsid w:val="0065126B"/>
    <w:rsid w:val="006765BA"/>
    <w:rsid w:val="006D4968"/>
    <w:rsid w:val="006F2A2D"/>
    <w:rsid w:val="0075641B"/>
    <w:rsid w:val="00760FD9"/>
    <w:rsid w:val="007A52DB"/>
    <w:rsid w:val="007C21E2"/>
    <w:rsid w:val="007C285F"/>
    <w:rsid w:val="007C6273"/>
    <w:rsid w:val="007E62B9"/>
    <w:rsid w:val="007E7BDF"/>
    <w:rsid w:val="007F67FB"/>
    <w:rsid w:val="008244FD"/>
    <w:rsid w:val="008E3EBF"/>
    <w:rsid w:val="00914E7A"/>
    <w:rsid w:val="00922AC0"/>
    <w:rsid w:val="009577D5"/>
    <w:rsid w:val="00984754"/>
    <w:rsid w:val="009F1D9F"/>
    <w:rsid w:val="00AB73A1"/>
    <w:rsid w:val="00B36F35"/>
    <w:rsid w:val="00B6052B"/>
    <w:rsid w:val="00C22124"/>
    <w:rsid w:val="00CB59C2"/>
    <w:rsid w:val="00CB6F6A"/>
    <w:rsid w:val="00D26D67"/>
    <w:rsid w:val="00D85098"/>
    <w:rsid w:val="00DB3748"/>
    <w:rsid w:val="00DF7880"/>
    <w:rsid w:val="00E03BF9"/>
    <w:rsid w:val="00E94084"/>
    <w:rsid w:val="00EA54DC"/>
    <w:rsid w:val="00F86139"/>
    <w:rsid w:val="00FD1F4D"/>
    <w:rsid w:val="00FD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C6A59C"/>
  <w15:chartTrackingRefBased/>
  <w15:docId w15:val="{55642EE9-3342-44EE-AE6C-80C6D3E2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754"/>
    <w:pPr>
      <w:spacing w:after="200" w:line="276" w:lineRule="auto"/>
    </w:pPr>
    <w:rPr>
      <w:rFonts w:ascii="Georgia" w:eastAsiaTheme="minorEastAsia" w:hAnsi="Georgia"/>
      <w:sz w:val="28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86139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Cs w:val="28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4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47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47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47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47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47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47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47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0C7E22"/>
    <w:pPr>
      <w:spacing w:before="200" w:after="160" w:line="259" w:lineRule="auto"/>
      <w:ind w:left="864" w:right="864"/>
    </w:pPr>
    <w:rPr>
      <w:rFonts w:ascii="Times New Roman" w:hAnsi="Times New Roman"/>
      <w:i/>
      <w:iCs/>
      <w:sz w:val="24"/>
      <w14:ligatures w14:val="standardContextual"/>
    </w:rPr>
  </w:style>
  <w:style w:type="character" w:customStyle="1" w:styleId="CitationCar">
    <w:name w:val="Citation Car"/>
    <w:link w:val="Citation"/>
    <w:uiPriority w:val="29"/>
    <w:rsid w:val="000C7E22"/>
    <w:rPr>
      <w:rFonts w:ascii="Times New Roman" w:hAnsi="Times New Roman"/>
      <w:i/>
      <w:iCs/>
      <w:sz w:val="24"/>
    </w:rPr>
  </w:style>
  <w:style w:type="character" w:customStyle="1" w:styleId="Titre1Car">
    <w:name w:val="Titre 1 Car"/>
    <w:basedOn w:val="Policepardfaut"/>
    <w:link w:val="Titre1"/>
    <w:uiPriority w:val="9"/>
    <w:rsid w:val="00F86139"/>
    <w:rPr>
      <w:rFonts w:eastAsiaTheme="majorEastAsia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98475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984754"/>
    <w:rPr>
      <w:rFonts w:eastAsiaTheme="majorEastAsia" w:cstheme="majorBidi"/>
      <w:color w:val="0F4761" w:themeColor="accent1" w:themeShade="BF"/>
      <w:sz w:val="28"/>
      <w:szCs w:val="28"/>
      <w:lang w:val="en-US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984754"/>
    <w:rPr>
      <w:rFonts w:eastAsiaTheme="majorEastAsia" w:cstheme="majorBidi"/>
      <w:i/>
      <w:iCs/>
      <w:color w:val="0F4761" w:themeColor="accent1" w:themeShade="BF"/>
      <w:sz w:val="28"/>
      <w:lang w:val="en-US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984754"/>
    <w:rPr>
      <w:rFonts w:eastAsiaTheme="majorEastAsia" w:cstheme="majorBidi"/>
      <w:color w:val="0F4761" w:themeColor="accent1" w:themeShade="BF"/>
      <w:sz w:val="28"/>
      <w:lang w:val="en-US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984754"/>
    <w:rPr>
      <w:rFonts w:eastAsiaTheme="majorEastAsia" w:cstheme="majorBidi"/>
      <w:i/>
      <w:iCs/>
      <w:color w:val="595959" w:themeColor="text1" w:themeTint="A6"/>
      <w:sz w:val="28"/>
      <w:lang w:val="en-US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984754"/>
    <w:rPr>
      <w:rFonts w:eastAsiaTheme="majorEastAsia" w:cstheme="majorBidi"/>
      <w:color w:val="595959" w:themeColor="text1" w:themeTint="A6"/>
      <w:sz w:val="28"/>
      <w:lang w:val="en-US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984754"/>
    <w:rPr>
      <w:rFonts w:eastAsiaTheme="majorEastAsia" w:cstheme="majorBidi"/>
      <w:i/>
      <w:iCs/>
      <w:color w:val="272727" w:themeColor="text1" w:themeTint="D8"/>
      <w:sz w:val="28"/>
      <w:lang w:val="en-US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984754"/>
    <w:rPr>
      <w:rFonts w:eastAsiaTheme="majorEastAsia" w:cstheme="majorBidi"/>
      <w:color w:val="272727" w:themeColor="text1" w:themeTint="D8"/>
      <w:sz w:val="28"/>
      <w:lang w:val="en-US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984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475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47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4754"/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9847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8475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4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4754"/>
    <w:rPr>
      <w:rFonts w:ascii="Georgia" w:eastAsiaTheme="minorEastAsia" w:hAnsi="Georgia"/>
      <w:i/>
      <w:iCs/>
      <w:color w:val="0F4761" w:themeColor="accent1" w:themeShade="BF"/>
      <w:sz w:val="28"/>
      <w:lang w:val="en-US"/>
      <w14:ligatures w14:val="none"/>
    </w:rPr>
  </w:style>
  <w:style w:type="character" w:styleId="Rfrenceintense">
    <w:name w:val="Intense Reference"/>
    <w:basedOn w:val="Policepardfaut"/>
    <w:uiPriority w:val="32"/>
    <w:qFormat/>
    <w:rsid w:val="0098475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84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4754"/>
    <w:rPr>
      <w:rFonts w:ascii="Georgia" w:eastAsiaTheme="minorEastAsia" w:hAnsi="Georgia"/>
      <w:sz w:val="28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84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4754"/>
    <w:rPr>
      <w:rFonts w:ascii="Georgia" w:eastAsiaTheme="minorEastAsia" w:hAnsi="Georgia"/>
      <w:sz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 Jabbar Habib AL-MALIKY</dc:creator>
  <cp:keywords/>
  <dc:description/>
  <cp:lastModifiedBy>Raid Jabbar Habib AL-MALIKY</cp:lastModifiedBy>
  <cp:revision>1</cp:revision>
  <dcterms:created xsi:type="dcterms:W3CDTF">2026-08-25T19:43:00Z</dcterms:created>
  <dcterms:modified xsi:type="dcterms:W3CDTF">2026-08-25T19:46:00Z</dcterms:modified>
</cp:coreProperties>
</file>