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6E7" w:rsidRDefault="007E66E7" w:rsidP="007E66E7">
      <w:pPr>
        <w:bidi/>
        <w:jc w:val="both"/>
        <w:rPr>
          <w:rFonts w:ascii="Arial" w:hAnsi="Arial" w:cs="Arial" w:hint="cs"/>
          <w:color w:val="333333"/>
          <w:sz w:val="32"/>
          <w:szCs w:val="32"/>
          <w:highlight w:val="lightGray"/>
          <w:shd w:val="clear" w:color="auto" w:fill="F9F9F3"/>
          <w:rtl/>
        </w:rPr>
      </w:pPr>
      <w:r>
        <w:rPr>
          <w:rFonts w:ascii="Arial" w:hAnsi="Arial" w:cs="Arial" w:hint="cs"/>
          <w:color w:val="333333"/>
          <w:sz w:val="32"/>
          <w:szCs w:val="32"/>
          <w:highlight w:val="lightGray"/>
          <w:shd w:val="clear" w:color="auto" w:fill="F9F9F3"/>
          <w:rtl/>
        </w:rPr>
        <w:t>فلسفة التحليل عند جورج ادوارد مور وموقفه من المثالية</w:t>
      </w:r>
    </w:p>
    <w:p w:rsidR="007E66E7" w:rsidRDefault="007E66E7" w:rsidP="007E66E7">
      <w:pPr>
        <w:bidi/>
        <w:jc w:val="right"/>
        <w:rPr>
          <w:rFonts w:ascii="Arial" w:hAnsi="Arial" w:cs="Arial" w:hint="cs"/>
          <w:color w:val="333333"/>
          <w:sz w:val="32"/>
          <w:szCs w:val="32"/>
          <w:shd w:val="clear" w:color="auto" w:fill="F9F9F3"/>
          <w:rtl/>
        </w:rPr>
      </w:pPr>
      <w:bookmarkStart w:id="0" w:name="_GoBack"/>
      <w:bookmarkEnd w:id="0"/>
      <w:proofErr w:type="spellStart"/>
      <w:r>
        <w:rPr>
          <w:rFonts w:ascii="Arial" w:hAnsi="Arial" w:cs="Arial" w:hint="cs"/>
          <w:color w:val="333333"/>
          <w:sz w:val="32"/>
          <w:szCs w:val="32"/>
          <w:shd w:val="clear" w:color="auto" w:fill="F9F9F3"/>
          <w:rtl/>
        </w:rPr>
        <w:t>م.د.ساره</w:t>
      </w:r>
      <w:proofErr w:type="spellEnd"/>
      <w:r>
        <w:rPr>
          <w:rFonts w:ascii="Arial" w:hAnsi="Arial" w:cs="Arial" w:hint="cs"/>
          <w:color w:val="333333"/>
          <w:sz w:val="32"/>
          <w:szCs w:val="32"/>
          <w:shd w:val="clear" w:color="auto" w:fill="F9F9F3"/>
          <w:rtl/>
        </w:rPr>
        <w:t xml:space="preserve"> خزعل محمد </w:t>
      </w:r>
    </w:p>
    <w:p w:rsidR="007E66E7" w:rsidRDefault="007E66E7" w:rsidP="007E66E7">
      <w:pPr>
        <w:bidi/>
        <w:jc w:val="right"/>
        <w:rPr>
          <w:rFonts w:ascii="Arial" w:hAnsi="Arial" w:cs="Arial" w:hint="cs"/>
          <w:color w:val="333333"/>
          <w:sz w:val="32"/>
          <w:szCs w:val="32"/>
          <w:shd w:val="clear" w:color="auto" w:fill="F9F9F3"/>
          <w:rtl/>
        </w:rPr>
      </w:pPr>
      <w:r>
        <w:rPr>
          <w:rFonts w:ascii="Arial" w:hAnsi="Arial" w:cs="Arial" w:hint="cs"/>
          <w:color w:val="333333"/>
          <w:sz w:val="32"/>
          <w:szCs w:val="32"/>
          <w:shd w:val="clear" w:color="auto" w:fill="F9F9F3"/>
          <w:rtl/>
        </w:rPr>
        <w:t xml:space="preserve">تدريسية في قسم الفلسفة </w:t>
      </w:r>
    </w:p>
    <w:p w:rsidR="007E66E7" w:rsidRPr="007E66E7" w:rsidRDefault="007E66E7" w:rsidP="007E66E7">
      <w:pPr>
        <w:bidi/>
        <w:jc w:val="right"/>
        <w:rPr>
          <w:rFonts w:ascii="Arial" w:hAnsi="Arial" w:cs="Arial" w:hint="cs"/>
          <w:color w:val="333333"/>
          <w:sz w:val="32"/>
          <w:szCs w:val="32"/>
          <w:shd w:val="clear" w:color="auto" w:fill="F9F9F3"/>
          <w:rtl/>
        </w:rPr>
      </w:pPr>
      <w:r>
        <w:rPr>
          <w:rFonts w:ascii="Arial" w:hAnsi="Arial" w:cs="Arial" w:hint="cs"/>
          <w:color w:val="333333"/>
          <w:sz w:val="32"/>
          <w:szCs w:val="32"/>
          <w:shd w:val="clear" w:color="auto" w:fill="F9F9F3"/>
          <w:rtl/>
        </w:rPr>
        <w:t>السنة الدراسية 2026-2027</w:t>
      </w:r>
    </w:p>
    <w:p w:rsidR="002F087B" w:rsidRPr="007E66E7" w:rsidRDefault="007E66E7" w:rsidP="007E66E7">
      <w:pPr>
        <w:bidi/>
        <w:jc w:val="both"/>
        <w:rPr>
          <w:rFonts w:ascii="Arial" w:hAnsi="Arial" w:cs="Arial" w:hint="cs"/>
          <w:color w:val="333333"/>
          <w:sz w:val="32"/>
          <w:szCs w:val="32"/>
          <w:shd w:val="clear" w:color="auto" w:fill="F9F9F3"/>
          <w:rtl/>
        </w:rPr>
      </w:pPr>
      <w:r w:rsidRPr="007E66E7">
        <w:rPr>
          <w:rFonts w:ascii="Arial" w:hAnsi="Arial" w:cs="Arial"/>
          <w:color w:val="333333"/>
          <w:sz w:val="32"/>
          <w:szCs w:val="32"/>
          <w:shd w:val="clear" w:color="auto" w:fill="F9F9F3"/>
          <w:rtl/>
        </w:rPr>
        <w:t>تعد الفلسفة التحليلية من أبرز الاتجاهات الفلسفية المعاصرة التي عبرت عن الروح العلمية المعاصرة، حيث اتخذت من التحليل منهجا أصيلا لتدعيم الأسس التي انطلقت منها فتميّزت بذلك عن غيرها من الاتجاهات الفلسفية، سواء من حيث الأفكار والمواضيع المطروحة للمناقشة أو من حيث المنهج المتبع والألفاظ المستعملة، فتميزت بنشاط فلسفي ضخم لوحظ فيه ظهور مشكلات كثيرة لم تطرح من قبل عالجها عدد كبير من الفلاسفة محدثين فيما بينهم موجات من التأثير المتبادل. ولا يمكن لأي قارئ أو دارس لهذه الحقبة الفلسفية الزاخرة أن يكمل دراسته أو قراءته دون أن يتوقف عند الفيلسوف جورج مور</w:t>
      </w:r>
    </w:p>
    <w:p w:rsidR="007E66E7" w:rsidRPr="007E66E7" w:rsidRDefault="007E66E7" w:rsidP="007E66E7">
      <w:pPr>
        <w:shd w:val="clear" w:color="auto" w:fill="FFFFFF"/>
        <w:bidi/>
        <w:spacing w:after="180" w:line="240" w:lineRule="auto"/>
        <w:jc w:val="both"/>
        <w:rPr>
          <w:rFonts w:ascii="Helvetica" w:eastAsia="Times New Roman" w:hAnsi="Helvetica" w:cs="Helvetica"/>
          <w:color w:val="111111"/>
          <w:sz w:val="32"/>
          <w:szCs w:val="32"/>
        </w:rPr>
      </w:pPr>
      <w:r w:rsidRPr="007E66E7">
        <w:rPr>
          <w:rFonts w:ascii="Helvetica" w:eastAsia="Times New Roman" w:hAnsi="Helvetica" w:cs="Helvetica"/>
          <w:color w:val="111111"/>
          <w:sz w:val="32"/>
          <w:szCs w:val="32"/>
          <w:rtl/>
        </w:rPr>
        <w:t xml:space="preserve">لا غرابة ان نجد جورج ادوارد مور فيلسوف الوضعية المنطقية التحليلية الانجليزية ينحى منحى عداء النزعة الفلسفية المثالية التي اعرض بعضها بهذا المقال. فهو يرى ان </w:t>
      </w:r>
      <w:proofErr w:type="spellStart"/>
      <w:r w:rsidRPr="007E66E7">
        <w:rPr>
          <w:rFonts w:ascii="Helvetica" w:eastAsia="Times New Roman" w:hAnsi="Helvetica" w:cs="Helvetica"/>
          <w:color w:val="111111"/>
          <w:sz w:val="32"/>
          <w:szCs w:val="32"/>
          <w:rtl/>
        </w:rPr>
        <w:t>ماهو</w:t>
      </w:r>
      <w:proofErr w:type="spellEnd"/>
      <w:r w:rsidRPr="007E66E7">
        <w:rPr>
          <w:rFonts w:ascii="Helvetica" w:eastAsia="Times New Roman" w:hAnsi="Helvetica" w:cs="Helvetica"/>
          <w:color w:val="111111"/>
          <w:sz w:val="32"/>
          <w:szCs w:val="32"/>
          <w:rtl/>
        </w:rPr>
        <w:t xml:space="preserve"> مفهوم واضحا لغويا ادراكيا لا يحتاج الى تعريف. ويضيف ان الكون  – يقصد عالمنا الذي نعيشه -  روحي في صميمه. بمعنى والكلام له انه يختلف كليا مع  ما يبدو لنا فهو ينطوي على عدد كبير من الكيفيات او الصفات التي يبدو انه لا يتمتع بها . كلام </w:t>
      </w:r>
      <w:proofErr w:type="spellStart"/>
      <w:r w:rsidRPr="007E66E7">
        <w:rPr>
          <w:rFonts w:ascii="Helvetica" w:eastAsia="Times New Roman" w:hAnsi="Helvetica" w:cs="Helvetica"/>
          <w:color w:val="111111"/>
          <w:sz w:val="32"/>
          <w:szCs w:val="32"/>
          <w:rtl/>
        </w:rPr>
        <w:t>مورهذا</w:t>
      </w:r>
      <w:proofErr w:type="spellEnd"/>
      <w:r>
        <w:rPr>
          <w:rFonts w:ascii="Helvetica" w:eastAsia="Times New Roman" w:hAnsi="Helvetica" w:cs="Helvetica"/>
          <w:color w:val="111111"/>
          <w:sz w:val="32"/>
          <w:szCs w:val="32"/>
          <w:rtl/>
        </w:rPr>
        <w:t xml:space="preserve"> منسوب للمثالية ورد على لسانه. </w:t>
      </w:r>
    </w:p>
    <w:p w:rsidR="007E66E7" w:rsidRPr="007E66E7" w:rsidRDefault="007E66E7" w:rsidP="007E66E7">
      <w:pPr>
        <w:shd w:val="clear" w:color="auto" w:fill="FFFFFF"/>
        <w:bidi/>
        <w:spacing w:after="180" w:line="240" w:lineRule="auto"/>
        <w:jc w:val="both"/>
        <w:rPr>
          <w:rFonts w:ascii="Helvetica" w:eastAsia="Times New Roman" w:hAnsi="Helvetica" w:cs="Helvetica"/>
          <w:color w:val="111111"/>
          <w:sz w:val="32"/>
          <w:szCs w:val="32"/>
          <w:rtl/>
        </w:rPr>
      </w:pPr>
      <w:r w:rsidRPr="007E66E7">
        <w:rPr>
          <w:rFonts w:ascii="Helvetica" w:eastAsia="Times New Roman" w:hAnsi="Helvetica" w:cs="Helvetica"/>
          <w:color w:val="111111"/>
          <w:sz w:val="32"/>
          <w:szCs w:val="32"/>
          <w:rtl/>
        </w:rPr>
        <w:t xml:space="preserve">جورج مور فيلسوف معروف بنزعته الشعبية التبسيطية للفلسفة ان تكون مفهومة واضحة تتحدث بلغة الناس العاديين حالها حال لغة الاجناس الادبية والثقافية والسرديات النثرية البعيدة عن لغة التعقيد </w:t>
      </w:r>
      <w:proofErr w:type="spellStart"/>
      <w:r w:rsidRPr="007E66E7">
        <w:rPr>
          <w:rFonts w:ascii="Helvetica" w:eastAsia="Times New Roman" w:hAnsi="Helvetica" w:cs="Helvetica"/>
          <w:color w:val="111111"/>
          <w:sz w:val="32"/>
          <w:szCs w:val="32"/>
          <w:rtl/>
        </w:rPr>
        <w:t>الابهامي</w:t>
      </w:r>
      <w:proofErr w:type="spellEnd"/>
      <w:r w:rsidRPr="007E66E7">
        <w:rPr>
          <w:rFonts w:ascii="Helvetica" w:eastAsia="Times New Roman" w:hAnsi="Helvetica" w:cs="Helvetica"/>
          <w:color w:val="111111"/>
          <w:sz w:val="32"/>
          <w:szCs w:val="32"/>
          <w:rtl/>
        </w:rPr>
        <w:t xml:space="preserve"> والاستعصاء المتبادل بين المتلقي والنص الذي تنفرد به الفلسفة دون سائر الاجناس الثقافية عامة.</w:t>
      </w:r>
    </w:p>
    <w:p w:rsidR="007E66E7" w:rsidRPr="007E66E7" w:rsidRDefault="007E66E7" w:rsidP="007E66E7">
      <w:pPr>
        <w:shd w:val="clear" w:color="auto" w:fill="FFFFFF"/>
        <w:bidi/>
        <w:spacing w:after="180" w:line="240" w:lineRule="auto"/>
        <w:jc w:val="both"/>
        <w:rPr>
          <w:rFonts w:ascii="Helvetica" w:eastAsia="Times New Roman" w:hAnsi="Helvetica" w:cs="Helvetica"/>
          <w:color w:val="111111"/>
          <w:sz w:val="32"/>
          <w:szCs w:val="32"/>
          <w:rtl/>
        </w:rPr>
      </w:pPr>
      <w:r w:rsidRPr="007E66E7">
        <w:rPr>
          <w:rFonts w:ascii="Helvetica" w:eastAsia="Times New Roman" w:hAnsi="Helvetica" w:cs="Helvetica"/>
          <w:color w:val="111111"/>
          <w:sz w:val="32"/>
          <w:szCs w:val="32"/>
          <w:rtl/>
        </w:rPr>
        <w:t xml:space="preserve">جورج مور كان له دورا اساسيا في الانشقاق عن الوضعية المنطقية التحليلية الانجليزية في شخص رائدها </w:t>
      </w:r>
      <w:proofErr w:type="spellStart"/>
      <w:r w:rsidRPr="007E66E7">
        <w:rPr>
          <w:rFonts w:ascii="Helvetica" w:eastAsia="Times New Roman" w:hAnsi="Helvetica" w:cs="Helvetica"/>
          <w:color w:val="111111"/>
          <w:sz w:val="32"/>
          <w:szCs w:val="32"/>
          <w:rtl/>
        </w:rPr>
        <w:t>بيرتراند</w:t>
      </w:r>
      <w:proofErr w:type="spellEnd"/>
      <w:r w:rsidRPr="007E66E7">
        <w:rPr>
          <w:rFonts w:ascii="Helvetica" w:eastAsia="Times New Roman" w:hAnsi="Helvetica" w:cs="Helvetica"/>
          <w:color w:val="111111"/>
          <w:sz w:val="32"/>
          <w:szCs w:val="32"/>
          <w:rtl/>
        </w:rPr>
        <w:t xml:space="preserve"> رسل </w:t>
      </w:r>
      <w:proofErr w:type="spellStart"/>
      <w:r w:rsidRPr="007E66E7">
        <w:rPr>
          <w:rFonts w:ascii="Helvetica" w:eastAsia="Times New Roman" w:hAnsi="Helvetica" w:cs="Helvetica"/>
          <w:color w:val="111111"/>
          <w:sz w:val="32"/>
          <w:szCs w:val="32"/>
          <w:rtl/>
        </w:rPr>
        <w:t>متماهيا</w:t>
      </w:r>
      <w:proofErr w:type="spellEnd"/>
      <w:r w:rsidRPr="007E66E7">
        <w:rPr>
          <w:rFonts w:ascii="Helvetica" w:eastAsia="Times New Roman" w:hAnsi="Helvetica" w:cs="Helvetica"/>
          <w:color w:val="111111"/>
          <w:sz w:val="32"/>
          <w:szCs w:val="32"/>
          <w:rtl/>
        </w:rPr>
        <w:t xml:space="preserve"> مع افكار </w:t>
      </w:r>
      <w:proofErr w:type="spellStart"/>
      <w:r w:rsidRPr="007E66E7">
        <w:rPr>
          <w:rFonts w:ascii="Helvetica" w:eastAsia="Times New Roman" w:hAnsi="Helvetica" w:cs="Helvetica"/>
          <w:color w:val="111111"/>
          <w:sz w:val="32"/>
          <w:szCs w:val="32"/>
          <w:rtl/>
        </w:rPr>
        <w:t>فنجشتين</w:t>
      </w:r>
      <w:proofErr w:type="spellEnd"/>
      <w:r w:rsidRPr="007E66E7">
        <w:rPr>
          <w:rFonts w:ascii="Helvetica" w:eastAsia="Times New Roman" w:hAnsi="Helvetica" w:cs="Helvetica"/>
          <w:color w:val="111111"/>
          <w:sz w:val="32"/>
          <w:szCs w:val="32"/>
          <w:rtl/>
        </w:rPr>
        <w:t xml:space="preserve"> المتأخر الذي </w:t>
      </w:r>
      <w:proofErr w:type="spellStart"/>
      <w:r w:rsidRPr="007E66E7">
        <w:rPr>
          <w:rFonts w:ascii="Helvetica" w:eastAsia="Times New Roman" w:hAnsi="Helvetica" w:cs="Helvetica"/>
          <w:color w:val="111111"/>
          <w:sz w:val="32"/>
          <w:szCs w:val="32"/>
          <w:rtl/>
        </w:rPr>
        <w:t>إنقلب</w:t>
      </w:r>
      <w:proofErr w:type="spellEnd"/>
      <w:r w:rsidRPr="007E66E7">
        <w:rPr>
          <w:rFonts w:ascii="Helvetica" w:eastAsia="Times New Roman" w:hAnsi="Helvetica" w:cs="Helvetica"/>
          <w:color w:val="111111"/>
          <w:sz w:val="32"/>
          <w:szCs w:val="32"/>
          <w:rtl/>
        </w:rPr>
        <w:t xml:space="preserve"> على تصحيح افكاره الخاطئة عن اللغة في اطروحة الدكتوراه التي تحصّل عليها تحت اشراف </w:t>
      </w:r>
      <w:proofErr w:type="spellStart"/>
      <w:r w:rsidRPr="007E66E7">
        <w:rPr>
          <w:rFonts w:ascii="Helvetica" w:eastAsia="Times New Roman" w:hAnsi="Helvetica" w:cs="Helvetica"/>
          <w:color w:val="111111"/>
          <w:sz w:val="32"/>
          <w:szCs w:val="32"/>
          <w:rtl/>
        </w:rPr>
        <w:t>بيرتراند</w:t>
      </w:r>
      <w:proofErr w:type="spellEnd"/>
      <w:r w:rsidRPr="007E66E7">
        <w:rPr>
          <w:rFonts w:ascii="Helvetica" w:eastAsia="Times New Roman" w:hAnsi="Helvetica" w:cs="Helvetica"/>
          <w:color w:val="111111"/>
          <w:sz w:val="32"/>
          <w:szCs w:val="32"/>
          <w:rtl/>
        </w:rPr>
        <w:t xml:space="preserve"> رسل. كما كان </w:t>
      </w:r>
      <w:proofErr w:type="spellStart"/>
      <w:r w:rsidRPr="007E66E7">
        <w:rPr>
          <w:rFonts w:ascii="Helvetica" w:eastAsia="Times New Roman" w:hAnsi="Helvetica" w:cs="Helvetica"/>
          <w:color w:val="111111"/>
          <w:sz w:val="32"/>
          <w:szCs w:val="32"/>
          <w:rtl/>
        </w:rPr>
        <w:t>كارناب</w:t>
      </w:r>
      <w:proofErr w:type="spellEnd"/>
      <w:r w:rsidRPr="007E66E7">
        <w:rPr>
          <w:rFonts w:ascii="Helvetica" w:eastAsia="Times New Roman" w:hAnsi="Helvetica" w:cs="Helvetica"/>
          <w:color w:val="111111"/>
          <w:sz w:val="32"/>
          <w:szCs w:val="32"/>
          <w:rtl/>
        </w:rPr>
        <w:t xml:space="preserve"> عضو الوضعية المنطقية حلقة فيّنا سابقا متضامنا مع جورج مور في التمرد على النهج الذي وضعه </w:t>
      </w:r>
      <w:proofErr w:type="spellStart"/>
      <w:r w:rsidRPr="007E66E7">
        <w:rPr>
          <w:rFonts w:ascii="Helvetica" w:eastAsia="Times New Roman" w:hAnsi="Helvetica" w:cs="Helvetica"/>
          <w:color w:val="111111"/>
          <w:sz w:val="32"/>
          <w:szCs w:val="32"/>
          <w:rtl/>
        </w:rPr>
        <w:t>بيرتراند</w:t>
      </w:r>
      <w:proofErr w:type="spellEnd"/>
      <w:r w:rsidRPr="007E66E7">
        <w:rPr>
          <w:rFonts w:ascii="Helvetica" w:eastAsia="Times New Roman" w:hAnsi="Helvetica" w:cs="Helvetica"/>
          <w:color w:val="111111"/>
          <w:sz w:val="32"/>
          <w:szCs w:val="32"/>
          <w:rtl/>
        </w:rPr>
        <w:t xml:space="preserve"> رسل في الوضعية التحليلية الانجليزية حلقة اكسفورد ومحاولته الفاشلة ربط اللغة بالمنطق والرياضيات عملا بتوصية الفيلسوف السويسري </w:t>
      </w:r>
      <w:proofErr w:type="spellStart"/>
      <w:r w:rsidRPr="007E66E7">
        <w:rPr>
          <w:rFonts w:ascii="Helvetica" w:eastAsia="Times New Roman" w:hAnsi="Helvetica" w:cs="Helvetica"/>
          <w:color w:val="111111"/>
          <w:sz w:val="32"/>
          <w:szCs w:val="32"/>
          <w:rtl/>
        </w:rPr>
        <w:t>جاتلوب</w:t>
      </w:r>
      <w:proofErr w:type="spellEnd"/>
      <w:r w:rsidRPr="007E66E7">
        <w:rPr>
          <w:rFonts w:ascii="Helvetica" w:eastAsia="Times New Roman" w:hAnsi="Helvetica" w:cs="Helvetica"/>
          <w:color w:val="111111"/>
          <w:sz w:val="32"/>
          <w:szCs w:val="32"/>
          <w:rtl/>
        </w:rPr>
        <w:t xml:space="preserve"> </w:t>
      </w:r>
      <w:proofErr w:type="spellStart"/>
      <w:r w:rsidRPr="007E66E7">
        <w:rPr>
          <w:rFonts w:ascii="Helvetica" w:eastAsia="Times New Roman" w:hAnsi="Helvetica" w:cs="Helvetica"/>
          <w:color w:val="111111"/>
          <w:sz w:val="32"/>
          <w:szCs w:val="32"/>
          <w:rtl/>
        </w:rPr>
        <w:t>فريجة</w:t>
      </w:r>
      <w:proofErr w:type="spellEnd"/>
      <w:r w:rsidRPr="007E66E7">
        <w:rPr>
          <w:rFonts w:ascii="Helvetica" w:eastAsia="Times New Roman" w:hAnsi="Helvetica" w:cs="Helvetica"/>
          <w:color w:val="111111"/>
          <w:sz w:val="32"/>
          <w:szCs w:val="32"/>
          <w:rtl/>
        </w:rPr>
        <w:t>.</w:t>
      </w:r>
    </w:p>
    <w:p w:rsidR="007E66E7" w:rsidRPr="007E66E7" w:rsidRDefault="007E66E7" w:rsidP="007E66E7">
      <w:pPr>
        <w:shd w:val="clear" w:color="auto" w:fill="FFFFFF"/>
        <w:bidi/>
        <w:spacing w:after="180" w:line="240" w:lineRule="auto"/>
        <w:jc w:val="both"/>
        <w:rPr>
          <w:rFonts w:ascii="Helvetica" w:eastAsia="Times New Roman" w:hAnsi="Helvetica" w:cs="Helvetica"/>
          <w:color w:val="111111"/>
          <w:sz w:val="32"/>
          <w:szCs w:val="32"/>
          <w:rtl/>
        </w:rPr>
      </w:pPr>
      <w:r w:rsidRPr="007E66E7">
        <w:rPr>
          <w:rFonts w:ascii="Helvetica" w:eastAsia="Times New Roman" w:hAnsi="Helvetica" w:cs="Helvetica"/>
          <w:color w:val="111111"/>
          <w:sz w:val="32"/>
          <w:szCs w:val="32"/>
          <w:rtl/>
        </w:rPr>
        <w:lastRenderedPageBreak/>
        <w:t xml:space="preserve">جورج مور على لسان الفلاسفة المثاليين اعتبر الكون يقصد الطبيعة والانسان  هو في صميمه روحيا انما ينزع نحو مثالية تستبطن </w:t>
      </w:r>
      <w:proofErr w:type="spellStart"/>
      <w:r w:rsidRPr="007E66E7">
        <w:rPr>
          <w:rFonts w:ascii="Helvetica" w:eastAsia="Times New Roman" w:hAnsi="Helvetica" w:cs="Helvetica"/>
          <w:color w:val="111111"/>
          <w:sz w:val="32"/>
          <w:szCs w:val="32"/>
          <w:rtl/>
        </w:rPr>
        <w:t>ماهو</w:t>
      </w:r>
      <w:proofErr w:type="spellEnd"/>
      <w:r w:rsidRPr="007E66E7">
        <w:rPr>
          <w:rFonts w:ascii="Helvetica" w:eastAsia="Times New Roman" w:hAnsi="Helvetica" w:cs="Helvetica"/>
          <w:color w:val="111111"/>
          <w:sz w:val="32"/>
          <w:szCs w:val="32"/>
          <w:rtl/>
        </w:rPr>
        <w:t xml:space="preserve"> روحاني ديني ميتافيزيقي حين يقر بعبارات غامضة ان هذا العالم يحتوي كيفيات او صفات يبدو ان الكون لا يتمتع بها على حد تعبيره.</w:t>
      </w:r>
    </w:p>
    <w:p w:rsidR="007E66E7" w:rsidRPr="007E66E7" w:rsidRDefault="007E66E7" w:rsidP="007E66E7">
      <w:pPr>
        <w:shd w:val="clear" w:color="auto" w:fill="FFFFFF"/>
        <w:bidi/>
        <w:spacing w:line="240" w:lineRule="auto"/>
        <w:jc w:val="both"/>
        <w:rPr>
          <w:rFonts w:ascii="Helvetica" w:eastAsia="Times New Roman" w:hAnsi="Helvetica" w:cs="Helvetica"/>
          <w:color w:val="111111"/>
          <w:sz w:val="32"/>
          <w:szCs w:val="32"/>
          <w:rtl/>
        </w:rPr>
      </w:pPr>
      <w:r w:rsidRPr="007E66E7">
        <w:rPr>
          <w:rFonts w:ascii="Helvetica" w:eastAsia="Times New Roman" w:hAnsi="Helvetica" w:cs="Helvetica"/>
          <w:color w:val="111111"/>
          <w:sz w:val="32"/>
          <w:szCs w:val="32"/>
          <w:rtl/>
        </w:rPr>
        <w:t xml:space="preserve">من السهل على اي </w:t>
      </w:r>
      <w:proofErr w:type="spellStart"/>
      <w:r w:rsidRPr="007E66E7">
        <w:rPr>
          <w:rFonts w:ascii="Helvetica" w:eastAsia="Times New Roman" w:hAnsi="Helvetica" w:cs="Helvetica"/>
          <w:color w:val="111111"/>
          <w:sz w:val="32"/>
          <w:szCs w:val="32"/>
          <w:rtl/>
        </w:rPr>
        <w:t>قاريء</w:t>
      </w:r>
      <w:proofErr w:type="spellEnd"/>
      <w:r w:rsidRPr="007E66E7">
        <w:rPr>
          <w:rFonts w:ascii="Helvetica" w:eastAsia="Times New Roman" w:hAnsi="Helvetica" w:cs="Helvetica"/>
          <w:color w:val="111111"/>
          <w:sz w:val="32"/>
          <w:szCs w:val="32"/>
          <w:rtl/>
        </w:rPr>
        <w:t xml:space="preserve"> متلق ان ينكر على مور ان الكيفيات او الصفات في عالمنا هي واقعية لمادة وظواهر طبيعية مدركة وليست روحانية لا يتمتع بها الكون والا لما كنا استطعنا نسبتها ادراكيا او حدسيا او حتى خياليا لعالم روحي في صميمه غير مدرك حسب مور ولا لعالم مادي يفرض نفسه حضوريا وهو امر مشكوك به.</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b/>
          <w:bCs/>
          <w:sz w:val="32"/>
          <w:szCs w:val="32"/>
          <w:rtl/>
        </w:rPr>
        <w:t>جورج مور ومقولته (الزمن لا واقعي)</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ماذا يمكننا القول في التعقيب على عبارة مور الملتبسة فلسفيا لكنها الصحيحة صياغة وليست مثالية بل هي مادية بالتفكير الفلسفي رغم نسبتها للفلسفة المثالية </w:t>
      </w:r>
      <w:proofErr w:type="spellStart"/>
      <w:r w:rsidRPr="007E66E7">
        <w:rPr>
          <w:rFonts w:ascii="Times New Roman" w:eastAsia="Times New Roman" w:hAnsi="Times New Roman" w:cs="Times New Roman"/>
          <w:sz w:val="32"/>
          <w:szCs w:val="32"/>
          <w:rtl/>
        </w:rPr>
        <w:t>للاسباب</w:t>
      </w:r>
      <w:proofErr w:type="spellEnd"/>
      <w:r w:rsidRPr="007E66E7">
        <w:rPr>
          <w:rFonts w:ascii="Times New Roman" w:eastAsia="Times New Roman" w:hAnsi="Times New Roman" w:cs="Times New Roman"/>
          <w:sz w:val="32"/>
          <w:szCs w:val="32"/>
          <w:rtl/>
        </w:rPr>
        <w:t xml:space="preserve"> التي ندرجها عنها لماذا يكون الزمن لا واقعي؟. لكي نلوي حقيقة الزمن مفهوم مطلق لا يدركه العقل تصبح عبارة مور الزمن لا واقعي سليمة.</w:t>
      </w:r>
    </w:p>
    <w:p w:rsidR="007E66E7" w:rsidRPr="007E66E7" w:rsidRDefault="007E66E7" w:rsidP="007E66E7">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تعبير مور الزمن لا واقعي تعني الزمن حيادي يلازم الواقع ولا يتمظهر بمكونات الاشياء التي يلازمها بحيادية مستقلة عنها تماما. فالمدركات من الاشياء والمواضيع واقعية </w:t>
      </w:r>
      <w:proofErr w:type="spellStart"/>
      <w:r w:rsidRPr="007E66E7">
        <w:rPr>
          <w:rFonts w:ascii="Times New Roman" w:eastAsia="Times New Roman" w:hAnsi="Times New Roman" w:cs="Times New Roman"/>
          <w:sz w:val="32"/>
          <w:szCs w:val="32"/>
          <w:rtl/>
        </w:rPr>
        <w:t>لانها</w:t>
      </w:r>
      <w:proofErr w:type="spellEnd"/>
      <w:r w:rsidRPr="007E66E7">
        <w:rPr>
          <w:rFonts w:ascii="Times New Roman" w:eastAsia="Times New Roman" w:hAnsi="Times New Roman" w:cs="Times New Roman"/>
          <w:sz w:val="32"/>
          <w:szCs w:val="32"/>
          <w:rtl/>
        </w:rPr>
        <w:t xml:space="preserve"> محدودة </w:t>
      </w:r>
      <w:proofErr w:type="spellStart"/>
      <w:r w:rsidRPr="007E66E7">
        <w:rPr>
          <w:rFonts w:ascii="Times New Roman" w:eastAsia="Times New Roman" w:hAnsi="Times New Roman" w:cs="Times New Roman"/>
          <w:sz w:val="32"/>
          <w:szCs w:val="32"/>
          <w:rtl/>
        </w:rPr>
        <w:t>بابعاد</w:t>
      </w:r>
      <w:proofErr w:type="spellEnd"/>
      <w:r w:rsidRPr="007E66E7">
        <w:rPr>
          <w:rFonts w:ascii="Times New Roman" w:eastAsia="Times New Roman" w:hAnsi="Times New Roman" w:cs="Times New Roman"/>
          <w:sz w:val="32"/>
          <w:szCs w:val="32"/>
          <w:rtl/>
        </w:rPr>
        <w:t xml:space="preserve"> فيزيائية معيّنة.</w:t>
      </w:r>
    </w:p>
    <w:p w:rsidR="007E66E7" w:rsidRPr="007E66E7" w:rsidRDefault="007E66E7" w:rsidP="007E66E7">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الزمن مطلق غير محدود غير مدرك كموضوع بخلاف الواقع المحدود المتعيّن </w:t>
      </w:r>
      <w:proofErr w:type="spellStart"/>
      <w:r w:rsidRPr="007E66E7">
        <w:rPr>
          <w:rFonts w:ascii="Times New Roman" w:eastAsia="Times New Roman" w:hAnsi="Times New Roman" w:cs="Times New Roman"/>
          <w:sz w:val="32"/>
          <w:szCs w:val="32"/>
          <w:rtl/>
        </w:rPr>
        <w:t>بابعاد</w:t>
      </w:r>
      <w:proofErr w:type="spellEnd"/>
      <w:r w:rsidRPr="007E66E7">
        <w:rPr>
          <w:rFonts w:ascii="Times New Roman" w:eastAsia="Times New Roman" w:hAnsi="Times New Roman" w:cs="Times New Roman"/>
          <w:sz w:val="32"/>
          <w:szCs w:val="32"/>
          <w:rtl/>
        </w:rPr>
        <w:t xml:space="preserve"> مادية لا تحتاج البرهان على امكانية ادراكها. فالمطلق الزمني لا واقعي </w:t>
      </w:r>
      <w:proofErr w:type="spellStart"/>
      <w:r w:rsidRPr="007E66E7">
        <w:rPr>
          <w:rFonts w:ascii="Times New Roman" w:eastAsia="Times New Roman" w:hAnsi="Times New Roman" w:cs="Times New Roman"/>
          <w:sz w:val="32"/>
          <w:szCs w:val="32"/>
          <w:rtl/>
        </w:rPr>
        <w:t>لانه</w:t>
      </w:r>
      <w:proofErr w:type="spellEnd"/>
      <w:r w:rsidRPr="007E66E7">
        <w:rPr>
          <w:rFonts w:ascii="Times New Roman" w:eastAsia="Times New Roman" w:hAnsi="Times New Roman" w:cs="Times New Roman"/>
          <w:sz w:val="32"/>
          <w:szCs w:val="32"/>
          <w:rtl/>
        </w:rPr>
        <w:t xml:space="preserve"> ازلي خالد غير متناهي ولا قابل </w:t>
      </w:r>
      <w:proofErr w:type="spellStart"/>
      <w:r w:rsidRPr="007E66E7">
        <w:rPr>
          <w:rFonts w:ascii="Times New Roman" w:eastAsia="Times New Roman" w:hAnsi="Times New Roman" w:cs="Times New Roman"/>
          <w:sz w:val="32"/>
          <w:szCs w:val="32"/>
          <w:rtl/>
        </w:rPr>
        <w:t>للادراك</w:t>
      </w:r>
      <w:proofErr w:type="spellEnd"/>
      <w:r w:rsidRPr="007E66E7">
        <w:rPr>
          <w:rFonts w:ascii="Times New Roman" w:eastAsia="Times New Roman" w:hAnsi="Times New Roman" w:cs="Times New Roman"/>
          <w:sz w:val="32"/>
          <w:szCs w:val="32"/>
          <w:rtl/>
        </w:rPr>
        <w:t xml:space="preserve"> الا بدلالة حركة غيره من الاجسام </w:t>
      </w:r>
      <w:proofErr w:type="spellStart"/>
      <w:r w:rsidRPr="007E66E7">
        <w:rPr>
          <w:rFonts w:ascii="Times New Roman" w:eastAsia="Times New Roman" w:hAnsi="Times New Roman" w:cs="Times New Roman"/>
          <w:sz w:val="32"/>
          <w:szCs w:val="32"/>
          <w:rtl/>
        </w:rPr>
        <w:t>المحتواة</w:t>
      </w:r>
      <w:proofErr w:type="spellEnd"/>
      <w:r w:rsidRPr="007E66E7">
        <w:rPr>
          <w:rFonts w:ascii="Times New Roman" w:eastAsia="Times New Roman" w:hAnsi="Times New Roman" w:cs="Times New Roman"/>
          <w:sz w:val="32"/>
          <w:szCs w:val="32"/>
          <w:rtl/>
        </w:rPr>
        <w:t xml:space="preserve"> داخله.</w:t>
      </w:r>
    </w:p>
    <w:p w:rsidR="007E66E7" w:rsidRPr="007E66E7" w:rsidRDefault="007E66E7" w:rsidP="007E66E7">
      <w:pPr>
        <w:numPr>
          <w:ilvl w:val="0"/>
          <w:numId w:val="1"/>
        </w:numPr>
        <w:bidi/>
        <w:spacing w:before="100" w:beforeAutospacing="1" w:after="100" w:afterAutospacing="1"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الزمن لا واقعي </w:t>
      </w:r>
      <w:proofErr w:type="spellStart"/>
      <w:r w:rsidRPr="007E66E7">
        <w:rPr>
          <w:rFonts w:ascii="Times New Roman" w:eastAsia="Times New Roman" w:hAnsi="Times New Roman" w:cs="Times New Roman"/>
          <w:sz w:val="32"/>
          <w:szCs w:val="32"/>
          <w:rtl/>
        </w:rPr>
        <w:t>لانه</w:t>
      </w:r>
      <w:proofErr w:type="spellEnd"/>
      <w:r w:rsidRPr="007E66E7">
        <w:rPr>
          <w:rFonts w:ascii="Times New Roman" w:eastAsia="Times New Roman" w:hAnsi="Times New Roman" w:cs="Times New Roman"/>
          <w:sz w:val="32"/>
          <w:szCs w:val="32"/>
          <w:rtl/>
        </w:rPr>
        <w:t xml:space="preserve"> لا </w:t>
      </w:r>
      <w:proofErr w:type="spellStart"/>
      <w:r w:rsidRPr="007E66E7">
        <w:rPr>
          <w:rFonts w:ascii="Times New Roman" w:eastAsia="Times New Roman" w:hAnsi="Times New Roman" w:cs="Times New Roman"/>
          <w:sz w:val="32"/>
          <w:szCs w:val="32"/>
          <w:rtl/>
        </w:rPr>
        <w:t>يتموضع</w:t>
      </w:r>
      <w:proofErr w:type="spellEnd"/>
      <w:r w:rsidRPr="007E66E7">
        <w:rPr>
          <w:rFonts w:ascii="Times New Roman" w:eastAsia="Times New Roman" w:hAnsi="Times New Roman" w:cs="Times New Roman"/>
          <w:sz w:val="32"/>
          <w:szCs w:val="32"/>
          <w:rtl/>
        </w:rPr>
        <w:t xml:space="preserve"> </w:t>
      </w:r>
      <w:proofErr w:type="spellStart"/>
      <w:r w:rsidRPr="007E66E7">
        <w:rPr>
          <w:rFonts w:ascii="Times New Roman" w:eastAsia="Times New Roman" w:hAnsi="Times New Roman" w:cs="Times New Roman"/>
          <w:sz w:val="32"/>
          <w:szCs w:val="32"/>
          <w:rtl/>
        </w:rPr>
        <w:t>بالاشياء</w:t>
      </w:r>
      <w:proofErr w:type="spellEnd"/>
      <w:r w:rsidRPr="007E66E7">
        <w:rPr>
          <w:rFonts w:ascii="Times New Roman" w:eastAsia="Times New Roman" w:hAnsi="Times New Roman" w:cs="Times New Roman"/>
          <w:sz w:val="32"/>
          <w:szCs w:val="32"/>
          <w:rtl/>
        </w:rPr>
        <w:t xml:space="preserve"> التي يلازمها ويحتويها والتي لا تدرك الا بدلالته المستقلة الحيادية عنها. فالزمن لا يكون جزءا من مدركاتنا العقلية في المواضيع والاشياء. الزمن دلالة ادراكية لحركة الاجسام التي يحتويها لكنه ليس بحركة ولا بموضوع مستقل يدركه العقل.</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b/>
          <w:bCs/>
          <w:sz w:val="32"/>
          <w:szCs w:val="32"/>
          <w:rtl/>
        </w:rPr>
        <w:t>مور وادراك الوجود</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في عبارة فلسفية رشيقة تبدو </w:t>
      </w:r>
      <w:proofErr w:type="spellStart"/>
      <w:r w:rsidRPr="007E66E7">
        <w:rPr>
          <w:rFonts w:ascii="Times New Roman" w:eastAsia="Times New Roman" w:hAnsi="Times New Roman" w:cs="Times New Roman"/>
          <w:sz w:val="32"/>
          <w:szCs w:val="32"/>
          <w:rtl/>
        </w:rPr>
        <w:t>لاول</w:t>
      </w:r>
      <w:proofErr w:type="spellEnd"/>
      <w:r w:rsidRPr="007E66E7">
        <w:rPr>
          <w:rFonts w:ascii="Times New Roman" w:eastAsia="Times New Roman" w:hAnsi="Times New Roman" w:cs="Times New Roman"/>
          <w:sz w:val="32"/>
          <w:szCs w:val="32"/>
          <w:rtl/>
        </w:rPr>
        <w:t xml:space="preserve"> وهلة صحيحة صائبة يقول مور ( وجود الشيء هو قابليته على الادراك). العبارة لا تمت بصلة الى مثالية في التفكير الفلسفي. فهي تشير لواقعة مادية تحمل صدقها البرهاني التجريبي معها. وتحدد كيفية ادراك الوجود واقعيا. فوجود اي شيء في عالمنا هو موضوع </w:t>
      </w:r>
      <w:proofErr w:type="spellStart"/>
      <w:r w:rsidRPr="007E66E7">
        <w:rPr>
          <w:rFonts w:ascii="Times New Roman" w:eastAsia="Times New Roman" w:hAnsi="Times New Roman" w:cs="Times New Roman"/>
          <w:sz w:val="32"/>
          <w:szCs w:val="32"/>
          <w:rtl/>
        </w:rPr>
        <w:t>لادراكنا</w:t>
      </w:r>
      <w:proofErr w:type="spellEnd"/>
      <w:r w:rsidRPr="007E66E7">
        <w:rPr>
          <w:rFonts w:ascii="Times New Roman" w:eastAsia="Times New Roman" w:hAnsi="Times New Roman" w:cs="Times New Roman"/>
          <w:sz w:val="32"/>
          <w:szCs w:val="32"/>
          <w:rtl/>
        </w:rPr>
        <w:t xml:space="preserve"> الحسي والعقلي لكنه لا يحمل معه قابلية الادراك كما ورد على لسان مور. العبارة قابلة للتفنيد المادي كما سيتوضح معنا لاحقا. قابلية الادراك ليست موجودة تكوينيا </w:t>
      </w:r>
      <w:proofErr w:type="spellStart"/>
      <w:r w:rsidRPr="007E66E7">
        <w:rPr>
          <w:rFonts w:ascii="Times New Roman" w:eastAsia="Times New Roman" w:hAnsi="Times New Roman" w:cs="Times New Roman"/>
          <w:sz w:val="32"/>
          <w:szCs w:val="32"/>
          <w:rtl/>
        </w:rPr>
        <w:t>بالاشياء</w:t>
      </w:r>
      <w:proofErr w:type="spellEnd"/>
      <w:r w:rsidRPr="007E66E7">
        <w:rPr>
          <w:rFonts w:ascii="Times New Roman" w:eastAsia="Times New Roman" w:hAnsi="Times New Roman" w:cs="Times New Roman"/>
          <w:sz w:val="32"/>
          <w:szCs w:val="32"/>
          <w:rtl/>
        </w:rPr>
        <w:t xml:space="preserve"> بل قابلية الادراك هي من خصائص الحواس والوعي والعقل. الموجود المستقل عنا ما يحدد له قابلية الادراك هو امكانية الحواس والعقل ادراكه. المادة لا تدرك ذاتها فتبقى </w:t>
      </w:r>
      <w:r w:rsidRPr="007E66E7">
        <w:rPr>
          <w:rFonts w:ascii="Times New Roman" w:eastAsia="Times New Roman" w:hAnsi="Times New Roman" w:cs="Times New Roman"/>
          <w:sz w:val="32"/>
          <w:szCs w:val="32"/>
          <w:rtl/>
        </w:rPr>
        <w:lastRenderedPageBreak/>
        <w:t>موضوعا لمن يدركها وليست موضوعا لذاتها. والسبب ان هذه المواضيع لا تمتلك وعيا حسيا عقليا يجعلها تدرك ذاتيتها باستقلالية عنها كما يفعل عقل الانسان.</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 مثالية مور هنا بالعبارة تستبطن في احشائها بما لا تفصح عنه اللغة تعبيرا. هو ان ما ليس له قابلية الادراك غير موجود وهو خطأ. والحقيقة التي لا شك بها ان جميع موجودات عالمنا بالحياة والطبيعة وجودها متحقق بالضرورة الواقعية حضوريا </w:t>
      </w:r>
      <w:proofErr w:type="spellStart"/>
      <w:r w:rsidRPr="007E66E7">
        <w:rPr>
          <w:rFonts w:ascii="Times New Roman" w:eastAsia="Times New Roman" w:hAnsi="Times New Roman" w:cs="Times New Roman"/>
          <w:sz w:val="32"/>
          <w:szCs w:val="32"/>
          <w:rtl/>
        </w:rPr>
        <w:t>لانها</w:t>
      </w:r>
      <w:proofErr w:type="spellEnd"/>
      <w:r w:rsidRPr="007E66E7">
        <w:rPr>
          <w:rFonts w:ascii="Times New Roman" w:eastAsia="Times New Roman" w:hAnsi="Times New Roman" w:cs="Times New Roman"/>
          <w:sz w:val="32"/>
          <w:szCs w:val="32"/>
          <w:rtl/>
        </w:rPr>
        <w:t xml:space="preserve"> تمتلك قابلية ادراكها معها في خصيصة الحواس والعقل الادراكية لها. لكن هذه القابلية الادراكية ليست من خصائص الشيء في وجوده كموضوع يدرك وليس خاصية الشيء في ادراكه.</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لا تتمتع كل الموجودات المستقلة قابلية الادراك ذاتيا. لكنها تمتلك وجودها المادي وغير المادي عن الادراك المتاح للعقل وليس للموجودات التي لا تعي من يدركها. اذن سبب ادراكنا الموجودات لان حواسنا وعقولنا لها قابلية الادراك ولا تمتلك مدركاتنا قابلية الادراك جزءا تكوينيا منها.</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صحيح الادراك الحسي او العقلي هو الوسيلة الوحيدة في ادراكنا الوجود الانطولوجي المادي. لكن نتساءل اي الموجودات والاشياء قابلة </w:t>
      </w:r>
      <w:proofErr w:type="spellStart"/>
      <w:r w:rsidRPr="007E66E7">
        <w:rPr>
          <w:rFonts w:ascii="Times New Roman" w:eastAsia="Times New Roman" w:hAnsi="Times New Roman" w:cs="Times New Roman"/>
          <w:sz w:val="32"/>
          <w:szCs w:val="32"/>
          <w:rtl/>
        </w:rPr>
        <w:t>للادراك</w:t>
      </w:r>
      <w:proofErr w:type="spellEnd"/>
      <w:r w:rsidRPr="007E66E7">
        <w:rPr>
          <w:rFonts w:ascii="Times New Roman" w:eastAsia="Times New Roman" w:hAnsi="Times New Roman" w:cs="Times New Roman"/>
          <w:sz w:val="32"/>
          <w:szCs w:val="32"/>
          <w:rtl/>
        </w:rPr>
        <w:t xml:space="preserve"> كي لا نقع </w:t>
      </w:r>
      <w:proofErr w:type="spellStart"/>
      <w:r w:rsidRPr="007E66E7">
        <w:rPr>
          <w:rFonts w:ascii="Times New Roman" w:eastAsia="Times New Roman" w:hAnsi="Times New Roman" w:cs="Times New Roman"/>
          <w:sz w:val="32"/>
          <w:szCs w:val="32"/>
          <w:rtl/>
        </w:rPr>
        <w:t>بخطا</w:t>
      </w:r>
      <w:proofErr w:type="spellEnd"/>
      <w:r w:rsidRPr="007E66E7">
        <w:rPr>
          <w:rFonts w:ascii="Times New Roman" w:eastAsia="Times New Roman" w:hAnsi="Times New Roman" w:cs="Times New Roman"/>
          <w:sz w:val="32"/>
          <w:szCs w:val="32"/>
          <w:rtl/>
        </w:rPr>
        <w:t xml:space="preserve"> نكران وجودها العالم المستقل عنا؟ الحقيقة أن الادراك الحسي او العقلي لا يستطيع الالمام بكل شيء موجود بالحياة والطبيعة. لكن العقل الادراكي للفرد هو الذي يحدد نوعية الادراك لما هو مرغوب ادراكه ومعرفته . العقل الادراكي الفردي والجمعي لا يفكران في مواضيع لا معنى لها ويعجز العقل ان يتصورها اساسا وقد تكون غير موجودة ينطبق عليها مقولة وليم جيمس قوله الباحث في ميتافيزيقا الفلسفة كمن يبحث عن قطة سوداء في غرفة مظلمة.</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الشيء الآخر الذي لا يقل اهمية عن ما ذكرناه هو ان موجودات الوجود موجودة باستقلالية عنا سواء طالها ادراكنا ام لم يطلها. وموجودات الوجود التي لا حصر لها ويعجز الادراك الحسي والعقلي التعرف عليها جميعا أن  يحدد وجودها المادي والانطولوجي فهي تكتسب قابلية الادراك لمن يدركها.</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لكنما لا تطالها الحواس ولا العقل </w:t>
      </w:r>
      <w:proofErr w:type="spellStart"/>
      <w:r w:rsidRPr="007E66E7">
        <w:rPr>
          <w:rFonts w:ascii="Times New Roman" w:eastAsia="Times New Roman" w:hAnsi="Times New Roman" w:cs="Times New Roman"/>
          <w:sz w:val="32"/>
          <w:szCs w:val="32"/>
          <w:rtl/>
        </w:rPr>
        <w:t>لاسباب</w:t>
      </w:r>
      <w:proofErr w:type="spellEnd"/>
      <w:r w:rsidRPr="007E66E7">
        <w:rPr>
          <w:rFonts w:ascii="Times New Roman" w:eastAsia="Times New Roman" w:hAnsi="Times New Roman" w:cs="Times New Roman"/>
          <w:sz w:val="32"/>
          <w:szCs w:val="32"/>
          <w:rtl/>
        </w:rPr>
        <w:t xml:space="preserve"> لا يمكن حصرها فليس كل شيء بالوجود يستحق الادراك. الحواس والعقل تحصر اهتمامها الادراكي بما له اهمية يستجيب العقل لها دون غيرها فقط.</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نخلص من هذا ان موجودات عالمنا موجودة باستقلالية عنا وتحمل معها صفة امتلاكها قابلية الادراك المكتسبة من الحواس والعقل. وقابلية الادراك لا توجد ذاتيا تكوينيا في المدركات. ولو كانت قابلية الادراك خصيصة ذاتية تكوينية بالموجودات لا صبحت موضوعا مستقلا عنها يدركه العل منفصلا عن اصله. كونها اي قابلية الادراك لم تعد جزءا تكوينيا من موجود تدركه الحواس والعقل. كما لسنا بحاجة ادراكنا لموضوعة افتراضية لا اساس مادي لها تكون موضوعا مستقلا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هذا ما يقوله العقل. الموجود المادي وحتى الموضوع الخيالي يسبق كل فعالية يمتلكها العقل في علاقته الادراكية </w:t>
      </w:r>
      <w:proofErr w:type="spellStart"/>
      <w:r w:rsidRPr="007E66E7">
        <w:rPr>
          <w:rFonts w:ascii="Times New Roman" w:eastAsia="Times New Roman" w:hAnsi="Times New Roman" w:cs="Times New Roman"/>
          <w:sz w:val="32"/>
          <w:szCs w:val="32"/>
          <w:rtl/>
        </w:rPr>
        <w:t>التخارجية</w:t>
      </w:r>
      <w:proofErr w:type="spellEnd"/>
      <w:r w:rsidRPr="007E66E7">
        <w:rPr>
          <w:rFonts w:ascii="Times New Roman" w:eastAsia="Times New Roman" w:hAnsi="Times New Roman" w:cs="Times New Roman"/>
          <w:sz w:val="32"/>
          <w:szCs w:val="32"/>
          <w:rtl/>
        </w:rPr>
        <w:t xml:space="preserve"> المعرفية معها. ويقر جورج مور(بان </w:t>
      </w:r>
      <w:r w:rsidRPr="007E66E7">
        <w:rPr>
          <w:rFonts w:ascii="Times New Roman" w:eastAsia="Times New Roman" w:hAnsi="Times New Roman" w:cs="Times New Roman"/>
          <w:sz w:val="32"/>
          <w:szCs w:val="32"/>
          <w:rtl/>
        </w:rPr>
        <w:lastRenderedPageBreak/>
        <w:t xml:space="preserve">الكشف عن بطلان القول بوجود هوية او تكافؤ بين الوجود وقابلية الادراك له سيكون هو الكفيل </w:t>
      </w:r>
      <w:proofErr w:type="spellStart"/>
      <w:r w:rsidRPr="007E66E7">
        <w:rPr>
          <w:rFonts w:ascii="Times New Roman" w:eastAsia="Times New Roman" w:hAnsi="Times New Roman" w:cs="Times New Roman"/>
          <w:sz w:val="32"/>
          <w:szCs w:val="32"/>
          <w:rtl/>
        </w:rPr>
        <w:t>باضعاف</w:t>
      </w:r>
      <w:proofErr w:type="spellEnd"/>
      <w:r w:rsidRPr="007E66E7">
        <w:rPr>
          <w:rFonts w:ascii="Times New Roman" w:eastAsia="Times New Roman" w:hAnsi="Times New Roman" w:cs="Times New Roman"/>
          <w:sz w:val="32"/>
          <w:szCs w:val="32"/>
          <w:rtl/>
        </w:rPr>
        <w:t xml:space="preserve"> حجة انصار المثالية ) 2 . بتعبير آخر مور يقر ان خاصية قابلية الادراك ترجع لمن يدرك الشيء في كينونته الواحدة الموحدة. وليست خاصية الموجود في وجوده . وهو الصحيح الذي كنت ارغبه.</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b/>
          <w:bCs/>
          <w:sz w:val="32"/>
          <w:szCs w:val="32"/>
          <w:rtl/>
        </w:rPr>
        <w:t>الوجود الروحاني</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يذكر دكتور زكريا ابراهيم نقلا عن لسان جورج مور ان وجود الموضوع هو وقوعه في خبرة الذات. ولما كانت الذات روحانية كان الوجود كله في رأي أصحاب المذهب المثالي روحانيا. 3</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الموضوع المقيّد بقابلية الادراك حسب العبارة الفائتة من الوجهة المثالية الساذجة لا تعني الموجود المادي بل تعني ميتافيزيقا التهويم </w:t>
      </w:r>
      <w:proofErr w:type="spellStart"/>
      <w:r w:rsidRPr="007E66E7">
        <w:rPr>
          <w:rFonts w:ascii="Times New Roman" w:eastAsia="Times New Roman" w:hAnsi="Times New Roman" w:cs="Times New Roman"/>
          <w:sz w:val="32"/>
          <w:szCs w:val="32"/>
          <w:rtl/>
        </w:rPr>
        <w:t>التفكيري</w:t>
      </w:r>
      <w:proofErr w:type="spellEnd"/>
      <w:r w:rsidRPr="007E66E7">
        <w:rPr>
          <w:rFonts w:ascii="Times New Roman" w:eastAsia="Times New Roman" w:hAnsi="Times New Roman" w:cs="Times New Roman"/>
          <w:sz w:val="32"/>
          <w:szCs w:val="32"/>
          <w:rtl/>
        </w:rPr>
        <w:t xml:space="preserve"> الصرف. لكن من ناحية خبرة الذات الروحانية التي تصبغ الوجود يكون اسعاف هذا المنحى ان المقصود هو مواضيع الخيال وهذه العلة ليست كافية ابدا. فالخيال لا يصطبغ بالصبغة الروحانية ولا بالصبغة الميتافيزيقية ولا بالصبغة اللونية منفردة او مجتمعة مع غيرها.</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ومن التعسف الربط بين ما يبتدعه </w:t>
      </w:r>
      <w:proofErr w:type="spellStart"/>
      <w:r w:rsidRPr="007E66E7">
        <w:rPr>
          <w:rFonts w:ascii="Times New Roman" w:eastAsia="Times New Roman" w:hAnsi="Times New Roman" w:cs="Times New Roman"/>
          <w:sz w:val="32"/>
          <w:szCs w:val="32"/>
          <w:rtl/>
        </w:rPr>
        <w:t>المخيال</w:t>
      </w:r>
      <w:proofErr w:type="spellEnd"/>
      <w:r w:rsidRPr="007E66E7">
        <w:rPr>
          <w:rFonts w:ascii="Times New Roman" w:eastAsia="Times New Roman" w:hAnsi="Times New Roman" w:cs="Times New Roman"/>
          <w:sz w:val="32"/>
          <w:szCs w:val="32"/>
          <w:rtl/>
        </w:rPr>
        <w:t xml:space="preserve"> الادراكي لمواضيعه وبين الخبرة الذاتية الروحانية الميتافيزيقية المثالية </w:t>
      </w:r>
      <w:proofErr w:type="spellStart"/>
      <w:r w:rsidRPr="007E66E7">
        <w:rPr>
          <w:rFonts w:ascii="Times New Roman" w:eastAsia="Times New Roman" w:hAnsi="Times New Roman" w:cs="Times New Roman"/>
          <w:sz w:val="32"/>
          <w:szCs w:val="32"/>
          <w:rtl/>
        </w:rPr>
        <w:t>للادراك</w:t>
      </w:r>
      <w:proofErr w:type="spellEnd"/>
      <w:r w:rsidRPr="007E66E7">
        <w:rPr>
          <w:rFonts w:ascii="Times New Roman" w:eastAsia="Times New Roman" w:hAnsi="Times New Roman" w:cs="Times New Roman"/>
          <w:sz w:val="32"/>
          <w:szCs w:val="32"/>
          <w:rtl/>
        </w:rPr>
        <w:t xml:space="preserve">. </w:t>
      </w:r>
      <w:proofErr w:type="spellStart"/>
      <w:r w:rsidRPr="007E66E7">
        <w:rPr>
          <w:rFonts w:ascii="Times New Roman" w:eastAsia="Times New Roman" w:hAnsi="Times New Roman" w:cs="Times New Roman"/>
          <w:sz w:val="32"/>
          <w:szCs w:val="32"/>
          <w:rtl/>
        </w:rPr>
        <w:t>فالمخيال</w:t>
      </w:r>
      <w:proofErr w:type="spellEnd"/>
      <w:r w:rsidRPr="007E66E7">
        <w:rPr>
          <w:rFonts w:ascii="Times New Roman" w:eastAsia="Times New Roman" w:hAnsi="Times New Roman" w:cs="Times New Roman"/>
          <w:sz w:val="32"/>
          <w:szCs w:val="32"/>
          <w:rtl/>
        </w:rPr>
        <w:t xml:space="preserve"> منتج لمواضيعه خارج قيد تكبيله بالروحانية الميتافيزيقية فهو ينتج مواضيع الفن والادب وضروب الثقافة التي لا علاقة لها بالروحانية المثالية الميتافيزيقية التي تصبغ الخبرة الذاتية والتي تقوم لاحقا بصبغة الوجود </w:t>
      </w:r>
      <w:proofErr w:type="spellStart"/>
      <w:r w:rsidRPr="007E66E7">
        <w:rPr>
          <w:rFonts w:ascii="Times New Roman" w:eastAsia="Times New Roman" w:hAnsi="Times New Roman" w:cs="Times New Roman"/>
          <w:sz w:val="32"/>
          <w:szCs w:val="32"/>
          <w:rtl/>
        </w:rPr>
        <w:t>باكمله</w:t>
      </w:r>
      <w:proofErr w:type="spellEnd"/>
      <w:r w:rsidRPr="007E66E7">
        <w:rPr>
          <w:rFonts w:ascii="Times New Roman" w:eastAsia="Times New Roman" w:hAnsi="Times New Roman" w:cs="Times New Roman"/>
          <w:sz w:val="32"/>
          <w:szCs w:val="32"/>
          <w:rtl/>
        </w:rPr>
        <w:t xml:space="preserve"> بالروحانية المطلقة ميتافيزيقيا. الخبرة الروحانية المثالية للذات غير منتجة وهي المستهلك الميتافيزيقي بلا طائل لكل ما لا يقع في خانة المواضيع التي يدركها العقل ويعالجها معرفيا.</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طبعا من السهل الرد المادي في تخطئة ان وجود الموضوع يحدد وقوعه في خبرة الذات باستثناء مواضيع الخيال غير المادية التي يقوم </w:t>
      </w:r>
      <w:proofErr w:type="spellStart"/>
      <w:r w:rsidRPr="007E66E7">
        <w:rPr>
          <w:rFonts w:ascii="Times New Roman" w:eastAsia="Times New Roman" w:hAnsi="Times New Roman" w:cs="Times New Roman"/>
          <w:sz w:val="32"/>
          <w:szCs w:val="32"/>
          <w:rtl/>
        </w:rPr>
        <w:t>المخيال</w:t>
      </w:r>
      <w:proofErr w:type="spellEnd"/>
      <w:r w:rsidRPr="007E66E7">
        <w:rPr>
          <w:rFonts w:ascii="Times New Roman" w:eastAsia="Times New Roman" w:hAnsi="Times New Roman" w:cs="Times New Roman"/>
          <w:sz w:val="32"/>
          <w:szCs w:val="32"/>
          <w:rtl/>
        </w:rPr>
        <w:t xml:space="preserve"> في تخليقها. ولا علاقة حقيقية يتقبلها العقل انه طالما كانت الذات روحانية فهي تستطيع صبغ  الوجود كله بالروحانية. روحانية الكون يمكن اسباغها بدون ادنى حقيقة واقعية يتحفظ المرء عليها كون هذا التعبير مثالي يعالج مفهوم مطلق ميتافيزيقي. عندها يصبح متاحا لكل شخص ان يسبغ ما يراه منسجما مع مزاجه في وصفه الوجود بما يشاء بعيدا عن الواقع والعقل والعلم.</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b/>
          <w:bCs/>
          <w:sz w:val="32"/>
          <w:szCs w:val="32"/>
          <w:rtl/>
        </w:rPr>
        <w:t>جورج مور واشكالية الموضوع</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 اثار مور اشكالية مثيرة للجدل حول ما هو الموضوع؟ قوله :( لابد </w:t>
      </w:r>
      <w:proofErr w:type="spellStart"/>
      <w:r w:rsidRPr="007E66E7">
        <w:rPr>
          <w:rFonts w:ascii="Times New Roman" w:eastAsia="Times New Roman" w:hAnsi="Times New Roman" w:cs="Times New Roman"/>
          <w:sz w:val="32"/>
          <w:szCs w:val="32"/>
          <w:rtl/>
        </w:rPr>
        <w:t>للادراك</w:t>
      </w:r>
      <w:proofErr w:type="spellEnd"/>
      <w:r w:rsidRPr="007E66E7">
        <w:rPr>
          <w:rFonts w:ascii="Times New Roman" w:eastAsia="Times New Roman" w:hAnsi="Times New Roman" w:cs="Times New Roman"/>
          <w:sz w:val="32"/>
          <w:szCs w:val="32"/>
          <w:rtl/>
        </w:rPr>
        <w:t xml:space="preserve"> الحسي نفسه من ان يدرك – يقصد يكون موضوعا مستقلا عن مدركه الحسي والعقلي في الموجود -  لكي يكون موجودا. ويضيف مور متسائلا لماذا </w:t>
      </w:r>
      <w:proofErr w:type="spellStart"/>
      <w:r w:rsidRPr="007E66E7">
        <w:rPr>
          <w:rFonts w:ascii="Times New Roman" w:eastAsia="Times New Roman" w:hAnsi="Times New Roman" w:cs="Times New Roman"/>
          <w:sz w:val="32"/>
          <w:szCs w:val="32"/>
          <w:rtl/>
        </w:rPr>
        <w:t>لايكون</w:t>
      </w:r>
      <w:proofErr w:type="spellEnd"/>
      <w:r w:rsidRPr="007E66E7">
        <w:rPr>
          <w:rFonts w:ascii="Times New Roman" w:eastAsia="Times New Roman" w:hAnsi="Times New Roman" w:cs="Times New Roman"/>
          <w:sz w:val="32"/>
          <w:szCs w:val="32"/>
          <w:rtl/>
        </w:rPr>
        <w:t xml:space="preserve"> في إمكان الادراكات الحسية ان توجد دون ان تكون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ولماذا لا يكون في إمكانية المضامين الحسية ان توجد دون ان تكون هي الاخرى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6</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lastRenderedPageBreak/>
        <w:t>رغم هذا التلفيق الفلسفي المثالي لجورج مور خارج المنطق الواقعي الفلسفي اجد ذلك يلزمني توضيح ما جاء به:</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1.جورج مور في عبارته السابقة لا يميز ما بين الادراك الحسي (كوسيلة) وبين موضوع الادراك المستقل وجودا في كليته المتعينة ماديا.</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2. من المحال ان تتحول وسيلة الادراك الحسية الى موضوع مستقل بذاته دليل قول ما يحب مور ان يفترض قوله لماذا لا يكون في امكانية الادراكات الحسية ان توجد دون ان تكون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الادراكات الحسية بعدية على ادراك موضوع سابق عليها وجودا انطولوجيا مستقلا. والادراكات لا توجد بغير ملازمتها لموضوع تدركه فكيف تكون هي موضوعا مستقلا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ومن يدرك ذلك الموضوع في حال تخليقنا له حسب مور تعسفا فلسفيا؟؟ ما تدرك عقولنا يجب ان يكون موضوعا واقعيا مستقلا بالضرورة وهذا ما لا ينطبق على الادراكات الحسية كوسيلة فقط وليس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3. الادراكات الحسية هي وسيلة تجريد لموضوع كما اسلفنا ولا وجود لها لا وسيلة ولا موضوع مستقل بذاته من غير موضوع تدركه سابق عليها. وكيف يمكن </w:t>
      </w:r>
      <w:proofErr w:type="spellStart"/>
      <w:r w:rsidRPr="007E66E7">
        <w:rPr>
          <w:rFonts w:ascii="Times New Roman" w:eastAsia="Times New Roman" w:hAnsi="Times New Roman" w:cs="Times New Roman"/>
          <w:sz w:val="32"/>
          <w:szCs w:val="32"/>
          <w:rtl/>
        </w:rPr>
        <w:t>للادراك</w:t>
      </w:r>
      <w:proofErr w:type="spellEnd"/>
      <w:r w:rsidRPr="007E66E7">
        <w:rPr>
          <w:rFonts w:ascii="Times New Roman" w:eastAsia="Times New Roman" w:hAnsi="Times New Roman" w:cs="Times New Roman"/>
          <w:sz w:val="32"/>
          <w:szCs w:val="32"/>
          <w:rtl/>
        </w:rPr>
        <w:t xml:space="preserve"> ان يتحول الى موضوع مستقل عن موضوع ادراكه المادي؟ موضوع الادراك </w:t>
      </w:r>
      <w:proofErr w:type="spellStart"/>
      <w:r w:rsidRPr="007E66E7">
        <w:rPr>
          <w:rFonts w:ascii="Times New Roman" w:eastAsia="Times New Roman" w:hAnsi="Times New Roman" w:cs="Times New Roman"/>
          <w:sz w:val="32"/>
          <w:szCs w:val="32"/>
          <w:rtl/>
        </w:rPr>
        <w:t>لايكون</w:t>
      </w:r>
      <w:proofErr w:type="spellEnd"/>
      <w:r w:rsidRPr="007E66E7">
        <w:rPr>
          <w:rFonts w:ascii="Times New Roman" w:eastAsia="Times New Roman" w:hAnsi="Times New Roman" w:cs="Times New Roman"/>
          <w:sz w:val="32"/>
          <w:szCs w:val="32"/>
          <w:rtl/>
        </w:rPr>
        <w:t xml:space="preserve"> موضوعا يدركه العقل الا بوسيلة نقل الاحساسات الخارجية عنه بوسيلة مدركات الحواس. والعقل يعتمد </w:t>
      </w:r>
      <w:proofErr w:type="spellStart"/>
      <w:r w:rsidRPr="007E66E7">
        <w:rPr>
          <w:rFonts w:ascii="Times New Roman" w:eastAsia="Times New Roman" w:hAnsi="Times New Roman" w:cs="Times New Roman"/>
          <w:sz w:val="32"/>
          <w:szCs w:val="32"/>
          <w:rtl/>
        </w:rPr>
        <w:t>فسلجة</w:t>
      </w:r>
      <w:proofErr w:type="spellEnd"/>
      <w:r w:rsidRPr="007E66E7">
        <w:rPr>
          <w:rFonts w:ascii="Times New Roman" w:eastAsia="Times New Roman" w:hAnsi="Times New Roman" w:cs="Times New Roman"/>
          <w:sz w:val="32"/>
          <w:szCs w:val="32"/>
          <w:rtl/>
        </w:rPr>
        <w:t xml:space="preserve"> الدماغ في النظر بالانطباعات الحسية الواصلة للدماغ ولا يعتبرها موضوعا مستقلا عن موضوع انطباعاتها الحسية الاولى المستمدة من موجود مستقل. تفكير الدماغ لا ينظر في وسيلة الادراكات الواصلة اليه بل يهتم بالمواضيع الواصلة اليه عن طريق وسيلتي الحواس ومنظومة الاعصاب.</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4. لا اعرف كيف اباح جورج مور لنفسه ان يطرح مثل هذه الافتراضات </w:t>
      </w:r>
      <w:proofErr w:type="spellStart"/>
      <w:r w:rsidRPr="007E66E7">
        <w:rPr>
          <w:rFonts w:ascii="Times New Roman" w:eastAsia="Times New Roman" w:hAnsi="Times New Roman" w:cs="Times New Roman"/>
          <w:sz w:val="32"/>
          <w:szCs w:val="32"/>
          <w:rtl/>
        </w:rPr>
        <w:t>الافتعالية</w:t>
      </w:r>
      <w:proofErr w:type="spellEnd"/>
      <w:r w:rsidRPr="007E66E7">
        <w:rPr>
          <w:rFonts w:ascii="Times New Roman" w:eastAsia="Times New Roman" w:hAnsi="Times New Roman" w:cs="Times New Roman"/>
          <w:sz w:val="32"/>
          <w:szCs w:val="32"/>
          <w:rtl/>
        </w:rPr>
        <w:t xml:space="preserve"> تساؤله لماذا لا يكون  في امكان المضامين الحسية ان توجد دون ان تكون هي الاخرى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المضامين الحسية في الاشياء على افتراض وجودها هي جوهر مدّخر في الكلية </w:t>
      </w:r>
      <w:proofErr w:type="spellStart"/>
      <w:r w:rsidRPr="007E66E7">
        <w:rPr>
          <w:rFonts w:ascii="Times New Roman" w:eastAsia="Times New Roman" w:hAnsi="Times New Roman" w:cs="Times New Roman"/>
          <w:sz w:val="32"/>
          <w:szCs w:val="32"/>
          <w:rtl/>
        </w:rPr>
        <w:t>الكينونية</w:t>
      </w:r>
      <w:proofErr w:type="spellEnd"/>
      <w:r w:rsidRPr="007E66E7">
        <w:rPr>
          <w:rFonts w:ascii="Times New Roman" w:eastAsia="Times New Roman" w:hAnsi="Times New Roman" w:cs="Times New Roman"/>
          <w:sz w:val="32"/>
          <w:szCs w:val="32"/>
          <w:rtl/>
        </w:rPr>
        <w:t xml:space="preserve"> للموجودات كمواضيع مستقلة وجودا غير قابلة لحظة إدراكها للتقسيم الافتراضي التعسفي المفتعل بين شكل ومضمون لموجود شيئي. كما ليس من الثابت أن لجميع مدركاتنا مضامين حسيّة يتوجب أن تكون موضوعا مستقلا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حسي او عقلي.</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t xml:space="preserve">مضامين المدركات  الحسية والعقلية في الاشياء والموجودات في حال تحقق وجودها في مدركات مادية تكون جزءا جوهريا تكوينيا من تلك الموجودات لا قدرة ذاتية لها عن الانفصال. ولا يمكن ان يكون المضمون منفردا عن الشكل موضوعا </w:t>
      </w:r>
      <w:proofErr w:type="spellStart"/>
      <w:r w:rsidRPr="007E66E7">
        <w:rPr>
          <w:rFonts w:ascii="Times New Roman" w:eastAsia="Times New Roman" w:hAnsi="Times New Roman" w:cs="Times New Roman"/>
          <w:sz w:val="32"/>
          <w:szCs w:val="32"/>
          <w:rtl/>
        </w:rPr>
        <w:t>لادراك</w:t>
      </w:r>
      <w:proofErr w:type="spellEnd"/>
      <w:r w:rsidRPr="007E66E7">
        <w:rPr>
          <w:rFonts w:ascii="Times New Roman" w:eastAsia="Times New Roman" w:hAnsi="Times New Roman" w:cs="Times New Roman"/>
          <w:sz w:val="32"/>
          <w:szCs w:val="32"/>
          <w:rtl/>
        </w:rPr>
        <w:t xml:space="preserve">. وذكرنا سابقا ان الحواس </w:t>
      </w:r>
      <w:proofErr w:type="spellStart"/>
      <w:r w:rsidRPr="007E66E7">
        <w:rPr>
          <w:rFonts w:ascii="Times New Roman" w:eastAsia="Times New Roman" w:hAnsi="Times New Roman" w:cs="Times New Roman"/>
          <w:sz w:val="32"/>
          <w:szCs w:val="32"/>
          <w:rtl/>
        </w:rPr>
        <w:t>بمرجعيتها</w:t>
      </w:r>
      <w:proofErr w:type="spellEnd"/>
      <w:r w:rsidRPr="007E66E7">
        <w:rPr>
          <w:rFonts w:ascii="Times New Roman" w:eastAsia="Times New Roman" w:hAnsi="Times New Roman" w:cs="Times New Roman"/>
          <w:sz w:val="32"/>
          <w:szCs w:val="32"/>
          <w:rtl/>
        </w:rPr>
        <w:t xml:space="preserve"> العقلية تدرك الاشياء والموجودات بكليتها الشاملة كينونة موحدة غير منقسمة الى صفات او شكل ومضمون.</w:t>
      </w:r>
    </w:p>
    <w:p w:rsidR="007E66E7" w:rsidRPr="007E66E7" w:rsidRDefault="007E66E7" w:rsidP="007E66E7">
      <w:pPr>
        <w:bidi/>
        <w:spacing w:after="180" w:line="240" w:lineRule="auto"/>
        <w:jc w:val="both"/>
        <w:rPr>
          <w:rFonts w:ascii="Times New Roman" w:eastAsia="Times New Roman" w:hAnsi="Times New Roman" w:cs="Times New Roman"/>
          <w:sz w:val="32"/>
          <w:szCs w:val="32"/>
          <w:rtl/>
        </w:rPr>
      </w:pPr>
      <w:r w:rsidRPr="007E66E7">
        <w:rPr>
          <w:rFonts w:ascii="Times New Roman" w:eastAsia="Times New Roman" w:hAnsi="Times New Roman" w:cs="Times New Roman"/>
          <w:sz w:val="32"/>
          <w:szCs w:val="32"/>
          <w:rtl/>
        </w:rPr>
        <w:lastRenderedPageBreak/>
        <w:t xml:space="preserve">كما ذكرنا انه من غير المؤكد ان جميع مدركات الحواس والعقل تحمل مضامين هي غير صفاتها الخارجية. لذا يكون من المحال ان تغادر المضامين شكل احتوائها المادي التكويني في موجود يدركه العقل لتصبح موضوعات مستقلة تبحث لها عن شكل  يحتويها كما وتبحث عمن يدركها </w:t>
      </w:r>
      <w:proofErr w:type="spellStart"/>
      <w:r w:rsidRPr="007E66E7">
        <w:rPr>
          <w:rFonts w:ascii="Times New Roman" w:eastAsia="Times New Roman" w:hAnsi="Times New Roman" w:cs="Times New Roman"/>
          <w:sz w:val="32"/>
          <w:szCs w:val="32"/>
          <w:rtl/>
        </w:rPr>
        <w:t>كمواضوع</w:t>
      </w:r>
      <w:proofErr w:type="spellEnd"/>
      <w:r w:rsidRPr="007E66E7">
        <w:rPr>
          <w:rFonts w:ascii="Times New Roman" w:eastAsia="Times New Roman" w:hAnsi="Times New Roman" w:cs="Times New Roman"/>
          <w:sz w:val="32"/>
          <w:szCs w:val="32"/>
          <w:rtl/>
        </w:rPr>
        <w:t xml:space="preserve"> مستقلة من غير ادراك الحواس والعقل.</w:t>
      </w:r>
    </w:p>
    <w:p w:rsidR="007E66E7" w:rsidRDefault="007E66E7"/>
    <w:sectPr w:rsidR="007E6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D65D4"/>
    <w:multiLevelType w:val="multilevel"/>
    <w:tmpl w:val="8984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B6D"/>
    <w:rsid w:val="002F087B"/>
    <w:rsid w:val="007E66E7"/>
    <w:rsid w:val="00CB2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994769">
      <w:bodyDiv w:val="1"/>
      <w:marLeft w:val="0"/>
      <w:marRight w:val="0"/>
      <w:marTop w:val="0"/>
      <w:marBottom w:val="0"/>
      <w:divBdr>
        <w:top w:val="none" w:sz="0" w:space="0" w:color="auto"/>
        <w:left w:val="none" w:sz="0" w:space="0" w:color="auto"/>
        <w:bottom w:val="none" w:sz="0" w:space="0" w:color="auto"/>
        <w:right w:val="none" w:sz="0" w:space="0" w:color="auto"/>
      </w:divBdr>
      <w:divsChild>
        <w:div w:id="848715641">
          <w:blockQuote w:val="1"/>
          <w:marLeft w:val="0"/>
          <w:marRight w:val="0"/>
          <w:marTop w:val="0"/>
          <w:marBottom w:val="360"/>
          <w:divBdr>
            <w:top w:val="none" w:sz="0" w:space="0" w:color="auto"/>
            <w:left w:val="none" w:sz="0" w:space="0" w:color="auto"/>
            <w:bottom w:val="none" w:sz="0" w:space="0" w:color="auto"/>
            <w:right w:val="single" w:sz="36" w:space="18" w:color="0066CC"/>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1648</Words>
  <Characters>9400</Characters>
  <Application>Microsoft Office Word</Application>
  <DocSecurity>0</DocSecurity>
  <Lines>78</Lines>
  <Paragraphs>22</Paragraphs>
  <ScaleCrop>false</ScaleCrop>
  <Company/>
  <LinksUpToDate>false</LinksUpToDate>
  <CharactersWithSpaces>11026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2026-08-27T05:51:00Z</dcterms:created>
  <dcterms:modified xsi:type="dcterms:W3CDTF">2026-08-27T06:00:00Z</dcterms:modified>
</cp:coreProperties>
</file>