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58632" w14:textId="55F0B110" w:rsidR="00996796" w:rsidRPr="001B2490" w:rsidRDefault="00996796" w:rsidP="00483510">
      <w:pPr>
        <w:spacing w:line="480" w:lineRule="auto"/>
        <w:jc w:val="both"/>
        <w:rPr>
          <w:rFonts w:cstheme="minorHAnsi"/>
          <w:b/>
          <w:bCs/>
          <w:sz w:val="36"/>
          <w:szCs w:val="36"/>
          <w:u w:val="single"/>
          <w:rtl/>
        </w:rPr>
      </w:pPr>
      <w:r w:rsidRPr="001B2490">
        <w:rPr>
          <w:rFonts w:cstheme="minorHAnsi" w:hint="cs"/>
          <w:b/>
          <w:bCs/>
          <w:sz w:val="36"/>
          <w:szCs w:val="36"/>
          <w:highlight w:val="lightGray"/>
          <w:u w:val="single"/>
          <w:rtl/>
        </w:rPr>
        <w:t xml:space="preserve">المحاضرة </w:t>
      </w:r>
      <w:proofErr w:type="gramStart"/>
      <w:r w:rsidRPr="001B2490">
        <w:rPr>
          <w:rFonts w:cstheme="minorHAnsi" w:hint="cs"/>
          <w:b/>
          <w:bCs/>
          <w:sz w:val="36"/>
          <w:szCs w:val="36"/>
          <w:highlight w:val="lightGray"/>
          <w:u w:val="single"/>
          <w:rtl/>
        </w:rPr>
        <w:t>ال</w:t>
      </w:r>
      <w:r>
        <w:rPr>
          <w:rFonts w:cstheme="minorHAnsi" w:hint="cs"/>
          <w:b/>
          <w:bCs/>
          <w:sz w:val="36"/>
          <w:szCs w:val="36"/>
          <w:highlight w:val="lightGray"/>
          <w:u w:val="single"/>
          <w:rtl/>
        </w:rPr>
        <w:t xml:space="preserve">تاسعة </w:t>
      </w:r>
      <w:r w:rsidRPr="001B2490">
        <w:rPr>
          <w:rFonts w:cstheme="minorHAnsi"/>
          <w:b/>
          <w:bCs/>
          <w:sz w:val="36"/>
          <w:szCs w:val="36"/>
          <w:highlight w:val="lightGray"/>
          <w:u w:val="single"/>
          <w:rtl/>
        </w:rPr>
        <w:t>:</w:t>
      </w:r>
      <w:proofErr w:type="gramEnd"/>
      <w:r w:rsidRPr="001B2490">
        <w:rPr>
          <w:rFonts w:cstheme="minorHAnsi"/>
          <w:b/>
          <w:bCs/>
          <w:sz w:val="36"/>
          <w:szCs w:val="36"/>
          <w:highlight w:val="lightGray"/>
          <w:u w:val="single"/>
          <w:rtl/>
        </w:rPr>
        <w:t xml:space="preserve"> حقوق المرأة في اتفاقية </w:t>
      </w:r>
      <w:proofErr w:type="spellStart"/>
      <w:r w:rsidRPr="001B2490">
        <w:rPr>
          <w:rFonts w:cstheme="minorHAnsi"/>
          <w:b/>
          <w:bCs/>
          <w:sz w:val="36"/>
          <w:szCs w:val="36"/>
          <w:highlight w:val="lightGray"/>
          <w:u w:val="single"/>
          <w:rtl/>
        </w:rPr>
        <w:t>سيداو</w:t>
      </w:r>
      <w:proofErr w:type="spellEnd"/>
      <w:r w:rsidRPr="001B2490">
        <w:rPr>
          <w:rFonts w:cstheme="minorHAnsi"/>
          <w:b/>
          <w:bCs/>
          <w:sz w:val="36"/>
          <w:szCs w:val="36"/>
          <w:highlight w:val="lightGray"/>
          <w:u w:val="single"/>
          <w:rtl/>
        </w:rPr>
        <w:t xml:space="preserve"> :</w:t>
      </w:r>
    </w:p>
    <w:p w14:paraId="26B9EC74" w14:textId="77777777" w:rsidR="00996796" w:rsidRPr="00ED2D06" w:rsidRDefault="00996796" w:rsidP="00483510">
      <w:pPr>
        <w:spacing w:line="480" w:lineRule="auto"/>
        <w:jc w:val="both"/>
        <w:rPr>
          <w:rFonts w:cstheme="minorHAnsi"/>
          <w:b/>
          <w:bCs/>
          <w:sz w:val="36"/>
          <w:szCs w:val="36"/>
          <w:rtl/>
        </w:rPr>
      </w:pPr>
      <w:r>
        <w:rPr>
          <w:rFonts w:cstheme="minorHAnsi" w:hint="cs"/>
          <w:b/>
          <w:bCs/>
          <w:sz w:val="36"/>
          <w:szCs w:val="36"/>
          <w:rtl/>
        </w:rPr>
        <w:t xml:space="preserve">   </w:t>
      </w:r>
      <w:r w:rsidRPr="00ED2D06">
        <w:rPr>
          <w:rFonts w:cstheme="minorHAnsi"/>
          <w:b/>
          <w:bCs/>
          <w:sz w:val="36"/>
          <w:szCs w:val="36"/>
          <w:rtl/>
        </w:rPr>
        <w:t>من الحقوق التي تضمنتها الاتفاقية هي إقرار حق المساواة بين الرجل والمرأة من خلال القضاء على جميع أشكال التمييز ضد المرأة في جميع الميادين، كما كفلت الحقوق المدنية والسياسية للمرأة: (حقوق التصويت، والمشاركة في الحياة العامة، واكتساب الجنسية أو تغييرها أو الاحتفاظ بها، والمساواة أمام القانون لقانون، وحرية التنقل ، وكذلك الحقوق الاقتصادية والاجتماعية والثقافية (الحق في التعليم، والعمل، والصحة، والائتمان المالي، كذلك أقرت حق المساواة بين الرجل والمرأة في منح الجنسية لكل منهما لأولاده أو تغييرها (3) كذلك إعمال مبدأ المساواة في حقي العمل وتكافؤ الفرص في التوظيف، من خلال تمكين المرأة من حرية اتخاذ القرار بشأن مسارها المهني، وتكافؤ الفرص في مجالات التوظيف والترقي والتدريب، والحق في ضمان أجر متكافئ لقاء العمل المتساوي، وتوفير التغطية الاجتماعية بشكل عادل، وحظر إنهاء خدمة المرأة العاملة بسبب الحمل</w:t>
      </w:r>
      <w:r>
        <w:rPr>
          <w:rFonts w:cstheme="minorHAnsi" w:hint="cs"/>
          <w:b/>
          <w:bCs/>
          <w:sz w:val="36"/>
          <w:szCs w:val="36"/>
          <w:rtl/>
        </w:rPr>
        <w:t>.</w:t>
      </w:r>
    </w:p>
    <w:p w14:paraId="45B0F223" w14:textId="77777777" w:rsidR="00996796" w:rsidRPr="001B2490" w:rsidRDefault="00996796" w:rsidP="00483510">
      <w:pPr>
        <w:spacing w:line="480" w:lineRule="auto"/>
        <w:jc w:val="both"/>
        <w:rPr>
          <w:rFonts w:cstheme="minorHAnsi"/>
          <w:b/>
          <w:bCs/>
          <w:sz w:val="36"/>
          <w:szCs w:val="36"/>
          <w:u w:val="single"/>
          <w:rtl/>
        </w:rPr>
      </w:pPr>
      <w:r w:rsidRPr="001B2490">
        <w:rPr>
          <w:rFonts w:cstheme="minorHAnsi"/>
          <w:b/>
          <w:bCs/>
          <w:sz w:val="36"/>
          <w:szCs w:val="36"/>
          <w:highlight w:val="lightGray"/>
          <w:u w:val="single"/>
          <w:rtl/>
        </w:rPr>
        <w:t xml:space="preserve">خامساً: الانتقادات الموجهة لاتفاقية </w:t>
      </w:r>
      <w:proofErr w:type="spellStart"/>
      <w:proofErr w:type="gramStart"/>
      <w:r w:rsidRPr="001B2490">
        <w:rPr>
          <w:rFonts w:cstheme="minorHAnsi"/>
          <w:b/>
          <w:bCs/>
          <w:sz w:val="36"/>
          <w:szCs w:val="36"/>
          <w:highlight w:val="lightGray"/>
          <w:u w:val="single"/>
          <w:rtl/>
        </w:rPr>
        <w:t>سيداو</w:t>
      </w:r>
      <w:proofErr w:type="spellEnd"/>
      <w:r w:rsidRPr="001B2490">
        <w:rPr>
          <w:rFonts w:cstheme="minorHAnsi"/>
          <w:b/>
          <w:bCs/>
          <w:sz w:val="36"/>
          <w:szCs w:val="36"/>
          <w:highlight w:val="lightGray"/>
          <w:u w:val="single"/>
          <w:rtl/>
        </w:rPr>
        <w:t xml:space="preserve"> :</w:t>
      </w:r>
      <w:proofErr w:type="gramEnd"/>
    </w:p>
    <w:p w14:paraId="3045F3F2" w14:textId="77777777" w:rsidR="00996796" w:rsidRPr="00ED2D06" w:rsidRDefault="00996796" w:rsidP="00483510">
      <w:pPr>
        <w:spacing w:line="480" w:lineRule="auto"/>
        <w:jc w:val="both"/>
        <w:rPr>
          <w:rFonts w:cstheme="minorHAnsi"/>
          <w:b/>
          <w:bCs/>
          <w:sz w:val="36"/>
          <w:szCs w:val="36"/>
          <w:rtl/>
        </w:rPr>
      </w:pPr>
    </w:p>
    <w:p w14:paraId="06AC4C7B"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 xml:space="preserve">وجهت العديد من الانتقادات إلى اتفاقية </w:t>
      </w:r>
      <w:proofErr w:type="spellStart"/>
      <w:r w:rsidRPr="00ED2D06">
        <w:rPr>
          <w:rFonts w:cstheme="minorHAnsi"/>
          <w:b/>
          <w:bCs/>
          <w:sz w:val="36"/>
          <w:szCs w:val="36"/>
          <w:rtl/>
        </w:rPr>
        <w:t>سيداو</w:t>
      </w:r>
      <w:proofErr w:type="spellEnd"/>
      <w:r w:rsidRPr="00ED2D06">
        <w:rPr>
          <w:rFonts w:cstheme="minorHAnsi"/>
          <w:b/>
          <w:bCs/>
          <w:sz w:val="36"/>
          <w:szCs w:val="36"/>
          <w:rtl/>
        </w:rPr>
        <w:t xml:space="preserve"> أهمها مبدأ المساواة المطلقة بين الرجل والمرأة في جميع الحقوق، ومنها الارث، ولهذا نجد تحفظ العراق على المواد (</w:t>
      </w:r>
      <w:r w:rsidRPr="00ED2D06">
        <w:rPr>
          <w:rFonts w:cstheme="minorHAnsi"/>
          <w:b/>
          <w:bCs/>
          <w:sz w:val="36"/>
          <w:szCs w:val="36"/>
          <w:rtl/>
          <w:lang w:bidi="fa-IR"/>
        </w:rPr>
        <w:t xml:space="preserve">۲) </w:t>
      </w:r>
      <w:r w:rsidRPr="00ED2D06">
        <w:rPr>
          <w:rFonts w:cstheme="minorHAnsi"/>
          <w:b/>
          <w:bCs/>
          <w:sz w:val="36"/>
          <w:szCs w:val="36"/>
          <w:rtl/>
        </w:rPr>
        <w:t>و (</w:t>
      </w:r>
      <w:r w:rsidRPr="00ED2D06">
        <w:rPr>
          <w:rFonts w:cstheme="minorHAnsi"/>
          <w:b/>
          <w:bCs/>
          <w:sz w:val="36"/>
          <w:szCs w:val="36"/>
          <w:rtl/>
          <w:lang w:bidi="fa-IR"/>
        </w:rPr>
        <w:t xml:space="preserve">۹) </w:t>
      </w:r>
      <w:r w:rsidRPr="00ED2D06">
        <w:rPr>
          <w:rFonts w:cstheme="minorHAnsi"/>
          <w:b/>
          <w:bCs/>
          <w:sz w:val="36"/>
          <w:szCs w:val="36"/>
          <w:rtl/>
        </w:rPr>
        <w:t>و (١٦) من هذه الاتفاقية بموجب قانون انضمام العراق إلى الاتفاقية رقم (٦٦) لسنة ١٩٨٦ (١) غير أنه ألغي تحفظ العراق بموجب قانون إلغاء تحفظ جمهورية العراق على المادة (1) من اتفاقية إلغاء جميع أشكال التمييز ضد المرأة رقم (</w:t>
      </w:r>
      <w:r w:rsidRPr="00ED2D06">
        <w:rPr>
          <w:rFonts w:cstheme="minorHAnsi"/>
          <w:b/>
          <w:bCs/>
          <w:sz w:val="36"/>
          <w:szCs w:val="36"/>
          <w:rtl/>
          <w:lang w:bidi="fa-IR"/>
        </w:rPr>
        <w:t xml:space="preserve">۳۳) </w:t>
      </w:r>
      <w:r w:rsidRPr="00ED2D06">
        <w:rPr>
          <w:rFonts w:cstheme="minorHAnsi"/>
          <w:b/>
          <w:bCs/>
          <w:sz w:val="36"/>
          <w:szCs w:val="36"/>
          <w:rtl/>
        </w:rPr>
        <w:t>لسنة ٢٠١١.</w:t>
      </w:r>
    </w:p>
    <w:p w14:paraId="1AFEBBB0" w14:textId="77777777" w:rsidR="00996796" w:rsidRPr="00ED2D06" w:rsidRDefault="00996796" w:rsidP="00483510">
      <w:pPr>
        <w:spacing w:line="480" w:lineRule="auto"/>
        <w:jc w:val="both"/>
        <w:rPr>
          <w:rFonts w:cstheme="minorHAnsi"/>
          <w:b/>
          <w:bCs/>
          <w:sz w:val="36"/>
          <w:szCs w:val="36"/>
          <w:rtl/>
        </w:rPr>
      </w:pPr>
    </w:p>
    <w:p w14:paraId="397320D6"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 xml:space="preserve">وتتمثل الانتقادات التي وجهت لاتفاقية </w:t>
      </w:r>
      <w:proofErr w:type="spellStart"/>
      <w:r w:rsidRPr="00ED2D06">
        <w:rPr>
          <w:rFonts w:cstheme="minorHAnsi"/>
          <w:b/>
          <w:bCs/>
          <w:sz w:val="36"/>
          <w:szCs w:val="36"/>
          <w:rtl/>
        </w:rPr>
        <w:t>سيداو</w:t>
      </w:r>
      <w:proofErr w:type="spellEnd"/>
      <w:r w:rsidRPr="00ED2D06">
        <w:rPr>
          <w:rFonts w:cstheme="minorHAnsi"/>
          <w:b/>
          <w:bCs/>
          <w:sz w:val="36"/>
          <w:szCs w:val="36"/>
          <w:rtl/>
        </w:rPr>
        <w:t xml:space="preserve"> في أنها تحتوي على مواد تؤدي إلى تغيير جذري في المجتمع، كإلغاء دور الأم، وتحديد صلاحيات الأب، فضلا عن دعوتها إلى إبطال القوانين والتشريعات الدينية واستبدالها </w:t>
      </w:r>
      <w:proofErr w:type="spellStart"/>
      <w:r w:rsidRPr="00ED2D06">
        <w:rPr>
          <w:rFonts w:cstheme="minorHAnsi"/>
          <w:b/>
          <w:bCs/>
          <w:sz w:val="36"/>
          <w:szCs w:val="36"/>
          <w:rtl/>
        </w:rPr>
        <w:t>بالاعلانات</w:t>
      </w:r>
      <w:proofErr w:type="spellEnd"/>
      <w:r w:rsidRPr="00ED2D06">
        <w:rPr>
          <w:rFonts w:cstheme="minorHAnsi"/>
          <w:b/>
          <w:bCs/>
          <w:sz w:val="36"/>
          <w:szCs w:val="36"/>
          <w:rtl/>
        </w:rPr>
        <w:t xml:space="preserve"> والاتفاقيات الدولية، ويتجلى ذلك في تضمن الاتفاقية تعريفا غير منطقي المفهوم المساواة التامة والمطلقة بين الزوجين، وبضمنها الإرث والطلاق وحق القوامة والرعاية والزي الشرعي، وإجازة تشريعات تخالف أحكام الشريعة الإسلامية، كما يتعارض </w:t>
      </w:r>
      <w:r w:rsidRPr="00ED2D06">
        <w:rPr>
          <w:rFonts w:cstheme="minorHAnsi"/>
          <w:b/>
          <w:bCs/>
          <w:sz w:val="36"/>
          <w:szCs w:val="36"/>
          <w:rtl/>
        </w:rPr>
        <w:lastRenderedPageBreak/>
        <w:t>مع ثقافة المجتمع وأعرافه وخصوصيته في كل دولة (٢) ، وهذا يعد تدخلا في منظومة القيم المجتمعية، ومن الانتقادات التي وجهت إلى الاتفاقية دعوتها إلى تغيير الأدوار النمطية للرجل والمرأة داخل الأسرة والمجتمع، ومن ثم يؤدي إلى تفكيك الأسرة، وأيضًا تتسم بعدم التوازن في النظرة للتمييز، فهي تركز فقط على التمييز ضد المرأة، من دون النظر إلى أشكال التمييز ضد الرجل أو الأبعاد التكميلية في العلاقة بين الجنسين.</w:t>
      </w:r>
    </w:p>
    <w:p w14:paraId="10BF79AD" w14:textId="77777777" w:rsidR="00996796" w:rsidRPr="00ED2D06" w:rsidRDefault="00996796" w:rsidP="00483510">
      <w:pPr>
        <w:spacing w:line="480" w:lineRule="auto"/>
        <w:jc w:val="both"/>
        <w:rPr>
          <w:rFonts w:cstheme="minorHAnsi"/>
          <w:b/>
          <w:bCs/>
          <w:sz w:val="36"/>
          <w:szCs w:val="36"/>
          <w:rtl/>
        </w:rPr>
      </w:pPr>
    </w:p>
    <w:p w14:paraId="1CABA3B6" w14:textId="77777777" w:rsidR="00996796" w:rsidRPr="001B2490" w:rsidRDefault="00996796" w:rsidP="00483510">
      <w:pPr>
        <w:spacing w:line="480" w:lineRule="auto"/>
        <w:jc w:val="both"/>
        <w:rPr>
          <w:rFonts w:cstheme="minorHAnsi"/>
          <w:b/>
          <w:bCs/>
          <w:sz w:val="36"/>
          <w:szCs w:val="36"/>
          <w:u w:val="single"/>
          <w:rtl/>
        </w:rPr>
      </w:pPr>
      <w:r w:rsidRPr="001B2490">
        <w:rPr>
          <w:rFonts w:cstheme="minorHAnsi"/>
          <w:b/>
          <w:bCs/>
          <w:sz w:val="36"/>
          <w:szCs w:val="36"/>
          <w:u w:val="single"/>
          <w:rtl/>
        </w:rPr>
        <w:t xml:space="preserve">الفرع الثاني: حقوق </w:t>
      </w:r>
      <w:proofErr w:type="gramStart"/>
      <w:r w:rsidRPr="001B2490">
        <w:rPr>
          <w:rFonts w:cstheme="minorHAnsi"/>
          <w:b/>
          <w:bCs/>
          <w:sz w:val="36"/>
          <w:szCs w:val="36"/>
          <w:u w:val="single"/>
          <w:rtl/>
        </w:rPr>
        <w:t>الطفل</w:t>
      </w:r>
      <w:r>
        <w:rPr>
          <w:rFonts w:cstheme="minorHAnsi" w:hint="cs"/>
          <w:b/>
          <w:bCs/>
          <w:sz w:val="36"/>
          <w:szCs w:val="36"/>
          <w:u w:val="single"/>
          <w:rtl/>
        </w:rPr>
        <w:t xml:space="preserve"> :</w:t>
      </w:r>
      <w:proofErr w:type="gramEnd"/>
    </w:p>
    <w:p w14:paraId="7FB449FD" w14:textId="77777777" w:rsidR="00996796" w:rsidRPr="00ED2D06" w:rsidRDefault="00996796" w:rsidP="00483510">
      <w:pPr>
        <w:spacing w:line="480" w:lineRule="auto"/>
        <w:jc w:val="both"/>
        <w:rPr>
          <w:rFonts w:cstheme="minorHAnsi"/>
          <w:b/>
          <w:bCs/>
          <w:sz w:val="36"/>
          <w:szCs w:val="36"/>
          <w:rtl/>
        </w:rPr>
      </w:pPr>
    </w:p>
    <w:p w14:paraId="42877D0D"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بعد الطفل من أكثر الفئات ضعفًا في المجتمع، ولهذا يحتاج إلى حماية خاصة لحقوقه، ولهذا</w:t>
      </w:r>
      <w:r>
        <w:rPr>
          <w:rFonts w:cstheme="minorHAnsi" w:hint="cs"/>
          <w:b/>
          <w:bCs/>
          <w:sz w:val="36"/>
          <w:szCs w:val="36"/>
          <w:rtl/>
        </w:rPr>
        <w:t xml:space="preserve"> </w:t>
      </w:r>
      <w:r w:rsidRPr="00ED2D06">
        <w:rPr>
          <w:rFonts w:cstheme="minorHAnsi"/>
          <w:b/>
          <w:bCs/>
          <w:sz w:val="36"/>
          <w:szCs w:val="36"/>
          <w:rtl/>
        </w:rPr>
        <w:t xml:space="preserve">صدرت العديد من المواثيق الدولية أهمها العافية حقوق الطفل العام ١٩٨٢، وسنتناولها عاما على </w:t>
      </w:r>
      <w:proofErr w:type="spellStart"/>
      <w:proofErr w:type="gramStart"/>
      <w:r w:rsidRPr="00ED2D06">
        <w:rPr>
          <w:rFonts w:cstheme="minorHAnsi"/>
          <w:b/>
          <w:bCs/>
          <w:sz w:val="36"/>
          <w:szCs w:val="36"/>
          <w:rtl/>
        </w:rPr>
        <w:t>النحوالآ</w:t>
      </w:r>
      <w:r>
        <w:rPr>
          <w:rFonts w:cstheme="minorHAnsi" w:hint="cs"/>
          <w:b/>
          <w:bCs/>
          <w:sz w:val="36"/>
          <w:szCs w:val="36"/>
          <w:rtl/>
        </w:rPr>
        <w:t>تي</w:t>
      </w:r>
      <w:proofErr w:type="spellEnd"/>
      <w:r>
        <w:rPr>
          <w:rFonts w:cstheme="minorHAnsi" w:hint="cs"/>
          <w:b/>
          <w:bCs/>
          <w:sz w:val="36"/>
          <w:szCs w:val="36"/>
          <w:rtl/>
        </w:rPr>
        <w:t xml:space="preserve"> :</w:t>
      </w:r>
      <w:proofErr w:type="gramEnd"/>
    </w:p>
    <w:p w14:paraId="62D5253A" w14:textId="77777777" w:rsidR="00996796" w:rsidRPr="001B2490" w:rsidRDefault="00996796" w:rsidP="00483510">
      <w:pPr>
        <w:spacing w:line="480" w:lineRule="auto"/>
        <w:jc w:val="both"/>
        <w:rPr>
          <w:rFonts w:cstheme="minorHAnsi"/>
          <w:b/>
          <w:bCs/>
          <w:sz w:val="36"/>
          <w:szCs w:val="36"/>
          <w:u w:val="single"/>
          <w:rtl/>
        </w:rPr>
      </w:pPr>
    </w:p>
    <w:p w14:paraId="2602032E" w14:textId="77777777" w:rsidR="00996796" w:rsidRPr="001B2490" w:rsidRDefault="00996796" w:rsidP="00483510">
      <w:pPr>
        <w:spacing w:line="480" w:lineRule="auto"/>
        <w:jc w:val="both"/>
        <w:rPr>
          <w:rFonts w:cstheme="minorHAnsi"/>
          <w:b/>
          <w:bCs/>
          <w:sz w:val="36"/>
          <w:szCs w:val="36"/>
          <w:u w:val="single"/>
          <w:rtl/>
        </w:rPr>
      </w:pPr>
      <w:r w:rsidRPr="001B2490">
        <w:rPr>
          <w:rFonts w:cstheme="minorHAnsi"/>
          <w:b/>
          <w:bCs/>
          <w:sz w:val="36"/>
          <w:szCs w:val="36"/>
          <w:highlight w:val="lightGray"/>
          <w:u w:val="single"/>
          <w:rtl/>
        </w:rPr>
        <w:t>أولا: القافية حقوق الطفل العام (</w:t>
      </w:r>
      <w:r w:rsidRPr="001B2490">
        <w:rPr>
          <w:rFonts w:cstheme="minorHAnsi"/>
          <w:b/>
          <w:bCs/>
          <w:sz w:val="36"/>
          <w:szCs w:val="36"/>
          <w:highlight w:val="lightGray"/>
          <w:u w:val="single"/>
          <w:rtl/>
          <w:lang w:bidi="fa-IR"/>
        </w:rPr>
        <w:t>۱۹۸۹ (</w:t>
      </w:r>
      <w:r w:rsidRPr="001B2490">
        <w:rPr>
          <w:rFonts w:cstheme="minorHAnsi"/>
          <w:b/>
          <w:bCs/>
          <w:sz w:val="36"/>
          <w:szCs w:val="36"/>
          <w:highlight w:val="lightGray"/>
          <w:u w:val="single"/>
        </w:rPr>
        <w:t>CRC</w:t>
      </w:r>
      <w:r w:rsidRPr="001B2490">
        <w:rPr>
          <w:rFonts w:cstheme="minorHAnsi"/>
          <w:b/>
          <w:bCs/>
          <w:sz w:val="36"/>
          <w:szCs w:val="36"/>
          <w:highlight w:val="lightGray"/>
          <w:u w:val="single"/>
          <w:rtl/>
          <w:lang w:bidi="fa-IR"/>
        </w:rPr>
        <w:t>)</w:t>
      </w:r>
      <w:r>
        <w:rPr>
          <w:rFonts w:cstheme="minorHAnsi" w:hint="cs"/>
          <w:b/>
          <w:bCs/>
          <w:sz w:val="36"/>
          <w:szCs w:val="36"/>
          <w:u w:val="single"/>
          <w:rtl/>
          <w:lang w:bidi="fa-IR"/>
        </w:rPr>
        <w:t>:</w:t>
      </w:r>
    </w:p>
    <w:p w14:paraId="3640BEC6" w14:textId="77777777" w:rsidR="00996796" w:rsidRPr="00ED2D06" w:rsidRDefault="00996796" w:rsidP="00483510">
      <w:pPr>
        <w:spacing w:line="480" w:lineRule="auto"/>
        <w:jc w:val="both"/>
        <w:rPr>
          <w:rFonts w:cstheme="minorHAnsi"/>
          <w:b/>
          <w:bCs/>
          <w:sz w:val="36"/>
          <w:szCs w:val="36"/>
          <w:rtl/>
        </w:rPr>
      </w:pPr>
    </w:p>
    <w:p w14:paraId="6CE37B35"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 xml:space="preserve">جاءت العافية حقوق الطفل لتسجل </w:t>
      </w:r>
      <w:proofErr w:type="spellStart"/>
      <w:r w:rsidRPr="00ED2D06">
        <w:rPr>
          <w:rFonts w:cstheme="minorHAnsi"/>
          <w:b/>
          <w:bCs/>
          <w:sz w:val="36"/>
          <w:szCs w:val="36"/>
          <w:rtl/>
        </w:rPr>
        <w:t>المطافة</w:t>
      </w:r>
      <w:proofErr w:type="spellEnd"/>
      <w:r w:rsidRPr="00ED2D06">
        <w:rPr>
          <w:rFonts w:cstheme="minorHAnsi"/>
          <w:b/>
          <w:bCs/>
          <w:sz w:val="36"/>
          <w:szCs w:val="36"/>
          <w:rtl/>
        </w:rPr>
        <w:t xml:space="preserve"> حقيقية في مستوى الحماية الدولية المقررة للأطفال، فين </w:t>
      </w:r>
      <w:proofErr w:type="spellStart"/>
      <w:r w:rsidRPr="00ED2D06">
        <w:rPr>
          <w:rFonts w:cstheme="minorHAnsi"/>
          <w:b/>
          <w:bCs/>
          <w:sz w:val="36"/>
          <w:szCs w:val="36"/>
          <w:rtl/>
        </w:rPr>
        <w:t>با</w:t>
      </w:r>
      <w:proofErr w:type="spellEnd"/>
      <w:r w:rsidRPr="00ED2D06">
        <w:rPr>
          <w:rFonts w:cstheme="minorHAnsi"/>
          <w:b/>
          <w:bCs/>
          <w:sz w:val="36"/>
          <w:szCs w:val="36"/>
          <w:rtl/>
        </w:rPr>
        <w:t xml:space="preserve"> تنفيذ هذه الاتفاقية عام ١١١٩٩٠)، وتألفت من (٥٤) مادة إلى عرفت المادة (1) الطفل بأنه كل إنسان لم يتجاوز من الثامنة عشر من العمر، ما لم يبلغ من الرشد قبل ذلك بموجب القانون المنطبق علية</w:t>
      </w:r>
    </w:p>
    <w:p w14:paraId="6DFA92D1" w14:textId="77777777" w:rsidR="00996796" w:rsidRPr="00ED2D06" w:rsidRDefault="00996796" w:rsidP="00483510">
      <w:pPr>
        <w:spacing w:line="480" w:lineRule="auto"/>
        <w:jc w:val="both"/>
        <w:rPr>
          <w:rFonts w:cstheme="minorHAnsi"/>
          <w:b/>
          <w:bCs/>
          <w:sz w:val="36"/>
          <w:szCs w:val="36"/>
          <w:rtl/>
        </w:rPr>
      </w:pPr>
    </w:p>
    <w:p w14:paraId="40DF51CA"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 xml:space="preserve">وتعد هذه الاتفاقية من الاتفاقيات ذات الأهمية العالمية التي أجمعت عليها دول </w:t>
      </w:r>
      <w:proofErr w:type="gramStart"/>
      <w:r w:rsidRPr="00ED2D06">
        <w:rPr>
          <w:rFonts w:cstheme="minorHAnsi"/>
          <w:b/>
          <w:bCs/>
          <w:sz w:val="36"/>
          <w:szCs w:val="36"/>
          <w:rtl/>
        </w:rPr>
        <w:t>العالم ،</w:t>
      </w:r>
      <w:proofErr w:type="gramEnd"/>
      <w:r w:rsidRPr="00ED2D06">
        <w:rPr>
          <w:rFonts w:cstheme="minorHAnsi"/>
          <w:b/>
          <w:bCs/>
          <w:sz w:val="36"/>
          <w:szCs w:val="36"/>
          <w:rtl/>
        </w:rPr>
        <w:t xml:space="preserve"> كونها تضمنت معايير متكاملة الحقوق الطفل، و الحقوق الاقتصادية والاجتماعية والثقافية والمدنية والسياسية للأطفال، وتوفير حماية الأطفال في وقت النزاعات المسلحة، كما عالجت حقوق الأطفال اللاجئين</w:t>
      </w:r>
      <w:r>
        <w:rPr>
          <w:rFonts w:cstheme="minorHAnsi" w:hint="cs"/>
          <w:b/>
          <w:bCs/>
          <w:sz w:val="36"/>
          <w:szCs w:val="36"/>
          <w:rtl/>
        </w:rPr>
        <w:t xml:space="preserve"> </w:t>
      </w:r>
      <w:r w:rsidRPr="00ED2D06">
        <w:rPr>
          <w:rFonts w:cstheme="minorHAnsi"/>
          <w:b/>
          <w:bCs/>
          <w:sz w:val="36"/>
          <w:szCs w:val="36"/>
          <w:rtl/>
        </w:rPr>
        <w:t>وحقوق الطفل المعاق.</w:t>
      </w:r>
    </w:p>
    <w:p w14:paraId="52518195" w14:textId="77777777" w:rsidR="00996796" w:rsidRPr="00ED2D06" w:rsidRDefault="00996796" w:rsidP="00483510">
      <w:pPr>
        <w:spacing w:line="480" w:lineRule="auto"/>
        <w:jc w:val="both"/>
        <w:rPr>
          <w:rFonts w:cstheme="minorHAnsi"/>
          <w:b/>
          <w:bCs/>
          <w:sz w:val="36"/>
          <w:szCs w:val="36"/>
          <w:rtl/>
        </w:rPr>
      </w:pPr>
    </w:p>
    <w:p w14:paraId="1BE50ABF" w14:textId="77777777" w:rsidR="00996796" w:rsidRPr="001B2490" w:rsidRDefault="00996796" w:rsidP="00483510">
      <w:pPr>
        <w:spacing w:line="480" w:lineRule="auto"/>
        <w:jc w:val="both"/>
        <w:rPr>
          <w:rFonts w:cstheme="minorHAnsi"/>
          <w:b/>
          <w:bCs/>
          <w:sz w:val="36"/>
          <w:szCs w:val="36"/>
          <w:u w:val="single"/>
          <w:rtl/>
        </w:rPr>
      </w:pPr>
      <w:r>
        <w:rPr>
          <w:rFonts w:cstheme="minorHAnsi" w:hint="cs"/>
          <w:b/>
          <w:bCs/>
          <w:sz w:val="36"/>
          <w:szCs w:val="36"/>
          <w:highlight w:val="lightGray"/>
          <w:u w:val="single"/>
          <w:rtl/>
        </w:rPr>
        <w:t>المحاضرة الاحدى عشر</w:t>
      </w:r>
      <w:r w:rsidRPr="001B2490">
        <w:rPr>
          <w:rFonts w:cstheme="minorHAnsi"/>
          <w:b/>
          <w:bCs/>
          <w:sz w:val="36"/>
          <w:szCs w:val="36"/>
          <w:highlight w:val="lightGray"/>
          <w:u w:val="single"/>
          <w:rtl/>
        </w:rPr>
        <w:t xml:space="preserve">: حقوق الطفل في </w:t>
      </w:r>
      <w:proofErr w:type="gramStart"/>
      <w:r w:rsidRPr="001B2490">
        <w:rPr>
          <w:rFonts w:cstheme="minorHAnsi"/>
          <w:b/>
          <w:bCs/>
          <w:sz w:val="36"/>
          <w:szCs w:val="36"/>
          <w:highlight w:val="lightGray"/>
          <w:u w:val="single"/>
          <w:rtl/>
        </w:rPr>
        <w:t>الاتفاقية</w:t>
      </w:r>
      <w:r w:rsidRPr="001B2490">
        <w:rPr>
          <w:rFonts w:cstheme="minorHAnsi" w:hint="cs"/>
          <w:b/>
          <w:bCs/>
          <w:sz w:val="36"/>
          <w:szCs w:val="36"/>
          <w:highlight w:val="lightGray"/>
          <w:u w:val="single"/>
          <w:rtl/>
        </w:rPr>
        <w:t xml:space="preserve"> :</w:t>
      </w:r>
      <w:proofErr w:type="gramEnd"/>
    </w:p>
    <w:p w14:paraId="3CD9FE27" w14:textId="77777777" w:rsidR="00996796" w:rsidRPr="00ED2D06" w:rsidRDefault="00996796" w:rsidP="00483510">
      <w:pPr>
        <w:spacing w:line="480" w:lineRule="auto"/>
        <w:jc w:val="both"/>
        <w:rPr>
          <w:rFonts w:cstheme="minorHAnsi"/>
          <w:b/>
          <w:bCs/>
          <w:sz w:val="36"/>
          <w:szCs w:val="36"/>
          <w:rtl/>
        </w:rPr>
      </w:pPr>
      <w:r>
        <w:rPr>
          <w:rFonts w:cstheme="minorHAnsi" w:hint="cs"/>
          <w:b/>
          <w:bCs/>
          <w:sz w:val="36"/>
          <w:szCs w:val="36"/>
          <w:rtl/>
        </w:rPr>
        <w:lastRenderedPageBreak/>
        <w:t>اعتنت</w:t>
      </w:r>
      <w:r w:rsidRPr="00ED2D06">
        <w:rPr>
          <w:rFonts w:cstheme="minorHAnsi"/>
          <w:b/>
          <w:bCs/>
          <w:sz w:val="36"/>
          <w:szCs w:val="36"/>
          <w:rtl/>
        </w:rPr>
        <w:t xml:space="preserve"> </w:t>
      </w:r>
      <w:r>
        <w:rPr>
          <w:rFonts w:cstheme="minorHAnsi" w:hint="cs"/>
          <w:b/>
          <w:bCs/>
          <w:sz w:val="36"/>
          <w:szCs w:val="36"/>
          <w:rtl/>
        </w:rPr>
        <w:t>ب</w:t>
      </w:r>
      <w:r w:rsidRPr="00ED2D06">
        <w:rPr>
          <w:rFonts w:cstheme="minorHAnsi"/>
          <w:b/>
          <w:bCs/>
          <w:sz w:val="36"/>
          <w:szCs w:val="36"/>
          <w:rtl/>
        </w:rPr>
        <w:t xml:space="preserve">حقوق الطفل في الاتفاقية منها: الحق في الحياة والنمو - الحق في الاسم والجنسية والهوية الحق في معرفة والديه وتلقي الرعاية وعدم فصله عن والديه </w:t>
      </w:r>
      <w:r w:rsidRPr="00ED2D06">
        <w:rPr>
          <w:rFonts w:cstheme="minorHAnsi" w:hint="cs"/>
          <w:b/>
          <w:bCs/>
          <w:sz w:val="36"/>
          <w:szCs w:val="36"/>
          <w:rtl/>
        </w:rPr>
        <w:t>بالإكراه</w:t>
      </w:r>
      <w:r w:rsidRPr="00ED2D06">
        <w:rPr>
          <w:rFonts w:cstheme="minorHAnsi"/>
          <w:b/>
          <w:bCs/>
          <w:sz w:val="36"/>
          <w:szCs w:val="36"/>
          <w:rtl/>
        </w:rPr>
        <w:t xml:space="preserve"> سحرية الفكر والوجدان والذين. الحق في الحصول على المعلومات من مختلف المصادر - الحق في الحماية القانونية من التدخل </w:t>
      </w:r>
      <w:r>
        <w:rPr>
          <w:rFonts w:cstheme="minorHAnsi" w:hint="cs"/>
          <w:b/>
          <w:bCs/>
          <w:sz w:val="36"/>
          <w:szCs w:val="36"/>
          <w:rtl/>
        </w:rPr>
        <w:t>الغير</w:t>
      </w:r>
      <w:r w:rsidRPr="00ED2D06">
        <w:rPr>
          <w:rFonts w:cstheme="minorHAnsi"/>
          <w:b/>
          <w:bCs/>
          <w:sz w:val="36"/>
          <w:szCs w:val="36"/>
          <w:rtl/>
        </w:rPr>
        <w:t xml:space="preserve"> القانوني في خصوصياته ومراسلاته - الحق في الحماية من العنف والإساءة - الحق في التمتع بأعلى مستوى صحي - الحق في الانتفاع من الضمان الاجتماعي والتأمين الاجتماعي - الحق في مستوى معيشي مناسب - الحق في التعليم في الراحة والترفيه الحق في الحماية من الاستغلال الاقتصادي والأعمال الخطرة - الحق في الحماية من الاستخدام غير المشروع للمخدرات والمؤثرات العقلية - الحق في الحماية من كل أشكال الاستغلال والانتهاك الجنسي - عدم جواز فرض عقوبة الإعدام</w:t>
      </w:r>
      <w:r>
        <w:rPr>
          <w:rFonts w:cstheme="minorHAnsi" w:hint="cs"/>
          <w:b/>
          <w:bCs/>
          <w:sz w:val="36"/>
          <w:szCs w:val="36"/>
          <w:rtl/>
        </w:rPr>
        <w:t>.</w:t>
      </w:r>
    </w:p>
    <w:p w14:paraId="11F803EC" w14:textId="77777777" w:rsidR="00996796" w:rsidRPr="00ED2D06" w:rsidRDefault="00996796" w:rsidP="00483510">
      <w:pPr>
        <w:spacing w:line="480" w:lineRule="auto"/>
        <w:jc w:val="both"/>
        <w:rPr>
          <w:rFonts w:cstheme="minorHAnsi"/>
          <w:b/>
          <w:bCs/>
          <w:sz w:val="36"/>
          <w:szCs w:val="36"/>
          <w:rtl/>
        </w:rPr>
      </w:pPr>
    </w:p>
    <w:p w14:paraId="72BB41D5" w14:textId="77777777" w:rsidR="00996796" w:rsidRPr="001B2490" w:rsidRDefault="00996796" w:rsidP="00483510">
      <w:pPr>
        <w:spacing w:line="480" w:lineRule="auto"/>
        <w:jc w:val="both"/>
        <w:rPr>
          <w:rFonts w:cstheme="minorHAnsi"/>
          <w:b/>
          <w:bCs/>
          <w:sz w:val="36"/>
          <w:szCs w:val="36"/>
          <w:u w:val="single"/>
          <w:rtl/>
        </w:rPr>
      </w:pPr>
      <w:r w:rsidRPr="001B2490">
        <w:rPr>
          <w:rFonts w:cstheme="minorHAnsi"/>
          <w:b/>
          <w:bCs/>
          <w:sz w:val="36"/>
          <w:szCs w:val="36"/>
          <w:highlight w:val="lightGray"/>
          <w:u w:val="single"/>
          <w:rtl/>
        </w:rPr>
        <w:t xml:space="preserve">القانون </w:t>
      </w:r>
      <w:proofErr w:type="spellStart"/>
      <w:r w:rsidRPr="001B2490">
        <w:rPr>
          <w:rFonts w:cstheme="minorHAnsi"/>
          <w:b/>
          <w:bCs/>
          <w:sz w:val="36"/>
          <w:szCs w:val="36"/>
          <w:highlight w:val="lightGray"/>
          <w:u w:val="single"/>
          <w:rtl/>
        </w:rPr>
        <w:t>الدولى</w:t>
      </w:r>
      <w:proofErr w:type="spellEnd"/>
      <w:r w:rsidRPr="001B2490">
        <w:rPr>
          <w:rFonts w:cstheme="minorHAnsi"/>
          <w:b/>
          <w:bCs/>
          <w:sz w:val="36"/>
          <w:szCs w:val="36"/>
          <w:highlight w:val="lightGray"/>
          <w:u w:val="single"/>
          <w:rtl/>
        </w:rPr>
        <w:t xml:space="preserve"> </w:t>
      </w:r>
      <w:proofErr w:type="spellStart"/>
      <w:r w:rsidRPr="001B2490">
        <w:rPr>
          <w:rFonts w:cstheme="minorHAnsi"/>
          <w:b/>
          <w:bCs/>
          <w:sz w:val="36"/>
          <w:szCs w:val="36"/>
          <w:highlight w:val="lightGray"/>
          <w:u w:val="single"/>
          <w:rtl/>
        </w:rPr>
        <w:t>الإنسانى</w:t>
      </w:r>
      <w:proofErr w:type="spellEnd"/>
      <w:r w:rsidRPr="001B2490">
        <w:rPr>
          <w:rFonts w:cstheme="minorHAnsi"/>
          <w:b/>
          <w:bCs/>
          <w:sz w:val="36"/>
          <w:szCs w:val="36"/>
          <w:highlight w:val="lightGray"/>
          <w:u w:val="single"/>
          <w:rtl/>
        </w:rPr>
        <w:t xml:space="preserve"> وحماية حقوق الإنسان </w:t>
      </w:r>
      <w:proofErr w:type="spellStart"/>
      <w:r w:rsidRPr="001B2490">
        <w:rPr>
          <w:rFonts w:cstheme="minorHAnsi"/>
          <w:b/>
          <w:bCs/>
          <w:sz w:val="36"/>
          <w:szCs w:val="36"/>
          <w:highlight w:val="lightGray"/>
          <w:u w:val="single"/>
          <w:rtl/>
        </w:rPr>
        <w:t>فى</w:t>
      </w:r>
      <w:proofErr w:type="spellEnd"/>
      <w:r w:rsidRPr="001B2490">
        <w:rPr>
          <w:rFonts w:cstheme="minorHAnsi"/>
          <w:b/>
          <w:bCs/>
          <w:sz w:val="36"/>
          <w:szCs w:val="36"/>
          <w:highlight w:val="lightGray"/>
          <w:u w:val="single"/>
          <w:rtl/>
        </w:rPr>
        <w:t xml:space="preserve"> النزاعات</w:t>
      </w:r>
      <w:r w:rsidRPr="001B2490">
        <w:rPr>
          <w:rFonts w:cstheme="minorHAnsi" w:hint="cs"/>
          <w:b/>
          <w:bCs/>
          <w:sz w:val="36"/>
          <w:szCs w:val="36"/>
          <w:highlight w:val="lightGray"/>
          <w:u w:val="single"/>
          <w:rtl/>
        </w:rPr>
        <w:t>:</w:t>
      </w:r>
    </w:p>
    <w:p w14:paraId="14D98510" w14:textId="77777777" w:rsidR="00996796" w:rsidRPr="00ED2D06" w:rsidRDefault="00996796" w:rsidP="00483510">
      <w:pPr>
        <w:spacing w:line="480" w:lineRule="auto"/>
        <w:jc w:val="both"/>
        <w:rPr>
          <w:rFonts w:cstheme="minorHAnsi"/>
          <w:b/>
          <w:bCs/>
          <w:sz w:val="36"/>
          <w:szCs w:val="36"/>
          <w:rtl/>
        </w:rPr>
      </w:pPr>
    </w:p>
    <w:p w14:paraId="77D273E0"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lastRenderedPageBreak/>
        <w:t xml:space="preserve">يهدف القانون الدولي الإنساني إلى منع الحروب والتقليل من آثارها المدمرة، والتخفيف من معالم البشر أثناء حدوثها، إذ يركز هذا القانون على حماية المدنيين وكل من لا يشارك </w:t>
      </w:r>
      <w:proofErr w:type="spellStart"/>
      <w:r w:rsidRPr="00ED2D06">
        <w:rPr>
          <w:rFonts w:cstheme="minorHAnsi"/>
          <w:b/>
          <w:bCs/>
          <w:sz w:val="36"/>
          <w:szCs w:val="36"/>
          <w:rtl/>
        </w:rPr>
        <w:t>فى</w:t>
      </w:r>
      <w:proofErr w:type="spellEnd"/>
      <w:r w:rsidRPr="00ED2D06">
        <w:rPr>
          <w:rFonts w:cstheme="minorHAnsi"/>
          <w:b/>
          <w:bCs/>
          <w:sz w:val="36"/>
          <w:szCs w:val="36"/>
          <w:rtl/>
        </w:rPr>
        <w:t xml:space="preserve"> القتال، ويضمن لهم الحقوق الإنسانية في زمن النزاعات، مما يظهر أهمية القانون الدولي </w:t>
      </w:r>
      <w:proofErr w:type="spellStart"/>
      <w:r w:rsidRPr="00ED2D06">
        <w:rPr>
          <w:rFonts w:cstheme="minorHAnsi"/>
          <w:b/>
          <w:bCs/>
          <w:sz w:val="36"/>
          <w:szCs w:val="36"/>
          <w:rtl/>
        </w:rPr>
        <w:t>الإنسانى</w:t>
      </w:r>
      <w:proofErr w:type="spellEnd"/>
      <w:r w:rsidRPr="00ED2D06">
        <w:rPr>
          <w:rFonts w:cstheme="minorHAnsi"/>
          <w:b/>
          <w:bCs/>
          <w:sz w:val="36"/>
          <w:szCs w:val="36"/>
          <w:rtl/>
        </w:rPr>
        <w:t xml:space="preserve"> وجهود المجتمع الدول</w:t>
      </w:r>
      <w:r>
        <w:rPr>
          <w:rFonts w:cstheme="minorHAnsi" w:hint="cs"/>
          <w:b/>
          <w:bCs/>
          <w:sz w:val="36"/>
          <w:szCs w:val="36"/>
          <w:rtl/>
        </w:rPr>
        <w:t xml:space="preserve"> </w:t>
      </w:r>
      <w:r w:rsidRPr="00ED2D06">
        <w:rPr>
          <w:rFonts w:cstheme="minorHAnsi"/>
          <w:b/>
          <w:bCs/>
          <w:sz w:val="36"/>
          <w:szCs w:val="36"/>
          <w:rtl/>
        </w:rPr>
        <w:t xml:space="preserve">بهذا </w:t>
      </w:r>
      <w:proofErr w:type="gramStart"/>
      <w:r w:rsidRPr="00ED2D06">
        <w:rPr>
          <w:rFonts w:cstheme="minorHAnsi"/>
          <w:b/>
          <w:bCs/>
          <w:sz w:val="36"/>
          <w:szCs w:val="36"/>
          <w:rtl/>
        </w:rPr>
        <w:t xml:space="preserve">الشأن </w:t>
      </w:r>
      <w:r>
        <w:rPr>
          <w:rFonts w:cstheme="minorHAnsi" w:hint="cs"/>
          <w:b/>
          <w:bCs/>
          <w:sz w:val="36"/>
          <w:szCs w:val="36"/>
          <w:rtl/>
        </w:rPr>
        <w:t>.</w:t>
      </w:r>
      <w:proofErr w:type="gramEnd"/>
    </w:p>
    <w:p w14:paraId="5FB45A00" w14:textId="77777777" w:rsidR="00996796" w:rsidRPr="00ED2D06" w:rsidRDefault="00996796" w:rsidP="00483510">
      <w:pPr>
        <w:spacing w:line="480" w:lineRule="auto"/>
        <w:jc w:val="both"/>
        <w:rPr>
          <w:rFonts w:cstheme="minorHAnsi"/>
          <w:b/>
          <w:bCs/>
          <w:sz w:val="36"/>
          <w:szCs w:val="36"/>
          <w:rtl/>
        </w:rPr>
      </w:pPr>
    </w:p>
    <w:p w14:paraId="24ED9522"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ومن أجل الوقوف عند هذه الأحكام سنتناولها في المطالب الآتية:</w:t>
      </w:r>
    </w:p>
    <w:p w14:paraId="497EF8BE" w14:textId="77777777" w:rsidR="00996796" w:rsidRPr="00ED2D06" w:rsidRDefault="00996796" w:rsidP="00483510">
      <w:pPr>
        <w:spacing w:line="480" w:lineRule="auto"/>
        <w:jc w:val="both"/>
        <w:rPr>
          <w:rFonts w:cstheme="minorHAnsi"/>
          <w:b/>
          <w:bCs/>
          <w:sz w:val="36"/>
          <w:szCs w:val="36"/>
          <w:rtl/>
        </w:rPr>
      </w:pPr>
      <w:r w:rsidRPr="00ED2D06">
        <w:rPr>
          <w:rFonts w:cstheme="minorHAnsi"/>
          <w:b/>
          <w:bCs/>
          <w:sz w:val="36"/>
          <w:szCs w:val="36"/>
          <w:rtl/>
        </w:rPr>
        <w:t>المطلب الأول: مبادئ القانون الدولي الإنساني: التعريف باتفاقيات جنيف ودورها:</w:t>
      </w:r>
    </w:p>
    <w:p w14:paraId="4196A79B" w14:textId="605D722C" w:rsidR="00390C9B" w:rsidRDefault="00996796" w:rsidP="00483510">
      <w:pPr>
        <w:spacing w:line="480" w:lineRule="auto"/>
        <w:jc w:val="both"/>
      </w:pPr>
      <w:r w:rsidRPr="00ED2D06">
        <w:rPr>
          <w:rFonts w:cstheme="minorHAnsi"/>
          <w:b/>
          <w:bCs/>
          <w:sz w:val="36"/>
          <w:szCs w:val="36"/>
          <w:rtl/>
        </w:rPr>
        <w:t xml:space="preserve">يعرف القانون الدولي الإنساني بأنه: (مجموعة القواعد الدولية التي تهدف إلى الحد من </w:t>
      </w:r>
      <w:r w:rsidRPr="00ED2D06">
        <w:rPr>
          <w:rFonts w:cstheme="minorHAnsi" w:hint="cs"/>
          <w:b/>
          <w:bCs/>
          <w:sz w:val="36"/>
          <w:szCs w:val="36"/>
          <w:rtl/>
        </w:rPr>
        <w:t>الآثا</w:t>
      </w:r>
      <w:r>
        <w:rPr>
          <w:rFonts w:cstheme="minorHAnsi" w:hint="cs"/>
          <w:b/>
          <w:bCs/>
          <w:sz w:val="36"/>
          <w:szCs w:val="36"/>
          <w:rtl/>
        </w:rPr>
        <w:t xml:space="preserve">ر </w:t>
      </w:r>
      <w:r w:rsidRPr="00ED2D06">
        <w:rPr>
          <w:rFonts w:cstheme="minorHAnsi" w:hint="cs"/>
          <w:b/>
          <w:bCs/>
          <w:sz w:val="36"/>
          <w:szCs w:val="36"/>
          <w:rtl/>
        </w:rPr>
        <w:t>الحروب</w:t>
      </w:r>
      <w:r w:rsidRPr="00ED2D06">
        <w:rPr>
          <w:rFonts w:cstheme="minorHAnsi"/>
          <w:b/>
          <w:bCs/>
          <w:sz w:val="36"/>
          <w:szCs w:val="36"/>
          <w:rtl/>
        </w:rPr>
        <w:t xml:space="preserve"> والتخفيف من معاناة البشر خلالها)، وكذلك عرفته اللجنة الدولية للصليب الأحمر بأنه: (مجموعة من القواعد الملزمة التي تطبق أثناء النزاعات المسلحة، وتشمل القواعد الاتفاقية والعرفية التي تهدف إلى التصدي المشكلات الإنسانية الناتجة عن النزاعات المسلحة، سواء أكانت دولية أم غير دولية) </w:t>
      </w: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59C69" w14:textId="77777777" w:rsidR="00577B77" w:rsidRDefault="00577B77" w:rsidP="00C34A23">
      <w:pPr>
        <w:spacing w:after="0" w:line="240" w:lineRule="auto"/>
      </w:pPr>
      <w:r>
        <w:separator/>
      </w:r>
    </w:p>
  </w:endnote>
  <w:endnote w:type="continuationSeparator" w:id="0">
    <w:p w14:paraId="1A5C1312" w14:textId="77777777" w:rsidR="00577B77" w:rsidRDefault="00577B77" w:rsidP="00C3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50294773"/>
      <w:docPartObj>
        <w:docPartGallery w:val="Page Numbers (Bottom of Page)"/>
        <w:docPartUnique/>
      </w:docPartObj>
    </w:sdtPr>
    <w:sdtContent>
      <w:p w14:paraId="34F36F76" w14:textId="1A22C4D3" w:rsidR="00C34A23" w:rsidRDefault="00C34A23">
        <w:pPr>
          <w:pStyle w:val="a4"/>
          <w:jc w:val="center"/>
        </w:pPr>
        <w:r>
          <w:fldChar w:fldCharType="begin"/>
        </w:r>
        <w:r>
          <w:instrText>PAGE   \* MERGEFORMAT</w:instrText>
        </w:r>
        <w:r>
          <w:fldChar w:fldCharType="separate"/>
        </w:r>
        <w:r>
          <w:rPr>
            <w:rtl/>
            <w:lang w:val="ar-SA"/>
          </w:rPr>
          <w:t>2</w:t>
        </w:r>
        <w:r>
          <w:fldChar w:fldCharType="end"/>
        </w:r>
      </w:p>
    </w:sdtContent>
  </w:sdt>
  <w:p w14:paraId="6456298D" w14:textId="77777777" w:rsidR="00C34A23" w:rsidRDefault="00C34A2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6878" w14:textId="77777777" w:rsidR="00577B77" w:rsidRDefault="00577B77" w:rsidP="00C34A23">
      <w:pPr>
        <w:spacing w:after="0" w:line="240" w:lineRule="auto"/>
      </w:pPr>
      <w:r>
        <w:separator/>
      </w:r>
    </w:p>
  </w:footnote>
  <w:footnote w:type="continuationSeparator" w:id="0">
    <w:p w14:paraId="3ADCEF08" w14:textId="77777777" w:rsidR="00577B77" w:rsidRDefault="00577B77" w:rsidP="00C34A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88"/>
    <w:rsid w:val="002E2131"/>
    <w:rsid w:val="00390C9B"/>
    <w:rsid w:val="00483510"/>
    <w:rsid w:val="00577B77"/>
    <w:rsid w:val="00996796"/>
    <w:rsid w:val="009F03AA"/>
    <w:rsid w:val="00A82488"/>
    <w:rsid w:val="00C34A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08A2E"/>
  <w15:chartTrackingRefBased/>
  <w15:docId w15:val="{ED8277AB-9E04-4658-B87E-6B47BF18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7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A23"/>
    <w:pPr>
      <w:tabs>
        <w:tab w:val="center" w:pos="4513"/>
        <w:tab w:val="right" w:pos="9026"/>
      </w:tabs>
      <w:spacing w:after="0" w:line="240" w:lineRule="auto"/>
    </w:pPr>
  </w:style>
  <w:style w:type="character" w:customStyle="1" w:styleId="Char">
    <w:name w:val="رأس الصفحة Char"/>
    <w:basedOn w:val="a0"/>
    <w:link w:val="a3"/>
    <w:uiPriority w:val="99"/>
    <w:rsid w:val="00C34A23"/>
  </w:style>
  <w:style w:type="paragraph" w:styleId="a4">
    <w:name w:val="footer"/>
    <w:basedOn w:val="a"/>
    <w:link w:val="Char0"/>
    <w:uiPriority w:val="99"/>
    <w:unhideWhenUsed/>
    <w:rsid w:val="00C34A23"/>
    <w:pPr>
      <w:tabs>
        <w:tab w:val="center" w:pos="4513"/>
        <w:tab w:val="right" w:pos="9026"/>
      </w:tabs>
      <w:spacing w:after="0" w:line="240" w:lineRule="auto"/>
    </w:pPr>
  </w:style>
  <w:style w:type="character" w:customStyle="1" w:styleId="Char0">
    <w:name w:val="تذييل الصفحة Char"/>
    <w:basedOn w:val="a0"/>
    <w:link w:val="a4"/>
    <w:uiPriority w:val="99"/>
    <w:rsid w:val="00C34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4</cp:revision>
  <dcterms:created xsi:type="dcterms:W3CDTF">2026-08-31T14:21:00Z</dcterms:created>
  <dcterms:modified xsi:type="dcterms:W3CDTF">2026-08-31T14:24:00Z</dcterms:modified>
</cp:coreProperties>
</file>