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CA6" w:rsidRPr="00502221" w:rsidRDefault="005A0CA6" w:rsidP="005A0CA6">
      <w:pPr>
        <w:jc w:val="both"/>
        <w:rPr>
          <w:rFonts w:asciiTheme="majorHAnsi" w:hAnsiTheme="majorHAnsi" w:cstheme="majorBidi"/>
          <w:b/>
          <w:bCs/>
          <w:i/>
          <w:iCs/>
          <w:color w:val="CC00FF"/>
          <w:sz w:val="36"/>
          <w:szCs w:val="36"/>
          <w:u w:val="single"/>
          <w:lang w:val="fr-FR"/>
        </w:rPr>
      </w:pPr>
      <w:r w:rsidRPr="00502221">
        <w:rPr>
          <w:rFonts w:asciiTheme="majorHAnsi" w:hAnsiTheme="majorHAnsi" w:cstheme="majorBidi"/>
          <w:b/>
          <w:bCs/>
          <w:i/>
          <w:iCs/>
          <w:color w:val="CC00FF"/>
          <w:sz w:val="36"/>
          <w:szCs w:val="36"/>
          <w:u w:val="single"/>
          <w:lang w:val="fr-FR"/>
        </w:rPr>
        <w:t xml:space="preserve">Lire un roman </w:t>
      </w:r>
    </w:p>
    <w:p w:rsidR="005A0CA6" w:rsidRDefault="005A0CA6" w:rsidP="005A0CA6">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Pour bien lire un roman en vue d'un exposé, ou pour l'étude d'un texte présenté à l'examen, il est utile de savoir ces informations: </w:t>
      </w:r>
    </w:p>
    <w:p w:rsidR="005A0CA6" w:rsidRDefault="005A0CA6" w:rsidP="005A0CA6">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La lecture s'accompagne d'une prise des notes qui distingue:</w:t>
      </w:r>
    </w:p>
    <w:p w:rsidR="005A0CA6" w:rsidRDefault="005A0CA6" w:rsidP="005A0CA6">
      <w:pPr>
        <w:jc w:val="both"/>
        <w:rPr>
          <w:rFonts w:asciiTheme="majorBidi" w:hAnsiTheme="majorBidi" w:cstheme="majorBidi"/>
          <w:sz w:val="28"/>
          <w:szCs w:val="28"/>
          <w:lang w:val="fr-FR"/>
        </w:rPr>
      </w:pPr>
      <w:r w:rsidRPr="00502221">
        <w:rPr>
          <w:rFonts w:asciiTheme="majorBidi" w:hAnsiTheme="majorBidi" w:cstheme="majorBidi"/>
          <w:sz w:val="28"/>
          <w:szCs w:val="28"/>
          <w:lang w:val="fr-FR"/>
        </w:rPr>
        <w:t>-</w:t>
      </w:r>
      <w:r w:rsidRPr="00502221">
        <w:rPr>
          <w:rFonts w:asciiTheme="majorBidi" w:hAnsiTheme="majorBidi" w:cstheme="majorBidi"/>
          <w:b/>
          <w:bCs/>
          <w:sz w:val="28"/>
          <w:szCs w:val="28"/>
          <w:lang w:val="fr-FR"/>
        </w:rPr>
        <w:t xml:space="preserve"> La place du roman dans son époque et dans l'histoire littéraire:</w:t>
      </w:r>
      <w:r w:rsidRPr="00F526CB">
        <w:rPr>
          <w:rFonts w:asciiTheme="majorBidi" w:hAnsiTheme="majorBidi" w:cstheme="majorBidi"/>
          <w:sz w:val="28"/>
          <w:szCs w:val="28"/>
          <w:lang w:val="fr-FR"/>
        </w:rPr>
        <w:t xml:space="preserve"> Roman réaliste ou un roman d'aventures ...</w:t>
      </w:r>
    </w:p>
    <w:p w:rsidR="005A0CA6" w:rsidRDefault="005A0CA6" w:rsidP="005A0CA6">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 </w:t>
      </w:r>
      <w:r w:rsidRPr="00502221">
        <w:rPr>
          <w:rFonts w:asciiTheme="majorBidi" w:hAnsiTheme="majorBidi" w:cstheme="majorBidi"/>
          <w:b/>
          <w:bCs/>
          <w:sz w:val="28"/>
          <w:szCs w:val="28"/>
          <w:lang w:val="fr-FR"/>
        </w:rPr>
        <w:t>La position du narrateur:</w:t>
      </w:r>
      <w:r w:rsidRPr="00F526CB">
        <w:rPr>
          <w:rFonts w:asciiTheme="majorBidi" w:hAnsiTheme="majorBidi" w:cstheme="majorBidi"/>
          <w:sz w:val="28"/>
          <w:szCs w:val="28"/>
          <w:lang w:val="fr-FR"/>
        </w:rPr>
        <w:t xml:space="preserve"> On ne confond pas l'auteur et le narrateur. La position du narrateur c'est la place qu'il occupe par rapport à l'histoire, ou bien il la raconte du dehors, ou bien il participe à cette histoire en tant que personnage. </w:t>
      </w:r>
    </w:p>
    <w:p w:rsidR="005A0CA6" w:rsidRDefault="005A0CA6" w:rsidP="005A0CA6">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Quand le narrateur est extérieur à l'histoire, il peut livrer des indices dans sa narration de sa présence quand il juge les personnages, organise le récit ou propose des réflexions comme dans le roman du </w:t>
      </w:r>
      <w:r w:rsidRPr="00502221">
        <w:rPr>
          <w:rFonts w:asciiTheme="majorBidi" w:hAnsiTheme="majorBidi" w:cstheme="majorBidi"/>
          <w:b/>
          <w:bCs/>
          <w:sz w:val="28"/>
          <w:szCs w:val="28"/>
          <w:lang w:val="fr-FR"/>
        </w:rPr>
        <w:t>Père Goriot</w:t>
      </w:r>
      <w:r w:rsidRPr="00F526CB">
        <w:rPr>
          <w:rFonts w:asciiTheme="majorBidi" w:hAnsiTheme="majorBidi" w:cstheme="majorBidi"/>
          <w:sz w:val="28"/>
          <w:szCs w:val="28"/>
          <w:lang w:val="fr-FR"/>
        </w:rPr>
        <w:t xml:space="preserve"> de </w:t>
      </w:r>
      <w:r w:rsidRPr="00502221">
        <w:rPr>
          <w:rFonts w:asciiTheme="majorBidi" w:hAnsiTheme="majorBidi" w:cstheme="majorBidi"/>
          <w:b/>
          <w:bCs/>
          <w:sz w:val="28"/>
          <w:szCs w:val="28"/>
          <w:lang w:val="fr-FR"/>
        </w:rPr>
        <w:t>Balzac</w:t>
      </w:r>
      <w:r w:rsidRPr="00F526CB">
        <w:rPr>
          <w:rFonts w:asciiTheme="majorBidi" w:hAnsiTheme="majorBidi" w:cstheme="majorBidi"/>
          <w:sz w:val="28"/>
          <w:szCs w:val="28"/>
          <w:lang w:val="fr-FR"/>
        </w:rPr>
        <w:t xml:space="preserve">, dans ce roman réaliste, le romancier raconte et commente les actions. </w:t>
      </w:r>
    </w:p>
    <w:p w:rsidR="005A0CA6" w:rsidRDefault="005A0CA6" w:rsidP="005A0CA6">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Quand le narrateur est un personnage, ce personnage peut raconter sa propre histoire comme dans </w:t>
      </w:r>
      <w:r w:rsidRPr="00502221">
        <w:rPr>
          <w:rFonts w:asciiTheme="majorBidi" w:hAnsiTheme="majorBidi" w:cstheme="majorBidi"/>
          <w:b/>
          <w:bCs/>
          <w:sz w:val="28"/>
          <w:szCs w:val="28"/>
          <w:lang w:val="fr-FR"/>
        </w:rPr>
        <w:t>l'Etranger</w:t>
      </w:r>
      <w:r w:rsidRPr="00F526CB">
        <w:rPr>
          <w:rFonts w:asciiTheme="majorBidi" w:hAnsiTheme="majorBidi" w:cstheme="majorBidi"/>
          <w:sz w:val="28"/>
          <w:szCs w:val="28"/>
          <w:lang w:val="fr-FR"/>
        </w:rPr>
        <w:t xml:space="preserve"> de </w:t>
      </w:r>
      <w:r w:rsidRPr="00502221">
        <w:rPr>
          <w:rFonts w:asciiTheme="majorBidi" w:hAnsiTheme="majorBidi" w:cstheme="majorBidi"/>
          <w:b/>
          <w:bCs/>
          <w:sz w:val="28"/>
          <w:szCs w:val="28"/>
          <w:lang w:val="fr-FR"/>
        </w:rPr>
        <w:t>Camus</w:t>
      </w:r>
      <w:r w:rsidRPr="00F526CB">
        <w:rPr>
          <w:rFonts w:asciiTheme="majorBidi" w:hAnsiTheme="majorBidi" w:cstheme="majorBidi"/>
          <w:sz w:val="28"/>
          <w:szCs w:val="28"/>
          <w:lang w:val="fr-FR"/>
        </w:rPr>
        <w:t xml:space="preserve"> ou il peut aussi raconter des faits qu'il n'a pas été acteur, mais simplement un témoin comme dans </w:t>
      </w:r>
      <w:r w:rsidRPr="00502221">
        <w:rPr>
          <w:rFonts w:asciiTheme="majorBidi" w:hAnsiTheme="majorBidi" w:cstheme="majorBidi"/>
          <w:b/>
          <w:bCs/>
          <w:sz w:val="28"/>
          <w:szCs w:val="28"/>
          <w:lang w:val="fr-FR"/>
        </w:rPr>
        <w:t>le Petit prince</w:t>
      </w:r>
      <w:r w:rsidRPr="00F526CB">
        <w:rPr>
          <w:rFonts w:asciiTheme="majorBidi" w:hAnsiTheme="majorBidi" w:cstheme="majorBidi"/>
          <w:sz w:val="28"/>
          <w:szCs w:val="28"/>
          <w:lang w:val="fr-FR"/>
        </w:rPr>
        <w:t xml:space="preserve"> de </w:t>
      </w:r>
      <w:r w:rsidRPr="00502221">
        <w:rPr>
          <w:rFonts w:asciiTheme="majorBidi" w:hAnsiTheme="majorBidi" w:cstheme="majorBidi"/>
          <w:b/>
          <w:bCs/>
          <w:sz w:val="28"/>
          <w:szCs w:val="28"/>
          <w:lang w:val="fr-FR"/>
        </w:rPr>
        <w:t>Saint-Exupéry</w:t>
      </w:r>
      <w:r w:rsidRPr="00F526CB">
        <w:rPr>
          <w:rFonts w:asciiTheme="majorBidi" w:hAnsiTheme="majorBidi" w:cstheme="majorBidi"/>
          <w:sz w:val="28"/>
          <w:szCs w:val="28"/>
          <w:lang w:val="fr-FR"/>
        </w:rPr>
        <w:t xml:space="preserve">, le narrateur est un témoin et ne fait pas partie de l'aventure du petit prince. </w:t>
      </w:r>
    </w:p>
    <w:p w:rsidR="005A0CA6" w:rsidRDefault="005A0CA6" w:rsidP="005A0CA6">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 </w:t>
      </w:r>
      <w:r w:rsidRPr="00502221">
        <w:rPr>
          <w:rFonts w:asciiTheme="majorBidi" w:hAnsiTheme="majorBidi" w:cstheme="majorBidi"/>
          <w:b/>
          <w:bCs/>
          <w:sz w:val="28"/>
          <w:szCs w:val="28"/>
          <w:lang w:val="fr-FR"/>
        </w:rPr>
        <w:t>Les personnages et l'action:</w:t>
      </w:r>
      <w:r w:rsidRPr="00F526CB">
        <w:rPr>
          <w:rFonts w:asciiTheme="majorBidi" w:hAnsiTheme="majorBidi" w:cstheme="majorBidi"/>
          <w:sz w:val="28"/>
          <w:szCs w:val="28"/>
          <w:lang w:val="fr-FR"/>
        </w:rPr>
        <w:t xml:space="preserve"> On doit indiquer leurs noms et les principaux traits (physiques, psychologiques, sociaux) qui les caractérisent. Après l'inventaire des personnages, on précise leurs relations pour préciser qui est le héros (personnage principal) et pourquoi il est le héros, cela nous aide à dégager les thèmes du roman. - </w:t>
      </w:r>
      <w:r w:rsidRPr="00502221">
        <w:rPr>
          <w:rFonts w:asciiTheme="majorBidi" w:hAnsiTheme="majorBidi" w:cstheme="majorBidi"/>
          <w:b/>
          <w:bCs/>
          <w:sz w:val="28"/>
          <w:szCs w:val="28"/>
          <w:lang w:val="fr-FR"/>
        </w:rPr>
        <w:t>L'espace et le temps de l'histoire:</w:t>
      </w:r>
      <w:r w:rsidRPr="00F526CB">
        <w:rPr>
          <w:rFonts w:asciiTheme="majorBidi" w:hAnsiTheme="majorBidi" w:cstheme="majorBidi"/>
          <w:sz w:val="28"/>
          <w:szCs w:val="28"/>
          <w:lang w:val="fr-FR"/>
        </w:rPr>
        <w:t xml:space="preserve"> Le lieu et l'époque de l'histoire racontée et quel est le rapport avec le lieu et le temps de la réalité; dans ce cas on se demande si la société représentée correspond à la société réelle et quelle image elle donne des classes sociales, des idéologies et des événements de l'époque, ce roman peut nous proposer une vision de la société et met l'accent sur des thèmes historiques et sociaux comme (la guerre, le conflit entre les classes)</w:t>
      </w:r>
      <w:r>
        <w:rPr>
          <w:rFonts w:asciiTheme="majorBidi" w:hAnsiTheme="majorBidi" w:cstheme="majorBidi"/>
          <w:sz w:val="28"/>
          <w:szCs w:val="28"/>
          <w:lang w:val="fr-FR"/>
        </w:rPr>
        <w:t>.</w:t>
      </w:r>
      <w:r w:rsidRPr="00F526CB">
        <w:rPr>
          <w:rFonts w:asciiTheme="majorBidi" w:hAnsiTheme="majorBidi" w:cstheme="majorBidi"/>
          <w:sz w:val="28"/>
          <w:szCs w:val="28"/>
          <w:lang w:val="fr-FR"/>
        </w:rPr>
        <w:t xml:space="preserve"> </w:t>
      </w:r>
    </w:p>
    <w:p w:rsidR="005A0CA6" w:rsidRDefault="005A0CA6" w:rsidP="005A0CA6">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 </w:t>
      </w:r>
      <w:r w:rsidRPr="00502221">
        <w:rPr>
          <w:rFonts w:asciiTheme="majorBidi" w:hAnsiTheme="majorBidi" w:cstheme="majorBidi"/>
          <w:b/>
          <w:bCs/>
          <w:sz w:val="28"/>
          <w:szCs w:val="28"/>
          <w:lang w:val="fr-FR"/>
        </w:rPr>
        <w:t>Le résumé de l'action:</w:t>
      </w:r>
      <w:r w:rsidRPr="00F526CB">
        <w:rPr>
          <w:rFonts w:asciiTheme="majorBidi" w:hAnsiTheme="majorBidi" w:cstheme="majorBidi"/>
          <w:sz w:val="28"/>
          <w:szCs w:val="28"/>
          <w:lang w:val="fr-FR"/>
        </w:rPr>
        <w:t xml:space="preserve"> Ce résumé est au présent qui met en valeur l'enchaînement des épisodes.</w:t>
      </w:r>
    </w:p>
    <w:p w:rsidR="005A0CA6" w:rsidRDefault="005A0CA6" w:rsidP="005A0CA6">
      <w:pPr>
        <w:jc w:val="both"/>
        <w:rPr>
          <w:rFonts w:asciiTheme="majorBidi" w:hAnsiTheme="majorBidi" w:cstheme="majorBidi"/>
          <w:sz w:val="28"/>
          <w:szCs w:val="28"/>
          <w:lang w:val="fr-FR"/>
        </w:rPr>
      </w:pPr>
    </w:p>
    <w:p w:rsidR="005A0CA6" w:rsidRDefault="005A0CA6" w:rsidP="005A0CA6">
      <w:pPr>
        <w:pBdr>
          <w:top w:val="single" w:sz="2" w:space="0" w:color="FAFAFA"/>
          <w:left w:val="single" w:sz="2" w:space="0" w:color="FAFAFA"/>
          <w:bottom w:val="single" w:sz="2" w:space="0" w:color="FAFAFA"/>
          <w:right w:val="single" w:sz="2" w:space="0" w:color="FAFAFA"/>
        </w:pBdr>
        <w:shd w:val="clear" w:color="auto" w:fill="FFFFFF"/>
        <w:spacing w:after="225" w:line="240" w:lineRule="auto"/>
        <w:jc w:val="both"/>
        <w:rPr>
          <w:rFonts w:asciiTheme="majorBidi" w:eastAsia="Times New Roman" w:hAnsiTheme="majorBidi" w:cstheme="majorBidi"/>
          <w:color w:val="2E2E2E"/>
          <w:sz w:val="28"/>
          <w:szCs w:val="28"/>
          <w:rtl/>
          <w:lang w:val="fr-FR"/>
        </w:rPr>
      </w:pPr>
      <w:r w:rsidRPr="004C1E92">
        <w:rPr>
          <w:rFonts w:asciiTheme="majorBidi" w:eastAsia="Times New Roman" w:hAnsiTheme="majorBidi" w:cstheme="majorBidi"/>
          <w:b/>
          <w:bCs/>
          <w:i/>
          <w:iCs/>
          <w:color w:val="FF0000"/>
          <w:sz w:val="32"/>
          <w:szCs w:val="32"/>
          <w:bdr w:val="single" w:sz="2" w:space="0" w:color="FAFAFA" w:frame="1"/>
          <w:lang w:val="fr-FR"/>
        </w:rPr>
        <w:t>Définition du « mouvement littéraire et culturel »</w:t>
      </w:r>
      <w:r w:rsidRPr="004C1E92">
        <w:rPr>
          <w:rFonts w:asciiTheme="majorBidi" w:eastAsia="Times New Roman" w:hAnsiTheme="majorBidi" w:cstheme="majorBidi"/>
          <w:b/>
          <w:bCs/>
          <w:color w:val="FF0000"/>
          <w:sz w:val="32"/>
          <w:szCs w:val="32"/>
          <w:bdr w:val="single" w:sz="2" w:space="0" w:color="FAFAFA" w:frame="1"/>
          <w:lang w:val="fr-FR"/>
        </w:rPr>
        <w:t> </w:t>
      </w:r>
      <w:r w:rsidRPr="004C1E92">
        <w:rPr>
          <w:rFonts w:asciiTheme="majorBidi" w:eastAsia="Times New Roman" w:hAnsiTheme="majorBidi" w:cstheme="majorBidi"/>
          <w:b/>
          <w:bCs/>
          <w:color w:val="2E2E2E"/>
          <w:sz w:val="28"/>
          <w:szCs w:val="28"/>
          <w:bdr w:val="single" w:sz="2" w:space="0" w:color="FAFAFA" w:frame="1"/>
          <w:lang w:val="fr-FR"/>
        </w:rPr>
        <w:t>: </w:t>
      </w:r>
      <w:r w:rsidRPr="004C1E92">
        <w:rPr>
          <w:rFonts w:asciiTheme="majorBidi" w:eastAsia="Times New Roman" w:hAnsiTheme="majorBidi" w:cstheme="majorBidi"/>
          <w:color w:val="2E2E2E"/>
          <w:sz w:val="28"/>
          <w:szCs w:val="28"/>
          <w:lang w:val="fr-FR"/>
        </w:rPr>
        <w:t xml:space="preserve">groupe d’écrivains et d’artistes qui revendiquent certaines règles d’écriture ou de production </w:t>
      </w:r>
      <w:r>
        <w:rPr>
          <w:rFonts w:asciiTheme="majorBidi" w:eastAsia="Times New Roman" w:hAnsiTheme="majorBidi" w:cstheme="majorBidi"/>
          <w:color w:val="2E2E2E"/>
          <w:sz w:val="28"/>
          <w:szCs w:val="28"/>
          <w:lang w:val="fr-FR"/>
        </w:rPr>
        <w:t>artistique, de</w:t>
      </w:r>
      <w:r>
        <w:rPr>
          <w:rFonts w:asciiTheme="majorBidi" w:eastAsia="Times New Roman" w:hAnsiTheme="majorBidi" w:cstheme="majorBidi" w:hint="cs"/>
          <w:color w:val="2E2E2E"/>
          <w:sz w:val="28"/>
          <w:szCs w:val="28"/>
          <w:rtl/>
          <w:lang w:val="fr-FR"/>
        </w:rPr>
        <w:t xml:space="preserve"> </w:t>
      </w:r>
      <w:r w:rsidRPr="004C1E92">
        <w:rPr>
          <w:rFonts w:asciiTheme="majorBidi" w:eastAsia="Times New Roman" w:hAnsiTheme="majorBidi" w:cstheme="majorBidi"/>
          <w:color w:val="2E2E2E"/>
          <w:sz w:val="28"/>
          <w:szCs w:val="28"/>
          <w:lang w:val="fr-FR"/>
        </w:rPr>
        <w:t xml:space="preserve"> nouvelles idées par rapport à ce qui se faisait jusque-là. Ils consignent ces règles et idées dans un « manifeste » (texte de référence du mouvement) et se reconnaissent souvent un « chef de file » (un écrivain emblématique du mouvement, comme Victor Hugo pour le Romantisme).</w:t>
      </w:r>
    </w:p>
    <w:p w:rsidR="005A0CA6" w:rsidRDefault="005A0CA6" w:rsidP="005A0CA6">
      <w:pPr>
        <w:pBdr>
          <w:top w:val="single" w:sz="2" w:space="0" w:color="FAFAFA"/>
          <w:left w:val="single" w:sz="2" w:space="0" w:color="FAFAFA"/>
          <w:bottom w:val="single" w:sz="2" w:space="0" w:color="FAFAFA"/>
          <w:right w:val="single" w:sz="2" w:space="0" w:color="FAFAFA"/>
        </w:pBdr>
        <w:shd w:val="clear" w:color="auto" w:fill="FFFFFF"/>
        <w:spacing w:after="225" w:line="240" w:lineRule="auto"/>
        <w:jc w:val="both"/>
        <w:rPr>
          <w:rFonts w:asciiTheme="majorBidi" w:eastAsia="Times New Roman" w:hAnsiTheme="majorBidi" w:cstheme="majorBidi"/>
          <w:color w:val="2E2E2E"/>
          <w:sz w:val="28"/>
          <w:szCs w:val="28"/>
          <w:rtl/>
          <w:lang w:val="fr-FR"/>
        </w:rPr>
      </w:pPr>
    </w:p>
    <w:p w:rsidR="005A0CA6" w:rsidRPr="004C1E92" w:rsidRDefault="005A0CA6" w:rsidP="005A0CA6">
      <w:pPr>
        <w:pBdr>
          <w:top w:val="single" w:sz="2" w:space="0" w:color="FAFAFA"/>
          <w:left w:val="single" w:sz="2" w:space="0" w:color="FAFAFA"/>
          <w:bottom w:val="single" w:sz="2" w:space="0" w:color="FAFAFA"/>
          <w:right w:val="single" w:sz="2" w:space="0" w:color="FAFAFA"/>
        </w:pBdr>
        <w:shd w:val="clear" w:color="auto" w:fill="FFFFFF"/>
        <w:spacing w:after="225" w:line="240" w:lineRule="auto"/>
        <w:jc w:val="both"/>
        <w:rPr>
          <w:rFonts w:asciiTheme="majorBidi" w:eastAsia="Times New Roman" w:hAnsiTheme="majorBidi" w:cstheme="majorBidi"/>
          <w:color w:val="2E2E2E"/>
          <w:sz w:val="28"/>
          <w:szCs w:val="28"/>
          <w:lang w:val="fr-FR"/>
        </w:rPr>
      </w:pPr>
    </w:p>
    <w:p w:rsidR="008E5C50" w:rsidRPr="005A0CA6" w:rsidRDefault="008E5C50">
      <w:pPr>
        <w:rPr>
          <w:lang w:val="fr-FR"/>
        </w:rPr>
      </w:pPr>
      <w:bookmarkStart w:id="0" w:name="_GoBack"/>
      <w:bookmarkEnd w:id="0"/>
    </w:p>
    <w:sectPr w:rsidR="008E5C50" w:rsidRPr="005A0C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860"/>
    <w:rsid w:val="00187860"/>
    <w:rsid w:val="005A0CA6"/>
    <w:rsid w:val="008E5C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6DD669-E6D8-495E-BAD1-EA232FCE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CA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2174</Characters>
  <Application>Microsoft Office Word</Application>
  <DocSecurity>0</DocSecurity>
  <Lines>18</Lines>
  <Paragraphs>5</Paragraphs>
  <ScaleCrop>false</ScaleCrop>
  <Company>HP</Company>
  <LinksUpToDate>false</LinksUpToDate>
  <CharactersWithSpaces>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2026-09-01T07:48:00Z</dcterms:created>
  <dcterms:modified xsi:type="dcterms:W3CDTF">2026-09-01T07:48:00Z</dcterms:modified>
</cp:coreProperties>
</file>