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A5" w:rsidRPr="00406EA5" w:rsidRDefault="00406EA5" w:rsidP="00406EA5">
      <w:pPr>
        <w:rPr>
          <w:sz w:val="32"/>
          <w:szCs w:val="32"/>
          <w:rtl/>
        </w:rPr>
      </w:pPr>
      <w:r w:rsidRPr="00406EA5">
        <w:rPr>
          <w:sz w:val="32"/>
          <w:szCs w:val="32"/>
        </w:rPr>
        <w:t xml:space="preserve">- </w:t>
      </w:r>
      <w:r w:rsidRPr="00406EA5">
        <w:rPr>
          <w:rFonts w:cs="Arial" w:hint="cs"/>
          <w:sz w:val="32"/>
          <w:szCs w:val="32"/>
          <w:rtl/>
        </w:rPr>
        <w:t>معتقدات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المصريون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حول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العالم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الآخر</w:t>
      </w:r>
      <w:r w:rsidRPr="00406EA5">
        <w:rPr>
          <w:sz w:val="32"/>
          <w:szCs w:val="32"/>
        </w:rPr>
        <w:t xml:space="preserve">: </w:t>
      </w:r>
    </w:p>
    <w:p w:rsidR="00406EA5" w:rsidRPr="00406EA5" w:rsidRDefault="00406EA5" w:rsidP="00406EA5">
      <w:pPr>
        <w:rPr>
          <w:sz w:val="32"/>
          <w:szCs w:val="32"/>
          <w:rtl/>
        </w:rPr>
      </w:pPr>
    </w:p>
    <w:p w:rsidR="00406EA5" w:rsidRPr="00406EA5" w:rsidRDefault="00406EA5" w:rsidP="00406EA5">
      <w:pPr>
        <w:rPr>
          <w:sz w:val="32"/>
          <w:szCs w:val="32"/>
          <w:rtl/>
        </w:rPr>
      </w:pPr>
      <w:r w:rsidRPr="00406EA5">
        <w:rPr>
          <w:sz w:val="32"/>
          <w:szCs w:val="32"/>
        </w:rPr>
        <w:t xml:space="preserve">     </w:t>
      </w:r>
      <w:r w:rsidRPr="00406EA5">
        <w:rPr>
          <w:rFonts w:cs="Arial" w:hint="cs"/>
          <w:sz w:val="32"/>
          <w:szCs w:val="32"/>
          <w:rtl/>
        </w:rPr>
        <w:t>احتلت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فكرة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الحياة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الاخرى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مكانة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مهمة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في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الفكر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المصري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القديم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فكانوا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من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اشد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الشعوب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اهتماما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بها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وأعظمهم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رعاية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لها</w:t>
      </w:r>
      <w:r w:rsidRPr="00406EA5">
        <w:rPr>
          <w:rFonts w:cs="Arial"/>
          <w:sz w:val="32"/>
          <w:szCs w:val="32"/>
          <w:rtl/>
        </w:rPr>
        <w:t xml:space="preserve"> . </w:t>
      </w:r>
      <w:r w:rsidRPr="00406EA5">
        <w:rPr>
          <w:rFonts w:cs="Arial" w:hint="cs"/>
          <w:sz w:val="32"/>
          <w:szCs w:val="32"/>
          <w:rtl/>
        </w:rPr>
        <w:t>ولعل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فكرة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الحياة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الاخرى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قد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نشأت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عندهم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بشكل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عفوي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من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خلال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ملاحظتهم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لدفنهم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لموتاهم</w:t>
      </w:r>
      <w:r w:rsidRPr="00406EA5">
        <w:rPr>
          <w:rFonts w:cs="Arial"/>
          <w:sz w:val="32"/>
          <w:szCs w:val="32"/>
          <w:rtl/>
        </w:rPr>
        <w:t xml:space="preserve"> - </w:t>
      </w:r>
      <w:r w:rsidRPr="00406EA5">
        <w:rPr>
          <w:rFonts w:cs="Arial" w:hint="cs"/>
          <w:sz w:val="32"/>
          <w:szCs w:val="32"/>
          <w:rtl/>
        </w:rPr>
        <w:t>في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الأزمنة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القديمة</w:t>
      </w:r>
      <w:r w:rsidRPr="00406EA5">
        <w:rPr>
          <w:rFonts w:cs="Arial"/>
          <w:sz w:val="32"/>
          <w:szCs w:val="32"/>
          <w:rtl/>
        </w:rPr>
        <w:t xml:space="preserve"> - </w:t>
      </w:r>
      <w:r w:rsidRPr="00406EA5">
        <w:rPr>
          <w:rFonts w:cs="Arial" w:hint="cs"/>
          <w:sz w:val="32"/>
          <w:szCs w:val="32"/>
          <w:rtl/>
        </w:rPr>
        <w:t>في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الصحراء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الجافة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التي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كانت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تعمل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على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حفظ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الجثة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امداً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طويلاً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من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التفسخ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الانحلال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مما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دفع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فيهم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الى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فكرة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مفادها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أن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الموت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ليس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معناه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الفناء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الأبدي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كما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انه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ليس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معناه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نهاية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العالم</w:t>
      </w:r>
      <w:r w:rsidRPr="00406EA5">
        <w:rPr>
          <w:sz w:val="32"/>
          <w:szCs w:val="32"/>
        </w:rPr>
        <w:t xml:space="preserve">. </w:t>
      </w:r>
    </w:p>
    <w:p w:rsidR="00406EA5" w:rsidRPr="00406EA5" w:rsidRDefault="00406EA5" w:rsidP="00406EA5">
      <w:pPr>
        <w:rPr>
          <w:sz w:val="32"/>
          <w:szCs w:val="32"/>
          <w:rtl/>
        </w:rPr>
      </w:pPr>
      <w:r w:rsidRPr="00406EA5">
        <w:rPr>
          <w:sz w:val="32"/>
          <w:szCs w:val="32"/>
        </w:rPr>
        <w:t xml:space="preserve">    </w:t>
      </w:r>
      <w:r w:rsidRPr="00406EA5">
        <w:rPr>
          <w:rFonts w:cs="Arial" w:hint="cs"/>
          <w:sz w:val="32"/>
          <w:szCs w:val="32"/>
          <w:rtl/>
        </w:rPr>
        <w:t>ويشير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المؤرخ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اليوناني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هيرودوتس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أن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المصريين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هم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أول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الشعوب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الذين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اعتقدوا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بخلود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النفس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فقد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تصوروا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أنه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لابد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ان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يكون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هناك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يوماً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يكافأ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فيه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المحسن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على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احسانه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ويحاسب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المسيء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على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اساءته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ليستقيم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العدل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الإلهي</w:t>
      </w:r>
      <w:r w:rsidRPr="00406EA5">
        <w:rPr>
          <w:sz w:val="32"/>
          <w:szCs w:val="32"/>
        </w:rPr>
        <w:t xml:space="preserve"> . </w:t>
      </w:r>
    </w:p>
    <w:p w:rsidR="00406EA5" w:rsidRPr="00406EA5" w:rsidRDefault="00406EA5" w:rsidP="00406EA5">
      <w:pPr>
        <w:rPr>
          <w:sz w:val="32"/>
          <w:szCs w:val="32"/>
          <w:rtl/>
        </w:rPr>
      </w:pPr>
      <w:r w:rsidRPr="00406EA5">
        <w:rPr>
          <w:sz w:val="32"/>
          <w:szCs w:val="32"/>
        </w:rPr>
        <w:t xml:space="preserve">    </w:t>
      </w:r>
      <w:r w:rsidRPr="00406EA5">
        <w:rPr>
          <w:rFonts w:cs="Arial" w:hint="cs"/>
          <w:sz w:val="32"/>
          <w:szCs w:val="32"/>
          <w:rtl/>
        </w:rPr>
        <w:t>ففي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اعتقاد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المصريين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القدماء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ان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الجسم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بعد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الموت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ينقسم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الى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قسمين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هما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الجسد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الذي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يسجى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في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القبر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والروح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التي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ليس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لها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أي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كيان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او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وجود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الا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اذا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رجعت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الى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الجسد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وسكنت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فيه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بعد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انتهاء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مراسيم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التحنيط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والدفن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ولذلك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لا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تستطيع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هذه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الروح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ان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تبقى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حبيسة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إلا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إذا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غذيت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بالطعام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المادي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،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ومن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هنا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جاءت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فكرة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تقديم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القرابين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للموتى</w:t>
      </w:r>
      <w:r w:rsidRPr="00406EA5">
        <w:rPr>
          <w:rFonts w:cs="Arial"/>
          <w:sz w:val="32"/>
          <w:szCs w:val="32"/>
          <w:rtl/>
        </w:rPr>
        <w:t xml:space="preserve"> . </w:t>
      </w:r>
      <w:r w:rsidRPr="00406EA5">
        <w:rPr>
          <w:rFonts w:cs="Arial" w:hint="cs"/>
          <w:sz w:val="32"/>
          <w:szCs w:val="32"/>
          <w:rtl/>
        </w:rPr>
        <w:t>وبعد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اتحاد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الروح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والجسد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بعد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الموت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يذهب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الانسان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الميت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الى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العالم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الآخر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او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العالم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الاوزيري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نسبة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الى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الاله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اوزيروس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الذي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كانوا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يرون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فيه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رمزاً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للموت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ثم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الحياة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الأخرى</w:t>
      </w:r>
      <w:r w:rsidRPr="00406EA5">
        <w:rPr>
          <w:rFonts w:cs="Arial"/>
          <w:sz w:val="32"/>
          <w:szCs w:val="32"/>
          <w:rtl/>
        </w:rPr>
        <w:t xml:space="preserve"> . </w:t>
      </w:r>
      <w:r w:rsidRPr="00406EA5">
        <w:rPr>
          <w:rFonts w:cs="Arial" w:hint="cs"/>
          <w:sz w:val="32"/>
          <w:szCs w:val="32"/>
          <w:rtl/>
        </w:rPr>
        <w:t>وقد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تصوروا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أن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المدخل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لهذا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العالم</w:t>
      </w:r>
      <w:r w:rsidRPr="00406EA5">
        <w:rPr>
          <w:rFonts w:cs="Arial"/>
          <w:sz w:val="32"/>
          <w:szCs w:val="32"/>
          <w:rtl/>
        </w:rPr>
        <w:t xml:space="preserve"> (</w:t>
      </w:r>
      <w:r w:rsidRPr="00406EA5">
        <w:rPr>
          <w:rFonts w:cs="Arial" w:hint="cs"/>
          <w:sz w:val="32"/>
          <w:szCs w:val="32"/>
          <w:rtl/>
        </w:rPr>
        <w:t>عالم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الاموات</w:t>
      </w:r>
      <w:r w:rsidRPr="00406EA5">
        <w:rPr>
          <w:rFonts w:cs="Arial"/>
          <w:sz w:val="32"/>
          <w:szCs w:val="32"/>
          <w:rtl/>
        </w:rPr>
        <w:t xml:space="preserve">) </w:t>
      </w:r>
      <w:r w:rsidRPr="00406EA5">
        <w:rPr>
          <w:rFonts w:cs="Arial" w:hint="cs"/>
          <w:sz w:val="32"/>
          <w:szCs w:val="32"/>
          <w:rtl/>
        </w:rPr>
        <w:t>هو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القبر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وانه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يضاء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بالشمس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ليلاً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بعد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غروبها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في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عالم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الاحياء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وان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عامة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الناس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يمكثون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فيه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إلا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الملوك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الآلهة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فإنهم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يرافقون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الشمس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في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رحلتها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نهاراً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والقمر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ليلاً</w:t>
      </w:r>
      <w:r w:rsidRPr="00406EA5">
        <w:rPr>
          <w:rFonts w:cs="Arial"/>
          <w:sz w:val="32"/>
          <w:szCs w:val="32"/>
          <w:rtl/>
        </w:rPr>
        <w:t xml:space="preserve">. </w:t>
      </w:r>
      <w:r w:rsidRPr="00406EA5">
        <w:rPr>
          <w:sz w:val="32"/>
          <w:szCs w:val="32"/>
        </w:rPr>
        <w:tab/>
      </w:r>
      <w:r w:rsidRPr="00406EA5">
        <w:rPr>
          <w:rFonts w:cs="Arial" w:hint="cs"/>
          <w:sz w:val="32"/>
          <w:szCs w:val="32"/>
          <w:rtl/>
        </w:rPr>
        <w:t>يتضمن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هذا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العالم</w:t>
      </w:r>
      <w:r w:rsidRPr="00406EA5">
        <w:rPr>
          <w:rFonts w:cs="Arial"/>
          <w:sz w:val="32"/>
          <w:szCs w:val="32"/>
          <w:rtl/>
        </w:rPr>
        <w:t xml:space="preserve"> (</w:t>
      </w:r>
      <w:r w:rsidRPr="00406EA5">
        <w:rPr>
          <w:rFonts w:cs="Arial" w:hint="cs"/>
          <w:sz w:val="32"/>
          <w:szCs w:val="32"/>
          <w:rtl/>
        </w:rPr>
        <w:t>محكمة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الأموات</w:t>
      </w:r>
      <w:r w:rsidRPr="00406EA5">
        <w:rPr>
          <w:rFonts w:cs="Arial"/>
          <w:sz w:val="32"/>
          <w:szCs w:val="32"/>
          <w:rtl/>
        </w:rPr>
        <w:t xml:space="preserve">) </w:t>
      </w:r>
      <w:r w:rsidRPr="00406EA5">
        <w:rPr>
          <w:rFonts w:cs="Arial" w:hint="cs"/>
          <w:sz w:val="32"/>
          <w:szCs w:val="32"/>
          <w:rtl/>
        </w:rPr>
        <w:t>التي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يرأسها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اوزيرس</w:t>
      </w:r>
      <w:r w:rsidRPr="00406EA5">
        <w:rPr>
          <w:rFonts w:cs="Arial"/>
          <w:sz w:val="32"/>
          <w:szCs w:val="32"/>
          <w:rtl/>
        </w:rPr>
        <w:t xml:space="preserve"> (</w:t>
      </w:r>
      <w:r w:rsidRPr="00406EA5">
        <w:rPr>
          <w:rFonts w:cs="Arial" w:hint="cs"/>
          <w:sz w:val="32"/>
          <w:szCs w:val="32"/>
          <w:rtl/>
        </w:rPr>
        <w:t>حسب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ماجاء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في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كتاب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الاموات</w:t>
      </w:r>
      <w:r w:rsidRPr="00406EA5">
        <w:rPr>
          <w:rFonts w:cs="Arial"/>
          <w:sz w:val="32"/>
          <w:szCs w:val="32"/>
          <w:rtl/>
        </w:rPr>
        <w:t xml:space="preserve">) </w:t>
      </w:r>
      <w:r w:rsidRPr="00406EA5">
        <w:rPr>
          <w:rFonts w:cs="Arial" w:hint="cs"/>
          <w:sz w:val="32"/>
          <w:szCs w:val="32"/>
          <w:rtl/>
        </w:rPr>
        <w:t>والمتكونة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من</w:t>
      </w:r>
      <w:r w:rsidRPr="00406EA5">
        <w:rPr>
          <w:rFonts w:cs="Arial"/>
          <w:sz w:val="32"/>
          <w:szCs w:val="32"/>
          <w:rtl/>
        </w:rPr>
        <w:t xml:space="preserve"> (42) </w:t>
      </w:r>
      <w:r w:rsidRPr="00406EA5">
        <w:rPr>
          <w:rFonts w:cs="Arial" w:hint="cs"/>
          <w:sz w:val="32"/>
          <w:szCs w:val="32"/>
          <w:rtl/>
        </w:rPr>
        <w:t>قاضي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الجالسين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في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أماكنهم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المخصصة</w:t>
      </w:r>
      <w:r w:rsidRPr="00406EA5">
        <w:rPr>
          <w:rFonts w:cs="Arial"/>
          <w:sz w:val="32"/>
          <w:szCs w:val="32"/>
          <w:rtl/>
        </w:rPr>
        <w:t xml:space="preserve"> . </w:t>
      </w:r>
      <w:r w:rsidRPr="00406EA5">
        <w:rPr>
          <w:rFonts w:cs="Arial" w:hint="cs"/>
          <w:sz w:val="32"/>
          <w:szCs w:val="32"/>
          <w:rtl/>
        </w:rPr>
        <w:t>وفي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هذه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المحكمة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تحضر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نفس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كل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انسان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ميت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وقد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مثلت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بالقلب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ويوزن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هذا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القلب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في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الميزان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الاعظم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الذي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وضعت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في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كفته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الثانية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ريشة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هي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رمز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العدالة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والصلاح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فاذا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انخفضت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الكفة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التي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فيها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القلب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فأن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هذا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يعني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ان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صاحب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القلب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مثقل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بالذنوب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فيكون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جزاءه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انقضاض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آكلة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الموتى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عليه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وأكله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،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أما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إذا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تعادلت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كفتي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الميزان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فتاخذ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نفس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الميت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الى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اوزيرس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حيث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يجازى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صاحبها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بما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يستحقه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من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الخلود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والسعادة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الأبدية</w:t>
      </w:r>
      <w:r w:rsidRPr="00406EA5">
        <w:rPr>
          <w:sz w:val="32"/>
          <w:szCs w:val="32"/>
        </w:rPr>
        <w:t xml:space="preserve"> . </w:t>
      </w:r>
    </w:p>
    <w:p w:rsidR="00406EA5" w:rsidRPr="00406EA5" w:rsidRDefault="00406EA5" w:rsidP="00406EA5">
      <w:pPr>
        <w:rPr>
          <w:sz w:val="32"/>
          <w:szCs w:val="32"/>
          <w:rtl/>
        </w:rPr>
      </w:pPr>
      <w:r w:rsidRPr="00406EA5">
        <w:rPr>
          <w:sz w:val="32"/>
          <w:szCs w:val="32"/>
        </w:rPr>
        <w:t xml:space="preserve">    </w:t>
      </w:r>
      <w:r w:rsidRPr="00406EA5">
        <w:rPr>
          <w:rFonts w:cs="Arial" w:hint="cs"/>
          <w:sz w:val="32"/>
          <w:szCs w:val="32"/>
          <w:rtl/>
        </w:rPr>
        <w:t>ولضمان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عودة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الروح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الى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الجسد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في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الحياة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الاخرى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كان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على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الكهنة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القيام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بالطقوس</w:t>
      </w:r>
      <w:r w:rsidRPr="00406EA5">
        <w:rPr>
          <w:rFonts w:cs="Arial"/>
          <w:sz w:val="32"/>
          <w:szCs w:val="32"/>
          <w:rtl/>
        </w:rPr>
        <w:t xml:space="preserve"> </w:t>
      </w:r>
      <w:r w:rsidRPr="00406EA5">
        <w:rPr>
          <w:rFonts w:cs="Arial" w:hint="cs"/>
          <w:sz w:val="32"/>
          <w:szCs w:val="32"/>
          <w:rtl/>
        </w:rPr>
        <w:t>التالية</w:t>
      </w:r>
      <w:r w:rsidRPr="00406EA5">
        <w:rPr>
          <w:sz w:val="32"/>
          <w:szCs w:val="32"/>
        </w:rPr>
        <w:t xml:space="preserve"> :</w:t>
      </w:r>
    </w:p>
    <w:p w:rsidR="00633119" w:rsidRPr="00D44468" w:rsidRDefault="00633119">
      <w:pPr>
        <w:rPr>
          <w:sz w:val="32"/>
          <w:szCs w:val="32"/>
        </w:rPr>
      </w:pPr>
      <w:bookmarkStart w:id="0" w:name="_GoBack"/>
      <w:bookmarkEnd w:id="0"/>
    </w:p>
    <w:sectPr w:rsidR="00633119" w:rsidRPr="00D444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AE"/>
    <w:rsid w:val="00406EA5"/>
    <w:rsid w:val="00597FAE"/>
    <w:rsid w:val="00633119"/>
    <w:rsid w:val="00A4108F"/>
    <w:rsid w:val="00D4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1624</Characters>
  <Application>Microsoft Office Word</Application>
  <DocSecurity>0</DocSecurity>
  <Lines>13</Lines>
  <Paragraphs>3</Paragraphs>
  <ScaleCrop>false</ScaleCrop>
  <Company>Enjoy My Fine Releases.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4</cp:revision>
  <dcterms:created xsi:type="dcterms:W3CDTF">2018-05-21T09:39:00Z</dcterms:created>
  <dcterms:modified xsi:type="dcterms:W3CDTF">2018-05-21T09:53:00Z</dcterms:modified>
</cp:coreProperties>
</file>