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36C0A" w:themeColor="accent6" w:themeShade="BF"/>
  <w:body>
    <w:p w:rsidR="00282E96" w:rsidRPr="00282E96" w:rsidRDefault="00282E96" w:rsidP="00282E96">
      <w:pPr>
        <w:jc w:val="center"/>
        <w:rPr>
          <w:rFonts w:ascii="Hacen Liner XL" w:eastAsia="Calibri" w:hAnsi="Hacen Liner XL" w:cs="Hacen Liner XL" w:hint="cs"/>
          <w:color w:val="FFFFFF" w:themeColor="background1"/>
          <w:sz w:val="40"/>
          <w:szCs w:val="40"/>
          <w:highlight w:val="darkBlue"/>
          <w:rtl/>
        </w:rPr>
      </w:pPr>
      <w:r w:rsidRPr="00282E96">
        <w:rPr>
          <w:rFonts w:ascii="Hacen Liner XL" w:eastAsia="Calibri" w:hAnsi="Hacen Liner XL" w:cs="Hacen Liner XL"/>
          <w:color w:val="FFFFFF" w:themeColor="background1"/>
          <w:sz w:val="40"/>
          <w:szCs w:val="40"/>
          <w:highlight w:val="darkBlue"/>
          <w:rtl/>
        </w:rPr>
        <w:t>الحريات ذات</w:t>
      </w:r>
      <w:bookmarkStart w:id="0" w:name="_GoBack"/>
      <w:bookmarkEnd w:id="0"/>
      <w:r w:rsidRPr="00282E96">
        <w:rPr>
          <w:rFonts w:ascii="Hacen Liner XL" w:eastAsia="Calibri" w:hAnsi="Hacen Liner XL" w:cs="Hacen Liner XL"/>
          <w:color w:val="FFFFFF" w:themeColor="background1"/>
          <w:sz w:val="40"/>
          <w:szCs w:val="40"/>
          <w:highlight w:val="darkBlue"/>
          <w:rtl/>
        </w:rPr>
        <w:t xml:space="preserve"> المضمون </w:t>
      </w:r>
      <w:proofErr w:type="spellStart"/>
      <w:r w:rsidRPr="00282E96">
        <w:rPr>
          <w:rFonts w:ascii="Hacen Liner XL" w:eastAsia="Calibri" w:hAnsi="Hacen Liner XL" w:cs="Hacen Liner XL" w:hint="cs"/>
          <w:color w:val="FFFFFF" w:themeColor="background1"/>
          <w:sz w:val="40"/>
          <w:szCs w:val="40"/>
          <w:highlight w:val="darkBlue"/>
          <w:rtl/>
        </w:rPr>
        <w:t>الإجتماعي</w:t>
      </w:r>
      <w:proofErr w:type="spellEnd"/>
      <w:r w:rsidRPr="00282E96">
        <w:rPr>
          <w:rFonts w:ascii="Hacen Liner XL" w:eastAsia="Calibri" w:hAnsi="Hacen Liner XL" w:cs="Hacen Liner XL"/>
          <w:color w:val="FFFFFF" w:themeColor="background1"/>
          <w:sz w:val="40"/>
          <w:szCs w:val="40"/>
          <w:highlight w:val="darkBlue"/>
          <w:rtl/>
        </w:rPr>
        <w:t xml:space="preserve"> </w:t>
      </w:r>
      <w:r w:rsidRPr="00282E96">
        <w:rPr>
          <w:rFonts w:ascii="Hacen Liner XL" w:eastAsia="Calibri" w:hAnsi="Hacen Liner XL" w:cs="Hacen Liner XL" w:hint="cs"/>
          <w:color w:val="FFFFFF" w:themeColor="background1"/>
          <w:sz w:val="40"/>
          <w:szCs w:val="40"/>
          <w:highlight w:val="darkBlue"/>
          <w:rtl/>
        </w:rPr>
        <w:t>والاقتصادي</w:t>
      </w:r>
    </w:p>
    <w:p w:rsidR="00282E96" w:rsidRPr="00282E96" w:rsidRDefault="00282E96" w:rsidP="00282E96">
      <w:pPr>
        <w:jc w:val="center"/>
        <w:rPr>
          <w:b/>
          <w:bCs/>
          <w:color w:val="1F497D" w:themeColor="text2"/>
          <w:sz w:val="40"/>
          <w:szCs w:val="40"/>
          <w:highlight w:val="green"/>
          <w:rtl/>
          <w:lang w:bidi="ar-IQ"/>
        </w:rPr>
      </w:pPr>
      <w:r w:rsidRPr="00282E96">
        <w:rPr>
          <w:rFonts w:ascii="Hacen Liner XL" w:hAnsi="Hacen Liner XL" w:cs="Hacen Liner XL" w:hint="cs"/>
          <w:b/>
          <w:bCs/>
          <w:color w:val="1F497D" w:themeColor="text2"/>
          <w:sz w:val="40"/>
          <w:szCs w:val="40"/>
          <w:highlight w:val="green"/>
          <w:rtl/>
          <w:lang w:bidi="ar-IQ"/>
        </w:rPr>
        <w:t>محاضرة في مادة حقوق الانسان لطلبة المرحلة الاولى / قسم الفيزياء</w:t>
      </w:r>
    </w:p>
    <w:p w:rsidR="00282E96" w:rsidRPr="00282E96" w:rsidRDefault="00282E96" w:rsidP="00282E96">
      <w:pPr>
        <w:jc w:val="center"/>
        <w:rPr>
          <w:rFonts w:hint="cs"/>
          <w:b/>
          <w:bCs/>
          <w:color w:val="1F497D" w:themeColor="text2"/>
          <w:sz w:val="40"/>
          <w:szCs w:val="40"/>
          <w:rtl/>
          <w:lang w:bidi="ar-IQ"/>
        </w:rPr>
      </w:pPr>
      <w:r w:rsidRPr="00282E96">
        <w:rPr>
          <w:rFonts w:hint="cs"/>
          <w:b/>
          <w:bCs/>
          <w:color w:val="1F497D" w:themeColor="text2"/>
          <w:sz w:val="40"/>
          <w:szCs w:val="40"/>
          <w:highlight w:val="green"/>
          <w:rtl/>
          <w:lang w:bidi="ar-IQ"/>
        </w:rPr>
        <w:t>استاذ المادة/ المدرس الدكتور انتصار عبد عون محسن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أن الديمقراطية النيابية الحديثة لا يمكن أن تعمل بدون ضمانات لحرية الإنسان في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الاجتماعات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لمناقشة الشؤون العامة وفي تكوين النقابات والأحزاب وغيرها من المؤسسات التي تعمل على تعزيز مصالحهم لدى الحكومة.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فالحقوق والحريات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الاجتماعية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هي تلك الحقوق التي تدخل في نطاقها كل النشاطات ذات الصفة الجماعية،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تلك التي لا تخص الفرد لوحده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وإنما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تشمل مجموعة من الأشخاص وهي تشمل ((حق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الاجتماع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، وحق تأليف الجمعيات، وحق تأسيس الأحزاب السياسية والنقابات.</w:t>
      </w:r>
    </w:p>
    <w:p w:rsidR="00282E96" w:rsidRPr="00282E96" w:rsidRDefault="00282E96" w:rsidP="00282E96">
      <w:pPr>
        <w:numPr>
          <w:ilvl w:val="0"/>
          <w:numId w:val="5"/>
        </w:num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</w:pP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 xml:space="preserve">حق </w:t>
      </w:r>
      <w:r w:rsidRPr="00282E96">
        <w:rPr>
          <w:rFonts w:ascii="Hacen Liner XL" w:eastAsia="Calibri" w:hAnsi="Hacen Liner XL" w:cs="Hacen Liner XL" w:hint="cs"/>
          <w:color w:val="FFFFFF"/>
          <w:sz w:val="40"/>
          <w:szCs w:val="40"/>
          <w:highlight w:val="lightGray"/>
          <w:rtl/>
          <w:lang w:bidi="ar-IQ"/>
        </w:rPr>
        <w:t>الاجتماع</w:t>
      </w: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 xml:space="preserve"> وتأليف الجمعيات: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لقد أكد الإعلان العالمي لحقوق الإنسان لعام 1948 في مادته العشرين على انه((لكل شخص الحق في حرية الاشتراك في الجمعيات والجماعات السليمة كما انه لا يجوز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إرغام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احد على الانضمام إلى جمعية ما)).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ثم جاءت الاتفاقية الدولية للحقوق المدنية والسياسية في المادة الحادية عشر منه إذ فصلت هذا الحق.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lastRenderedPageBreak/>
        <w:t xml:space="preserve">فحرية التجمع تعني قدرة الأفراد على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الاجتماع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فترة من الوقت ليعبروا عن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آرائهم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بالمناقشة وتبادل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الآراء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أو الدفاع عن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رأي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معين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وإقناع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الآخرين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بالعمل به، أو على سبيل التعليم والمنفعة العامة.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وقد كفل الدستور العراقي حق الإنسان في حرية الاجتماع وت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ليف الجمعيات ضمن حدود القانون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ان تكون غايتها مشروعة و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سائلها سلمية وذات نظم لا تخالف الدستور.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أما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بخصوص حق التظاهر: فقد اعتبر قانون العقوبات العراقي ان كل اجتماع ليس له طابع الاجتماع الخاص سواء في غايته أو غرضه أو عدد المدعوين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إليه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أو الذين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يتألف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منهم أو مكان انعقاده كان يكون مكانه عام، وكل حشد أو موكب على الطرق العامة يمكن اعتبار تجمعاً للشعب وذلك بقصد الاحتجاج على قرار أو تدابير اتخذتها السلطة العامة.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ان الدساتير لا تنص على حق التظاهر، كما لا توجد قوانين تشير إلى هذا الحق وفي حالة السماح بهذا الحق فان هناك بعض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الإجراءات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يجب ان تتبع:-</w:t>
      </w:r>
    </w:p>
    <w:p w:rsidR="00282E96" w:rsidRPr="00282E96" w:rsidRDefault="00282E96" w:rsidP="00282E96">
      <w:pPr>
        <w:numPr>
          <w:ilvl w:val="0"/>
          <w:numId w:val="6"/>
        </w:numPr>
        <w:tabs>
          <w:tab w:val="left" w:pos="299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تقديم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إخطار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خطي إلى الجهة المختصة قبل الموعد المحدد.</w:t>
      </w:r>
    </w:p>
    <w:p w:rsidR="00282E96" w:rsidRPr="00282E96" w:rsidRDefault="00282E96" w:rsidP="00282E96">
      <w:pPr>
        <w:numPr>
          <w:ilvl w:val="0"/>
          <w:numId w:val="6"/>
        </w:numPr>
        <w:tabs>
          <w:tab w:val="left" w:pos="299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يجب ان يتضمن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الإخطار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تحديد الزمان والمكان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وأسماء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لهذه المظاهرات.</w:t>
      </w:r>
    </w:p>
    <w:p w:rsidR="00282E96" w:rsidRPr="00282E96" w:rsidRDefault="00282E96" w:rsidP="00282E96">
      <w:pPr>
        <w:numPr>
          <w:ilvl w:val="0"/>
          <w:numId w:val="7"/>
        </w:numPr>
        <w:tabs>
          <w:tab w:val="left" w:pos="299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يجب ان يكون التظاهر بالطرق السلمية.</w:t>
      </w:r>
    </w:p>
    <w:p w:rsidR="00282E96" w:rsidRPr="00282E96" w:rsidRDefault="00282E96" w:rsidP="00282E96">
      <w:pPr>
        <w:numPr>
          <w:ilvl w:val="0"/>
          <w:numId w:val="8"/>
        </w:numPr>
        <w:tabs>
          <w:tab w:val="left" w:pos="299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يجب تحديد الغرض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الأساسي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الذي من اجله تشكل التظاهر في الطرق العامة.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أما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الجمعيات:-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فهي منظمات لها وجود مستمر وذلك على خلاف الاجتماعات التي لا تكون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إلا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لوقت محدد وتهدف الجمعيات إلى البحث في المسائل التي تهم هذه الجمعيات وتحقيق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أغراضها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التي انشات من اجلها وللدفاع عن المسائل التي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أسست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عليها. ولكل فرد حرية الانضمام إلى ما يشاء من هذه الجمعيات مادامت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أغراضها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سلمية وفي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إطار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الشرعية القانونية. حيث نص الدستور العراقي على ان تكون هذه الجمعيات واجتماعاتها في حدود القانون وغاياتها مشروعة ووسائلها السلمية.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كما نص قانون العقوبات على منح قيام بعض الجمعيات وحلها ومعاقبة مؤسسيها المنتمين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إليها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مثل الجمعيات المقصود منها ارتكاب الجنايات على الناس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والأموال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وغيرها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الجمعيات غير الشرعية. 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Hacen Liner XL" w:eastAsia="Calibri" w:hAnsi="Hacen Liner XL" w:cs="Hacen Liner XL"/>
          <w:color w:val="FFFFFF"/>
          <w:sz w:val="40"/>
          <w:szCs w:val="40"/>
          <w:rtl/>
          <w:lang w:bidi="ar-IQ"/>
        </w:rPr>
      </w:pP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 xml:space="preserve">2-حق </w:t>
      </w:r>
      <w:r w:rsidRPr="00282E96">
        <w:rPr>
          <w:rFonts w:ascii="Hacen Liner XL" w:eastAsia="Calibri" w:hAnsi="Hacen Liner XL" w:cs="Hacen Liner XL" w:hint="cs"/>
          <w:color w:val="FFFFFF"/>
          <w:sz w:val="40"/>
          <w:szCs w:val="40"/>
          <w:highlight w:val="lightGray"/>
          <w:rtl/>
          <w:lang w:bidi="ar-IQ"/>
        </w:rPr>
        <w:t>إنشاء</w:t>
      </w: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 xml:space="preserve"> النقابات </w:t>
      </w:r>
      <w:r w:rsidRPr="00282E96">
        <w:rPr>
          <w:rFonts w:ascii="Hacen Liner XL" w:eastAsia="Calibri" w:hAnsi="Hacen Liner XL" w:cs="Hacen Liner XL" w:hint="cs"/>
          <w:color w:val="FFFFFF"/>
          <w:sz w:val="40"/>
          <w:szCs w:val="40"/>
          <w:highlight w:val="lightGray"/>
          <w:rtl/>
          <w:lang w:bidi="ar-IQ"/>
        </w:rPr>
        <w:t>والأحزاب</w:t>
      </w: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 xml:space="preserve"> السياسية:-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النقابات:-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هي اكبر ضمانه من ضمانات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الأفراد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للمطالبة بحقوقهم وتحسين وضعهم خاصة فيما يتعلق بالعمل وظروفه وضمان اجر عادل.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كنقابة المحامين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والأطباء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والمهندسين والعمال..... الخ 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اعترفت القوانين والمواثيق الدولية بحق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إنشاء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النقابات والانضمام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إليها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  <w:r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وهذا ما نصت عليه المادة (23) الفقرة (4) من الإعلان العالمي لحقوق الإنسان على ان ((لكل شخص حق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إنشاء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النقابات مع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الآخرين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، والانضمام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إليها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من اجل حماية مصالحه)).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إما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بخصوص موقف المشرع العراقي من حق النقابي، فقد كفل الدستور حق التنظيم النقابي الحر للعمال يمارسونه ضمن حدود القانون، إذ انه للنقابة حق الانضمام إلى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منظمة عالمية دولية لكن بعد موافقة وزير العمل.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وبذلك نرى ان حق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إنشاء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النقابات يعتبر من الحقوق الأساسية التي التزمت بها المواثيق والاتفاقات الدولية والتشريعية.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Hacen Liner XL" w:eastAsia="Calibri" w:hAnsi="Hacen Liner XL" w:cs="Hacen Liner XL"/>
          <w:color w:val="FFFFFF"/>
          <w:sz w:val="40"/>
          <w:szCs w:val="40"/>
          <w:rtl/>
          <w:lang w:bidi="ar-IQ"/>
        </w:rPr>
      </w:pP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>اما بالنسبة للحرية الحزبية:-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الحزب: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مؤسسة تتكون من مجموعة من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الأفراد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تجمعهم غايات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وأفكار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يهدفون إلى تحقيقها وفقاً للقانون وضمن برنامج سياسي محدد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 xml:space="preserve"> وله 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حقوق وعليه واجبات والتزامات منها:-</w:t>
      </w:r>
    </w:p>
    <w:p w:rsidR="00282E96" w:rsidRPr="00282E96" w:rsidRDefault="00282E96" w:rsidP="00282E96">
      <w:pPr>
        <w:numPr>
          <w:ilvl w:val="0"/>
          <w:numId w:val="1"/>
        </w:numPr>
        <w:tabs>
          <w:tab w:val="left" w:pos="441"/>
          <w:tab w:val="left" w:pos="725"/>
          <w:tab w:val="left" w:pos="866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يجب ان تكون غاية الحزب مشروعة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1"/>
        </w:numPr>
        <w:tabs>
          <w:tab w:val="left" w:pos="441"/>
          <w:tab w:val="left" w:pos="725"/>
          <w:tab w:val="left" w:pos="866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يجب ان تكون وسائل الحزب سليمة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 xml:space="preserve"> وسلمية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لا تخالف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أحكام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الدستور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1"/>
        </w:numPr>
        <w:tabs>
          <w:tab w:val="left" w:pos="441"/>
          <w:tab w:val="left" w:pos="725"/>
          <w:tab w:val="left" w:pos="866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القانون هو الذي يؤلف الحزب ويراقبه بخاصة موارده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1"/>
        </w:numPr>
        <w:tabs>
          <w:tab w:val="left" w:pos="441"/>
          <w:tab w:val="left" w:pos="725"/>
          <w:tab w:val="left" w:pos="866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على الحزب المحافظة على استقلال الوطن والوحدة الوطنية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والحفاظ على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أسرار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الدولة وعدم ارتباطه المالي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بأي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جهة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أخرى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Hacen Liner XL" w:eastAsia="Calibri" w:hAnsi="Hacen Liner XL" w:cs="Hacen Liner XL"/>
          <w:color w:val="FFFFFF"/>
          <w:sz w:val="40"/>
          <w:szCs w:val="40"/>
          <w:rtl/>
          <w:lang w:bidi="ar-IQ"/>
        </w:rPr>
      </w:pPr>
      <w:r w:rsidRPr="00282E96">
        <w:rPr>
          <w:rFonts w:ascii="Hacen Liner XL" w:eastAsia="Calibri" w:hAnsi="Hacen Liner XL" w:cs="Hacen Liner XL"/>
          <w:color w:val="FFFFFF"/>
          <w:sz w:val="40"/>
          <w:szCs w:val="40"/>
          <w:highlight w:val="lightGray"/>
          <w:rtl/>
          <w:lang w:bidi="ar-IQ"/>
        </w:rPr>
        <w:t>اما عن حقوق الحزب:-</w:t>
      </w:r>
    </w:p>
    <w:p w:rsidR="00282E96" w:rsidRPr="00282E96" w:rsidRDefault="00282E96" w:rsidP="00282E96">
      <w:pPr>
        <w:numPr>
          <w:ilvl w:val="0"/>
          <w:numId w:val="9"/>
        </w:numPr>
        <w:tabs>
          <w:tab w:val="left" w:pos="84"/>
          <w:tab w:val="left" w:pos="895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يتمتع الحزب بالشخصية المعنوية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،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أي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تمتعه بصفته الاعتبارية.</w:t>
      </w:r>
    </w:p>
    <w:p w:rsidR="00282E96" w:rsidRPr="00282E96" w:rsidRDefault="00282E96" w:rsidP="00282E96">
      <w:pPr>
        <w:numPr>
          <w:ilvl w:val="0"/>
          <w:numId w:val="9"/>
        </w:numPr>
        <w:tabs>
          <w:tab w:val="left" w:pos="84"/>
          <w:tab w:val="left" w:pos="895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ان يكون للحزب استقلاله المالي وان تصان مقراته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9"/>
        </w:numPr>
        <w:tabs>
          <w:tab w:val="left" w:pos="84"/>
          <w:tab w:val="left" w:pos="895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للحزب حق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إصدار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مطبوعات دورية أو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أكثر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للتعبير عن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آراءه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وأفكاره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9"/>
        </w:numPr>
        <w:tabs>
          <w:tab w:val="left" w:pos="84"/>
          <w:tab w:val="left" w:pos="895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عدم المساس بمراسلاته ومخاطباته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rtl/>
          <w:lang w:bidi="ar-IQ"/>
        </w:rPr>
      </w:pP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ولكن في الوقت نفسه إذا خرج الحزب عن حدود القانون فمن حق الوزير المختص الطلب من المحكمة المختصة حل الحزب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وإيقافه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عن العمل.</w:t>
      </w:r>
    </w:p>
    <w:p w:rsidR="00282E96" w:rsidRPr="00282E96" w:rsidRDefault="00282E96" w:rsidP="00282E96">
      <w:pPr>
        <w:tabs>
          <w:tab w:val="left" w:pos="84"/>
          <w:tab w:val="left" w:pos="1036"/>
        </w:tabs>
        <w:spacing w:line="240" w:lineRule="auto"/>
        <w:ind w:left="-523" w:right="-142" w:firstLine="567"/>
        <w:jc w:val="both"/>
        <w:rPr>
          <w:rFonts w:ascii="Calibri" w:eastAsia="Calibri" w:hAnsi="Calibri" w:cs="Simplified Arabic"/>
          <w:sz w:val="40"/>
          <w:szCs w:val="40"/>
          <w:rtl/>
          <w:lang w:bidi="ar-IQ"/>
        </w:rPr>
      </w:pPr>
      <w:r w:rsidRPr="00282E96">
        <w:rPr>
          <w:rFonts w:ascii="Calibri" w:eastAsia="Calibri" w:hAnsi="Calibri" w:cs="Simplified Arabic" w:hint="cs"/>
          <w:sz w:val="40"/>
          <w:szCs w:val="40"/>
          <w:rtl/>
          <w:lang w:bidi="ar-IQ"/>
        </w:rPr>
        <w:t>أما</w:t>
      </w:r>
      <w:r w:rsidRPr="00282E96">
        <w:rPr>
          <w:rFonts w:ascii="Calibri" w:eastAsia="Calibri" w:hAnsi="Calibri" w:cs="Simplified Arabic"/>
          <w:sz w:val="40"/>
          <w:szCs w:val="40"/>
          <w:rtl/>
          <w:lang w:bidi="ar-IQ"/>
        </w:rPr>
        <w:t xml:space="preserve"> بالنسبة لشروط الانضمام إلى الحزب:-</w:t>
      </w:r>
    </w:p>
    <w:p w:rsidR="00282E96" w:rsidRPr="00282E96" w:rsidRDefault="00282E96" w:rsidP="00282E96">
      <w:pPr>
        <w:numPr>
          <w:ilvl w:val="0"/>
          <w:numId w:val="10"/>
        </w:num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ان يكون الانضمام إلى حزب معين طوعي واختياري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10"/>
        </w:num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>ان تتوفر في الشخص شرط العمر وهو الثامنة عشر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10"/>
        </w:num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شرط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الأهلية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القانونية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أي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عدم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إصابته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</w:t>
      </w: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بأي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عارض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من عوارض </w:t>
      </w:r>
      <w:r w:rsidRPr="00282E96">
        <w:rPr>
          <w:rFonts w:ascii="Times New Roman" w:eastAsia="Calibri" w:hAnsi="Times New Roman" w:cs="Simplified Arabic" w:hint="cs"/>
          <w:sz w:val="40"/>
          <w:szCs w:val="40"/>
          <w:rtl/>
          <w:lang w:bidi="ar-IQ"/>
        </w:rPr>
        <w:t>الأهلية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>.</w:t>
      </w:r>
    </w:p>
    <w:p w:rsidR="00282E96" w:rsidRPr="00282E96" w:rsidRDefault="00282E96" w:rsidP="00282E96">
      <w:pPr>
        <w:numPr>
          <w:ilvl w:val="0"/>
          <w:numId w:val="10"/>
        </w:numPr>
        <w:tabs>
          <w:tab w:val="left" w:pos="84"/>
          <w:tab w:val="left" w:pos="1036"/>
        </w:tabs>
        <w:spacing w:line="240" w:lineRule="auto"/>
        <w:ind w:left="-523" w:right="-142" w:firstLine="567"/>
        <w:contextualSpacing/>
        <w:jc w:val="both"/>
        <w:rPr>
          <w:rFonts w:ascii="Times New Roman" w:eastAsia="Calibri" w:hAnsi="Times New Roman" w:cs="Simplified Arabic"/>
          <w:sz w:val="40"/>
          <w:szCs w:val="40"/>
          <w:lang w:bidi="ar-IQ"/>
        </w:rPr>
      </w:pPr>
      <w:r w:rsidRPr="00282E96">
        <w:rPr>
          <w:rFonts w:ascii="Times New Roman" w:eastAsia="Calibri" w:hAnsi="Times New Roman" w:cs="Simplified Arabic" w:hint="cs"/>
          <w:b/>
          <w:bCs/>
          <w:sz w:val="40"/>
          <w:szCs w:val="40"/>
          <w:rtl/>
          <w:lang w:bidi="ar-IQ"/>
        </w:rPr>
        <w:t>الإيمان</w:t>
      </w:r>
      <w:r w:rsidRPr="00282E96">
        <w:rPr>
          <w:rFonts w:ascii="Times New Roman" w:eastAsia="Calibri" w:hAnsi="Times New Roman" w:cs="Simplified Arabic"/>
          <w:b/>
          <w:bCs/>
          <w:sz w:val="40"/>
          <w:szCs w:val="40"/>
          <w:rtl/>
          <w:lang w:bidi="ar-IQ"/>
        </w:rPr>
        <w:t xml:space="preserve"> بمبادئ هذا الحزب والدفاع عنها</w:t>
      </w:r>
      <w:r w:rsidRPr="00282E96">
        <w:rPr>
          <w:rFonts w:ascii="Times New Roman" w:eastAsia="Calibri" w:hAnsi="Times New Roman" w:cs="Simplified Arabic"/>
          <w:sz w:val="40"/>
          <w:szCs w:val="40"/>
          <w:rtl/>
          <w:lang w:bidi="ar-IQ"/>
        </w:rPr>
        <w:t xml:space="preserve"> والسعي إلى تحقيقها.</w:t>
      </w:r>
    </w:p>
    <w:p w:rsidR="00282E96" w:rsidRPr="00282E96" w:rsidRDefault="00282E96" w:rsidP="00282E96">
      <w:pPr>
        <w:rPr>
          <w:sz w:val="40"/>
          <w:szCs w:val="40"/>
        </w:rPr>
      </w:pPr>
    </w:p>
    <w:sectPr w:rsidR="00282E96" w:rsidRPr="00282E96" w:rsidSect="00282E96">
      <w:pgSz w:w="11906" w:h="16838"/>
      <w:pgMar w:top="1440" w:right="1800" w:bottom="1440" w:left="1800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acen Liner XL">
    <w:altName w:val="Times New Roman"/>
    <w:charset w:val="00"/>
    <w:family w:val="auto"/>
    <w:pitch w:val="variable"/>
    <w:sig w:usb0="00000000" w:usb1="00000000" w:usb2="00000000" w:usb3="00000000" w:csb0="0000004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26FB6"/>
    <w:multiLevelType w:val="hybridMultilevel"/>
    <w:tmpl w:val="FA902556"/>
    <w:lvl w:ilvl="0" w:tplc="0D745568">
      <w:start w:val="8"/>
      <w:numFmt w:val="arabicAlpha"/>
      <w:lvlText w:val="%1-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45FA3826"/>
    <w:multiLevelType w:val="hybridMultilevel"/>
    <w:tmpl w:val="B3F65BC4"/>
    <w:lvl w:ilvl="0" w:tplc="04090013">
      <w:start w:val="1"/>
      <w:numFmt w:val="arabicAlpha"/>
      <w:lvlText w:val="%1-"/>
      <w:lvlJc w:val="center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2B244CD"/>
    <w:multiLevelType w:val="hybridMultilevel"/>
    <w:tmpl w:val="6D92E384"/>
    <w:lvl w:ilvl="0" w:tplc="8530FDE8">
      <w:start w:val="1"/>
      <w:numFmt w:val="arabicAbjad"/>
      <w:lvlText w:val="%1-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0531D3"/>
    <w:multiLevelType w:val="hybridMultilevel"/>
    <w:tmpl w:val="60FC03D6"/>
    <w:lvl w:ilvl="0" w:tplc="8530FDE8">
      <w:start w:val="1"/>
      <w:numFmt w:val="arabicAbjad"/>
      <w:lvlText w:val="%1-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57D66B62"/>
    <w:multiLevelType w:val="hybridMultilevel"/>
    <w:tmpl w:val="0F163804"/>
    <w:lvl w:ilvl="0" w:tplc="7FA2F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4E1135"/>
    <w:multiLevelType w:val="hybridMultilevel"/>
    <w:tmpl w:val="B678A2F6"/>
    <w:lvl w:ilvl="0" w:tplc="04090013">
      <w:start w:val="1"/>
      <w:numFmt w:val="arabicAlpha"/>
      <w:lvlText w:val="%1-"/>
      <w:lvlJc w:val="center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4850A2E"/>
    <w:multiLevelType w:val="hybridMultilevel"/>
    <w:tmpl w:val="68FC106C"/>
    <w:lvl w:ilvl="0" w:tplc="8530FDE8">
      <w:start w:val="1"/>
      <w:numFmt w:val="arabicAbjad"/>
      <w:lvlText w:val="%1-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>
    <w:nsid w:val="69F11847"/>
    <w:multiLevelType w:val="hybridMultilevel"/>
    <w:tmpl w:val="78A4CD42"/>
    <w:lvl w:ilvl="0" w:tplc="7FA2F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2D7F15"/>
    <w:multiLevelType w:val="hybridMultilevel"/>
    <w:tmpl w:val="36A6D4E0"/>
    <w:lvl w:ilvl="0" w:tplc="CB44AC04">
      <w:start w:val="5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240476D"/>
    <w:multiLevelType w:val="hybridMultilevel"/>
    <w:tmpl w:val="947489D6"/>
    <w:lvl w:ilvl="0" w:tplc="4A924AE2">
      <w:start w:val="5"/>
      <w:numFmt w:val="arabicAlpha"/>
      <w:lvlText w:val="%1-"/>
      <w:lvlJc w:val="left"/>
      <w:pPr>
        <w:ind w:left="644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8"/>
  </w:num>
  <w:num w:numId="5">
    <w:abstractNumId w:val="4"/>
  </w:num>
  <w:num w:numId="6">
    <w:abstractNumId w:val="5"/>
  </w:num>
  <w:num w:numId="7">
    <w:abstractNumId w:val="9"/>
  </w:num>
  <w:num w:numId="8">
    <w:abstractNumId w:val="0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E96"/>
    <w:rsid w:val="00282E96"/>
    <w:rsid w:val="00632541"/>
    <w:rsid w:val="00AE7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E9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E9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642</Words>
  <Characters>3666</Characters>
  <Application>Microsoft Office Word</Application>
  <DocSecurity>0</DocSecurity>
  <Lines>30</Lines>
  <Paragraphs>8</Paragraphs>
  <ScaleCrop>false</ScaleCrop>
  <Company/>
  <LinksUpToDate>false</LinksUpToDate>
  <CharactersWithSpaces>4300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AUFOAQ</dc:creator>
  <cp:lastModifiedBy>AUFOAQ</cp:lastModifiedBy>
  <cp:revision>1</cp:revision>
  <dcterms:created xsi:type="dcterms:W3CDTF">2024-08-06T17:41:00Z</dcterms:created>
  <dcterms:modified xsi:type="dcterms:W3CDTF">2024-08-06T17:50:00Z</dcterms:modified>
</cp:coreProperties>
</file>