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FCA3D" w14:textId="77777777" w:rsidR="00842F71" w:rsidRPr="008E77B5" w:rsidRDefault="00842F71" w:rsidP="008E77B5">
      <w:pPr>
        <w:spacing w:line="276" w:lineRule="auto"/>
        <w:jc w:val="both"/>
        <w:rPr>
          <w:rFonts w:ascii="Simplified Arabic" w:hAnsi="Simplified Arabic" w:cs="Simplified Arabic"/>
          <w:sz w:val="32"/>
          <w:szCs w:val="32"/>
          <w:rtl/>
        </w:rPr>
      </w:pPr>
    </w:p>
    <w:p w14:paraId="2EC79D5B" w14:textId="41FC4282" w:rsidR="00CB7B80" w:rsidRDefault="00CB7B80" w:rsidP="008E77B5">
      <w:pPr>
        <w:spacing w:line="276" w:lineRule="auto"/>
        <w:jc w:val="both"/>
        <w:rPr>
          <w:rFonts w:ascii="Simplified Arabic" w:hAnsi="Simplified Arabic" w:cs="Simplified Arabic"/>
          <w:sz w:val="32"/>
          <w:szCs w:val="32"/>
          <w:rtl/>
        </w:rPr>
      </w:pPr>
    </w:p>
    <w:p w14:paraId="05903D29" w14:textId="77777777" w:rsidR="008E77B5" w:rsidRPr="008E77B5" w:rsidRDefault="008E77B5" w:rsidP="008E77B5">
      <w:pPr>
        <w:spacing w:line="276" w:lineRule="auto"/>
        <w:jc w:val="both"/>
        <w:rPr>
          <w:rFonts w:ascii="Simplified Arabic" w:hAnsi="Simplified Arabic" w:cs="Simplified Arabic"/>
          <w:sz w:val="32"/>
          <w:szCs w:val="32"/>
          <w:rtl/>
        </w:rPr>
      </w:pPr>
    </w:p>
    <w:p w14:paraId="75601C89" w14:textId="77777777" w:rsidR="008E77B5" w:rsidRPr="008E77B5" w:rsidRDefault="008E77B5" w:rsidP="008E77B5">
      <w:pPr>
        <w:spacing w:line="276" w:lineRule="auto"/>
        <w:jc w:val="both"/>
        <w:rPr>
          <w:rFonts w:ascii="Simplified Arabic" w:hAnsi="Simplified Arabic" w:cs="Simplified Arabic"/>
          <w:sz w:val="32"/>
          <w:szCs w:val="32"/>
          <w:rtl/>
        </w:rPr>
      </w:pPr>
    </w:p>
    <w:p w14:paraId="05D73A17" w14:textId="12CC0A80"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موانع الروم والإشمام :</w:t>
      </w:r>
    </w:p>
    <w:p w14:paraId="60568C95" w14:textId="0997931E"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هناك حالات يمتنع فيها الروم والإشمام، ولا يوقف عليها إلا بالسكون</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المحض وهي:-</w:t>
      </w:r>
    </w:p>
    <w:p w14:paraId="2CA54C04"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۱) </w:t>
      </w:r>
      <w:r w:rsidRPr="008E77B5">
        <w:rPr>
          <w:rFonts w:ascii="Simplified Arabic" w:hAnsi="Simplified Arabic" w:cs="Simplified Arabic"/>
          <w:b/>
          <w:bCs/>
          <w:sz w:val="32"/>
          <w:szCs w:val="32"/>
          <w:rtl/>
        </w:rPr>
        <w:t>ما كان ساكنا سكونا أصليا في الوصل والوقف</w:t>
      </w:r>
      <w:r w:rsidRPr="008E77B5">
        <w:rPr>
          <w:rFonts w:ascii="Simplified Arabic" w:hAnsi="Simplified Arabic" w:cs="Simplified Arabic"/>
          <w:sz w:val="32"/>
          <w:szCs w:val="32"/>
          <w:rtl/>
        </w:rPr>
        <w:t xml:space="preserve">، نحو: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 xml:space="preserve"> فَلَا تَنۡهَرۡ</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Traditional Arabic" w:hint="cs"/>
          <w:color w:val="000000"/>
          <w:sz w:val="32"/>
          <w:szCs w:val="32"/>
          <w:shd w:val="clear" w:color="auto" w:fill="FFFFFF"/>
          <w:rtl/>
        </w:rPr>
        <w:t xml:space="preserve">،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وَرَبَّكَ فَكَبِّرۡ</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Simplified Arabic" w:hint="cs"/>
          <w:sz w:val="32"/>
          <w:szCs w:val="32"/>
          <w:rtl/>
        </w:rPr>
        <w:t xml:space="preserve">،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وَثِيَابَكَ فَطَهِّر</w:t>
      </w:r>
      <w:r w:rsidR="0031294D" w:rsidRPr="008E77B5">
        <w:rPr>
          <w:rFonts w:ascii="Sakkal Majalla" w:hAnsi="Sakkal Majalla" w:cs="Sakkal Majalla" w:hint="cs"/>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لأن الروم والإشمام يكونان في المتحرك دون الساكن، وكذلك ميم الجمع في قراءة من أسكنها كحفص. </w:t>
      </w:r>
    </w:p>
    <w:p w14:paraId="3FE4FD3A"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وقد أشار الإمام الشاطبي إلى ذلك بقوله : </w:t>
      </w:r>
    </w:p>
    <w:p w14:paraId="5868BFBF"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ولم يره في الفتح والنصب قارئ </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وعند إمام النحو في الكل أعملا </w:t>
      </w:r>
    </w:p>
    <w:p w14:paraId="66FAAE77" w14:textId="45CD7D30"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وفي ماء تأنيثِ وَمِيمِ الجمع قُلْ </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وَعَارِضِ شكل لم يَكُونَا لِيَدْخُلَا </w:t>
      </w:r>
    </w:p>
    <w:p w14:paraId="735C28E9" w14:textId="004EB822" w:rsidR="00CB7B80" w:rsidRPr="008E77B5" w:rsidRDefault="00CB7B80" w:rsidP="008E77B5">
      <w:pPr>
        <w:spacing w:line="276" w:lineRule="auto"/>
        <w:jc w:val="both"/>
        <w:rPr>
          <w:rFonts w:ascii="Simplified Arabic" w:hAnsi="Simplified Arabic" w:cs="Simplified Arabic"/>
          <w:sz w:val="32"/>
          <w:szCs w:val="32"/>
          <w:rtl/>
          <w:lang w:bidi="fa-IR"/>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۲) </w:t>
      </w:r>
      <w:r w:rsidRPr="008E77B5">
        <w:rPr>
          <w:rFonts w:ascii="Simplified Arabic" w:hAnsi="Simplified Arabic" w:cs="Simplified Arabic"/>
          <w:b/>
          <w:bCs/>
          <w:sz w:val="32"/>
          <w:szCs w:val="32"/>
          <w:rtl/>
        </w:rPr>
        <w:t>عارض الشكل:</w:t>
      </w:r>
      <w:r w:rsidRPr="008E77B5">
        <w:rPr>
          <w:rFonts w:ascii="Simplified Arabic" w:hAnsi="Simplified Arabic" w:cs="Simplified Arabic"/>
          <w:sz w:val="32"/>
          <w:szCs w:val="32"/>
          <w:rtl/>
        </w:rPr>
        <w:t xml:space="preserve"> وهو ما تحرك بحركة عارضة وصلا لالتقاء الساكنين</w:t>
      </w:r>
    </w:p>
    <w:p w14:paraId="7AD4D211" w14:textId="03339B06" w:rsidR="00CB7B80" w:rsidRPr="008E77B5" w:rsidRDefault="00CF4AD4"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hint="cs"/>
          <w:sz w:val="32"/>
          <w:szCs w:val="32"/>
          <w:rtl/>
        </w:rPr>
        <w:t xml:space="preserve">نحو: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 xml:space="preserve"> قُلِ </w:t>
      </w:r>
      <w:r w:rsidR="0031294D" w:rsidRPr="008E77B5">
        <w:rPr>
          <w:rFonts w:ascii="Simplified Arabic" w:hAnsi="Simplified Arabic" w:cs="KFGQPC Uthmanic Script HAFS" w:hint="cs"/>
          <w:color w:val="000000"/>
          <w:sz w:val="32"/>
          <w:szCs w:val="32"/>
          <w:shd w:val="clear" w:color="auto" w:fill="FFFFFF"/>
          <w:rtl/>
        </w:rPr>
        <w:t>ٱ</w:t>
      </w:r>
      <w:r w:rsidR="0031294D" w:rsidRPr="008E77B5">
        <w:rPr>
          <w:rFonts w:ascii="Simplified Arabic" w:hAnsi="Simplified Arabic" w:cs="KFGQPC Uthmanic Script HAFS" w:hint="eastAsia"/>
          <w:color w:val="000000"/>
          <w:sz w:val="32"/>
          <w:szCs w:val="32"/>
          <w:shd w:val="clear" w:color="auto" w:fill="FFFFFF"/>
          <w:rtl/>
        </w:rPr>
        <w:t>دۡعُواْ</w:t>
      </w:r>
      <w:r w:rsidR="0031294D" w:rsidRPr="008E77B5">
        <w:rPr>
          <w:rFonts w:ascii="Simplified Arabic" w:hAnsi="Simplified Arabic" w:cs="KFGQPC Uthmanic Script HAFS"/>
          <w:color w:val="000000"/>
          <w:sz w:val="32"/>
          <w:szCs w:val="32"/>
          <w:shd w:val="clear" w:color="auto" w:fill="FFFFFF"/>
          <w:rtl/>
        </w:rPr>
        <w:t xml:space="preserve"> </w:t>
      </w:r>
      <w:r w:rsidR="0031294D"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Traditional Arabic" w:hint="cs"/>
          <w:color w:val="000000"/>
          <w:sz w:val="32"/>
          <w:szCs w:val="32"/>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 xml:space="preserve"> أَنذِرِ </w:t>
      </w:r>
      <w:r w:rsidRPr="008E77B5">
        <w:rPr>
          <w:rFonts w:ascii="Simplified Arabic" w:hAnsi="Simplified Arabic" w:cs="KFGQPC Uthmanic Script HAFS" w:hint="cs"/>
          <w:color w:val="000000"/>
          <w:sz w:val="32"/>
          <w:szCs w:val="32"/>
          <w:shd w:val="clear" w:color="auto" w:fill="FFFFFF"/>
          <w:rtl/>
        </w:rPr>
        <w:t>ٱ</w:t>
      </w:r>
      <w:r w:rsidRPr="008E77B5">
        <w:rPr>
          <w:rFonts w:ascii="Simplified Arabic" w:hAnsi="Simplified Arabic" w:cs="KFGQPC Uthmanic Script HAFS" w:hint="eastAsia"/>
          <w:color w:val="000000"/>
          <w:sz w:val="32"/>
          <w:szCs w:val="32"/>
          <w:shd w:val="clear" w:color="auto" w:fill="FFFFFF"/>
          <w:rtl/>
        </w:rPr>
        <w:t>لنَّاسَ</w:t>
      </w:r>
      <w:r w:rsidRPr="008E77B5">
        <w:rPr>
          <w:rFonts w:ascii="Simplified Arabic" w:hAnsi="Simplified Arabic" w:cs="KFGQPC Uthmanic Script HAFS"/>
          <w:color w:val="000000"/>
          <w:sz w:val="32"/>
          <w:szCs w:val="32"/>
          <w:shd w:val="clear" w:color="auto" w:fill="FFFFFF"/>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Traditional Arabic" w:hint="cs"/>
          <w:color w:val="000000"/>
          <w:sz w:val="32"/>
          <w:szCs w:val="32"/>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hint="cs"/>
          <w:color w:val="000000"/>
          <w:sz w:val="32"/>
          <w:szCs w:val="32"/>
          <w:shd w:val="clear" w:color="auto" w:fill="FFFFFF"/>
          <w:rtl/>
        </w:rPr>
        <w:t>ٱ</w:t>
      </w:r>
      <w:r w:rsidRPr="008E77B5">
        <w:rPr>
          <w:rFonts w:ascii="Simplified Arabic" w:hAnsi="Simplified Arabic" w:cs="KFGQPC Uthmanic Script HAFS" w:hint="eastAsia"/>
          <w:color w:val="000000"/>
          <w:sz w:val="32"/>
          <w:szCs w:val="32"/>
          <w:shd w:val="clear" w:color="auto" w:fill="FFFFFF"/>
          <w:rtl/>
        </w:rPr>
        <w:t>لَّذِينَ</w:t>
      </w:r>
      <w:r w:rsidRPr="008E77B5">
        <w:rPr>
          <w:rFonts w:ascii="Simplified Arabic" w:hAnsi="Simplified Arabic" w:cs="KFGQPC Uthmanic Script HAFS"/>
          <w:color w:val="000000"/>
          <w:sz w:val="32"/>
          <w:szCs w:val="32"/>
          <w:shd w:val="clear" w:color="auto" w:fill="FFFFFF"/>
          <w:rtl/>
        </w:rPr>
        <w:t xml:space="preserve"> قَالَ لَهُمُ </w:t>
      </w:r>
      <w:r w:rsidRPr="008E77B5">
        <w:rPr>
          <w:rFonts w:ascii="Simplified Arabic" w:hAnsi="Simplified Arabic" w:cs="KFGQPC Uthmanic Script HAFS" w:hint="cs"/>
          <w:color w:val="000000"/>
          <w:sz w:val="32"/>
          <w:szCs w:val="32"/>
          <w:shd w:val="clear" w:color="auto" w:fill="FFFFFF"/>
          <w:rtl/>
        </w:rPr>
        <w:t>ٱ</w:t>
      </w:r>
      <w:r w:rsidRPr="008E77B5">
        <w:rPr>
          <w:rFonts w:ascii="Simplified Arabic" w:hAnsi="Simplified Arabic" w:cs="KFGQPC Uthmanic Script HAFS" w:hint="eastAsia"/>
          <w:color w:val="000000"/>
          <w:sz w:val="32"/>
          <w:szCs w:val="32"/>
          <w:shd w:val="clear" w:color="auto" w:fill="FFFFFF"/>
          <w:rtl/>
        </w:rPr>
        <w:t>لنَّاسُ</w:t>
      </w:r>
      <w:r w:rsidRPr="008E77B5">
        <w:rPr>
          <w:rFonts w:ascii="Simplified Arabic" w:hAnsi="Simplified Arabic" w:cs="KFGQPC Uthmanic Script HAFS"/>
          <w:color w:val="000000"/>
          <w:sz w:val="32"/>
          <w:szCs w:val="32"/>
          <w:shd w:val="clear" w:color="auto" w:fill="FFFFFF"/>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Traditional Arabic" w:hint="cs"/>
          <w:color w:val="000000"/>
          <w:sz w:val="32"/>
          <w:szCs w:val="32"/>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 xml:space="preserve"> عَلَيۡكُمُ </w:t>
      </w:r>
      <w:r w:rsidRPr="008E77B5">
        <w:rPr>
          <w:rFonts w:ascii="Simplified Arabic" w:hAnsi="Simplified Arabic" w:cs="KFGQPC Uthmanic Script HAFS" w:hint="cs"/>
          <w:color w:val="000000"/>
          <w:sz w:val="32"/>
          <w:szCs w:val="32"/>
          <w:shd w:val="clear" w:color="auto" w:fill="FFFFFF"/>
          <w:rtl/>
        </w:rPr>
        <w:t>ٱ</w:t>
      </w:r>
      <w:r w:rsidRPr="008E77B5">
        <w:rPr>
          <w:rFonts w:ascii="Simplified Arabic" w:hAnsi="Simplified Arabic" w:cs="KFGQPC Uthmanic Script HAFS" w:hint="eastAsia"/>
          <w:color w:val="000000"/>
          <w:sz w:val="32"/>
          <w:szCs w:val="32"/>
          <w:shd w:val="clear" w:color="auto" w:fill="FFFFFF"/>
          <w:rtl/>
        </w:rPr>
        <w:t>لۡقِتَالُ</w:t>
      </w:r>
      <w:r w:rsidRPr="008E77B5">
        <w:rPr>
          <w:rFonts w:ascii="Simplified Arabic" w:hAnsi="Simplified Arabic" w:cs="KFGQPC Uthmanic Script HAFS"/>
          <w:color w:val="000000"/>
          <w:sz w:val="32"/>
          <w:szCs w:val="32"/>
          <w:shd w:val="clear" w:color="auto" w:fill="FFFFFF"/>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Traditional Arabic" w:hint="cs"/>
          <w:color w:val="000000"/>
          <w:sz w:val="32"/>
          <w:szCs w:val="32"/>
          <w:rtl/>
        </w:rPr>
        <w:t xml:space="preserve"> </w:t>
      </w:r>
      <w:r w:rsidR="00CB7B80" w:rsidRPr="008E77B5">
        <w:rPr>
          <w:rFonts w:ascii="Simplified Arabic" w:hAnsi="Simplified Arabic" w:cs="Simplified Arabic"/>
          <w:sz w:val="32"/>
          <w:szCs w:val="32"/>
          <w:rtl/>
        </w:rPr>
        <w:t>، فلا يجوز فيه الروم والإشمام لأن الحركة فيه عارضة وهو ساكن سكونا أصليا إنما عرضت له الحركة للتخلص من التقاء الساكنين وصلا فلما وقف عليه زالت الحركة.</w:t>
      </w:r>
    </w:p>
    <w:p w14:paraId="7A1CB678" w14:textId="33234F1E"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lastRenderedPageBreak/>
        <w:t xml:space="preserve">ويدخل في هذا النوع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KFGQPC Uthmanic Script HAFS"/>
          <w:color w:val="000000"/>
          <w:sz w:val="32"/>
          <w:szCs w:val="32"/>
          <w:shd w:val="clear" w:color="auto" w:fill="FFFFFF"/>
          <w:rtl/>
        </w:rPr>
        <w:t xml:space="preserve"> حِينَئِذٖ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Traditional Arabic" w:hint="cs"/>
          <w:color w:val="000000"/>
          <w:sz w:val="32"/>
          <w:szCs w:val="32"/>
          <w:shd w:val="clear" w:color="auto" w:fill="FFFFFF"/>
          <w:rtl/>
        </w:rPr>
        <w:t xml:space="preserve">،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KFGQPC Uthmanic Script HAFS"/>
          <w:color w:val="000000"/>
          <w:sz w:val="32"/>
          <w:szCs w:val="32"/>
          <w:shd w:val="clear" w:color="auto" w:fill="FFFFFF"/>
          <w:rtl/>
        </w:rPr>
        <w:t xml:space="preserve">يَوۡمَئِذٖ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لأن الذال فيهما ساكنة أصلا ؛ لأن أصل الكلمة </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حين إذ</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 </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ويوم إذ</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وعندما التقت بالتنوين وهو عبارة عن نون ساكنة </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ويسمى تنوين عوض عن جملة أو أكثر من جملة</w:t>
      </w:r>
      <w:r w:rsidR="00CF4AD4" w:rsidRPr="008E77B5">
        <w:rPr>
          <w:rFonts w:ascii="Simplified Arabic" w:hAnsi="Simplified Arabic" w:cs="Simplified Arabic" w:hint="cs"/>
          <w:sz w:val="32"/>
          <w:szCs w:val="32"/>
          <w:rtl/>
        </w:rPr>
        <w:t>"</w:t>
      </w:r>
      <w:r w:rsidR="00CF4AD4" w:rsidRPr="008E77B5">
        <w:rPr>
          <w:rFonts w:ascii="Simplified Arabic" w:hAnsi="Simplified Arabic" w:cs="Simplified Arabic"/>
          <w:sz w:val="32"/>
          <w:szCs w:val="32"/>
          <w:vertAlign w:val="superscript"/>
          <w:rtl/>
          <w:lang w:bidi="ar-IQ"/>
        </w:rPr>
        <w:t>(</w:t>
      </w:r>
      <w:r w:rsidR="00CF4AD4" w:rsidRPr="008E77B5">
        <w:rPr>
          <w:rStyle w:val="FootnoteReference"/>
          <w:rFonts w:ascii="Simplified Arabic" w:hAnsi="Simplified Arabic" w:cs="Simplified Arabic"/>
          <w:sz w:val="32"/>
          <w:szCs w:val="32"/>
          <w:rtl/>
          <w:lang w:bidi="ar-IQ"/>
        </w:rPr>
        <w:footnoteReference w:id="1"/>
      </w:r>
      <w:r w:rsidR="00CF4AD4" w:rsidRPr="008E77B5">
        <w:rPr>
          <w:rFonts w:ascii="Simplified Arabic" w:hAnsi="Simplified Arabic" w:cs="Simplified Arabic"/>
          <w:sz w:val="32"/>
          <w:szCs w:val="32"/>
          <w:vertAlign w:val="superscript"/>
          <w:rtl/>
          <w:lang w:bidi="ar-IQ"/>
        </w:rPr>
        <w:t>)</w:t>
      </w:r>
      <w:r w:rsidRPr="008E77B5">
        <w:rPr>
          <w:rFonts w:ascii="Simplified Arabic" w:hAnsi="Simplified Arabic" w:cs="Simplified Arabic"/>
          <w:sz w:val="32"/>
          <w:szCs w:val="32"/>
          <w:rtl/>
          <w:lang w:bidi="fa-IR"/>
        </w:rPr>
        <w:t xml:space="preserve"> </w:t>
      </w:r>
      <w:r w:rsidRPr="008E77B5">
        <w:rPr>
          <w:rFonts w:ascii="Simplified Arabic" w:hAnsi="Simplified Arabic" w:cs="Simplified Arabic"/>
          <w:sz w:val="32"/>
          <w:szCs w:val="32"/>
          <w:rtl/>
        </w:rPr>
        <w:t>تحركت الذال بالكسر للتخلص من التقاء الساكنين، فإذا زالت حركة التنوين وقفا رجعت الذال إلى أصلها وهو السكون.</w:t>
      </w:r>
    </w:p>
    <w:p w14:paraId="295348B8" w14:textId="00A4D25C" w:rsidR="00CF4AD4"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هذا بخلاف كلمة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KFGQPC Uthmanic Script HAFS"/>
          <w:color w:val="000000"/>
          <w:sz w:val="32"/>
          <w:szCs w:val="32"/>
          <w:shd w:val="clear" w:color="auto" w:fill="FFFFFF"/>
          <w:rtl/>
        </w:rPr>
        <w:t xml:space="preserve"> غَوَاشٖۚ </w:t>
      </w:r>
      <w:r w:rsidR="00CF4AD4"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KFGQPC Uthmanic Script HAFS"/>
          <w:color w:val="000000"/>
          <w:sz w:val="32"/>
          <w:szCs w:val="32"/>
          <w:shd w:val="clear" w:color="auto" w:fill="FFFFFF"/>
          <w:rtl/>
        </w:rPr>
        <w:t xml:space="preserve"> كُلِّ ٞ</w:t>
      </w:r>
      <w:r w:rsidR="00CF4AD4"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لأن التنوين دخل فيهما على</w:t>
      </w:r>
      <w:r w:rsidR="00CF4AD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متحرك، فالحركة فيهما أصلية فكان الوقف عليهما بالروم حسنًا</w:t>
      </w:r>
      <w:r w:rsidR="00CF4AD4" w:rsidRPr="008E77B5">
        <w:rPr>
          <w:rFonts w:ascii="Simplified Arabic" w:hAnsi="Simplified Arabic" w:cs="Simplified Arabic"/>
          <w:sz w:val="32"/>
          <w:szCs w:val="32"/>
          <w:vertAlign w:val="superscript"/>
          <w:rtl/>
          <w:lang w:bidi="ar-IQ"/>
        </w:rPr>
        <w:t>(</w:t>
      </w:r>
      <w:r w:rsidR="00CF4AD4" w:rsidRPr="008E77B5">
        <w:rPr>
          <w:rStyle w:val="FootnoteReference"/>
          <w:rFonts w:ascii="Simplified Arabic" w:hAnsi="Simplified Arabic" w:cs="Simplified Arabic"/>
          <w:sz w:val="32"/>
          <w:szCs w:val="32"/>
          <w:rtl/>
          <w:lang w:bidi="ar-IQ"/>
        </w:rPr>
        <w:footnoteReference w:id="2"/>
      </w:r>
      <w:r w:rsidR="00CF4AD4" w:rsidRPr="008E77B5">
        <w:rPr>
          <w:rFonts w:ascii="Simplified Arabic" w:hAnsi="Simplified Arabic" w:cs="Simplified Arabic"/>
          <w:sz w:val="32"/>
          <w:szCs w:val="32"/>
          <w:vertAlign w:val="superscript"/>
          <w:rtl/>
          <w:lang w:bidi="ar-IQ"/>
        </w:rPr>
        <w:t>)</w:t>
      </w:r>
      <w:r w:rsidRPr="008E77B5">
        <w:rPr>
          <w:rFonts w:ascii="Simplified Arabic" w:hAnsi="Simplified Arabic" w:cs="Simplified Arabic"/>
          <w:sz w:val="32"/>
          <w:szCs w:val="32"/>
          <w:rtl/>
        </w:rPr>
        <w:t xml:space="preserve"> . اهـ. </w:t>
      </w:r>
    </w:p>
    <w:p w14:paraId="4C48BD49" w14:textId="26AE6C93"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ويدخل في هذا النوع أيضًا الأفعال المجزومة بالسكون عند التقائها بساكن نحو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وَمَن يُشَاقِقِ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لرَّسُولَ</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Traditional Arabic" w:hint="cs"/>
          <w:color w:val="000000"/>
          <w:sz w:val="32"/>
          <w:szCs w:val="32"/>
          <w:shd w:val="clear" w:color="auto" w:fill="FFFFFF"/>
          <w:rtl/>
        </w:rPr>
        <w:t xml:space="preserve">، </w:t>
      </w:r>
      <w:r w:rsidR="00506D07" w:rsidRPr="008E77B5">
        <w:rPr>
          <w:rFonts w:ascii="Simplified Arabic" w:hAnsi="Simplified Arabic" w:cs="Simplified Arabic" w:hint="cs"/>
          <w:sz w:val="32"/>
          <w:szCs w:val="32"/>
          <w:rtl/>
        </w:rPr>
        <w:t xml:space="preserve"> ما عدا</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وَمَن يُشَآقِّ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للَّهَ</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في( سورة الحشر) </w:t>
      </w:r>
      <w:r w:rsidRPr="008E77B5">
        <w:rPr>
          <w:rFonts w:ascii="Simplified Arabic" w:hAnsi="Simplified Arabic" w:cs="Simplified Arabic"/>
          <w:sz w:val="32"/>
          <w:szCs w:val="32"/>
          <w:rtl/>
        </w:rPr>
        <w:t>لأن كسرتها لازمة بلزوم سببها وهو الإدغام، فيوقف عليها بالسكون مع القلقلة، والروم بدون قلقلة.</w:t>
      </w:r>
    </w:p>
    <w:p w14:paraId="2A7F2D8C" w14:textId="77777777" w:rsidR="00506D07"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۳) </w:t>
      </w:r>
      <w:r w:rsidRPr="008E77B5">
        <w:rPr>
          <w:rFonts w:ascii="Simplified Arabic" w:hAnsi="Simplified Arabic" w:cs="Simplified Arabic"/>
          <w:b/>
          <w:bCs/>
          <w:sz w:val="32"/>
          <w:szCs w:val="32"/>
          <w:rtl/>
        </w:rPr>
        <w:t>المنصوب أو المفتوح :</w:t>
      </w:r>
      <w:r w:rsidRPr="008E77B5">
        <w:rPr>
          <w:rFonts w:ascii="Simplified Arabic" w:hAnsi="Simplified Arabic" w:cs="Simplified Arabic"/>
          <w:sz w:val="32"/>
          <w:szCs w:val="32"/>
          <w:rtl/>
        </w:rPr>
        <w:t xml:space="preserve"> أي ما كان في الوصل متحركا بالفتح بغير تنوين </w:t>
      </w:r>
      <w:r w:rsidR="00506D07" w:rsidRPr="008E77B5">
        <w:rPr>
          <w:rFonts w:ascii="Simplified Arabic" w:hAnsi="Simplified Arabic" w:cs="Simplified Arabic" w:hint="cs"/>
          <w:sz w:val="32"/>
          <w:szCs w:val="32"/>
          <w:rtl/>
        </w:rPr>
        <w:t xml:space="preserve">نحو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لۡمُسۡتَقِيمَ</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أو حركة بناء نحو: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لَّذِينَ</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فلا يجوز فيه الروم ولا الإشمام لخفة الفتحة وسرعتها في النطق فإذا خرج بعضها خرج سائرها، كما أن ضم الشفتين عقب إسكان الحرف المفتوح يدل على أنه مضموم وهذا لا يجوز. </w:t>
      </w:r>
    </w:p>
    <w:p w14:paraId="183A917D" w14:textId="7EE95072" w:rsidR="00CB7B80" w:rsidRPr="008E77B5" w:rsidRDefault="00CB7B80" w:rsidP="008E77B5">
      <w:pPr>
        <w:spacing w:line="276" w:lineRule="auto"/>
        <w:jc w:val="both"/>
        <w:rPr>
          <w:rFonts w:ascii="Simplified Arabic" w:hAnsi="Simplified Arabic" w:cs="Traditional Arabic"/>
          <w:color w:val="000000"/>
          <w:sz w:val="32"/>
          <w:szCs w:val="32"/>
          <w:shd w:val="clear" w:color="auto" w:fill="FFFFFF"/>
          <w:rtl/>
        </w:rPr>
      </w:pPr>
      <w:r w:rsidRPr="008E77B5">
        <w:rPr>
          <w:rFonts w:ascii="Simplified Arabic" w:hAnsi="Simplified Arabic" w:cs="Simplified Arabic"/>
          <w:b/>
          <w:bCs/>
          <w:sz w:val="32"/>
          <w:szCs w:val="32"/>
          <w:rtl/>
        </w:rPr>
        <w:lastRenderedPageBreak/>
        <w:t>(٤) تاء التأنيث الموقوف عليها بالهاء</w:t>
      </w:r>
      <w:r w:rsidR="00506D07" w:rsidRPr="008E77B5">
        <w:rPr>
          <w:rFonts w:ascii="Simplified Arabic" w:hAnsi="Simplified Arabic" w:cs="Simplified Arabic" w:hint="cs"/>
          <w:b/>
          <w:bCs/>
          <w:sz w:val="32"/>
          <w:szCs w:val="32"/>
          <w:rtl/>
        </w:rPr>
        <w:t>:</w:t>
      </w:r>
      <w:r w:rsidRPr="008E77B5">
        <w:rPr>
          <w:rFonts w:ascii="Simplified Arabic" w:hAnsi="Simplified Arabic" w:cs="Simplified Arabic"/>
          <w:sz w:val="32"/>
          <w:szCs w:val="32"/>
          <w:rtl/>
        </w:rPr>
        <w:t xml:space="preserve"> نحو: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لۡمَلَٰٓئِكَةِ</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لۡقِبۡلَةَ</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لَعِبۡرَةٗ</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Traditional Arabic" w:hint="c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مَرَّةٖ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Traditional Arabic" w:hint="c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هُمَزَةٖ</w:t>
      </w:r>
      <w:r w:rsidR="00506D07" w:rsidRPr="008E77B5">
        <w:rPr>
          <w:rFonts w:ascii="Simplified Arabic" w:hAnsi="Simplified Arabic" w:cs="Traditional Arabic"/>
          <w:color w:val="000000"/>
          <w:sz w:val="32"/>
          <w:szCs w:val="32"/>
          <w:shd w:val="clear" w:color="auto" w:fill="FFFFFF"/>
          <w:rtl/>
        </w:rPr>
        <w:t xml:space="preserve"> ﴾</w:t>
      </w:r>
      <w:r w:rsidR="00506D07" w:rsidRPr="008E77B5">
        <w:rPr>
          <w:rFonts w:ascii="Simplified Arabic" w:hAnsi="Simplified Arabic" w:cs="Traditional Arabic" w:hint="c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لُّمَزَةٍ</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Traditional Arabic" w:hint="cs"/>
          <w:color w:val="000000"/>
          <w:sz w:val="32"/>
          <w:szCs w:val="32"/>
          <w:shd w:val="clear" w:color="auto" w:fill="FFFFFF"/>
          <w:rtl/>
        </w:rPr>
        <w:t xml:space="preserve"> </w:t>
      </w:r>
      <w:r w:rsidRPr="008E77B5">
        <w:rPr>
          <w:rFonts w:ascii="Simplified Arabic" w:hAnsi="Simplified Arabic" w:cs="Simplified Arabic"/>
          <w:sz w:val="32"/>
          <w:szCs w:val="32"/>
          <w:rtl/>
        </w:rPr>
        <w:t>ويمتنع فيها الروم</w:t>
      </w:r>
      <w:r w:rsidR="00C743FD" w:rsidRPr="008E77B5">
        <w:rPr>
          <w:rFonts w:ascii="Simplified Arabic" w:hAnsi="Simplified Arabic" w:cs="Traditional Arabic" w:hint="cs"/>
          <w:color w:val="000000"/>
          <w:sz w:val="32"/>
          <w:szCs w:val="32"/>
          <w:shd w:val="clear" w:color="auto" w:fill="FFFFFF"/>
          <w:rtl/>
        </w:rPr>
        <w:t xml:space="preserve"> </w:t>
      </w:r>
      <w:r w:rsidRPr="008E77B5">
        <w:rPr>
          <w:rFonts w:ascii="Simplified Arabic" w:hAnsi="Simplified Arabic" w:cs="Simplified Arabic"/>
          <w:sz w:val="32"/>
          <w:szCs w:val="32"/>
          <w:rtl/>
        </w:rPr>
        <w:t>والإشمام إذ هي مبدلة من التاء والتاء معدومة وقفا.</w:t>
      </w:r>
    </w:p>
    <w:p w14:paraId="45C1EB46" w14:textId="7259112E"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وهذا بخلاف ما يوقف عليه بالتاء المفتوحة اتباعا للرسم نحو: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بَقِيَّتُ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Traditional Arabic" w:hint="cs"/>
          <w:color w:val="000000"/>
          <w:sz w:val="32"/>
          <w:szCs w:val="32"/>
          <w:shd w:val="clear" w:color="auto" w:fill="FFFFFF"/>
          <w:rtl/>
        </w:rPr>
        <w:t>،</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 كَلِمَت</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Simplified Arabic" w:hint="cs"/>
          <w:sz w:val="32"/>
          <w:szCs w:val="32"/>
          <w:rtl/>
        </w:rPr>
        <w:t xml:space="preserve"> ( </w:t>
      </w:r>
      <w:r w:rsidRPr="008E77B5">
        <w:rPr>
          <w:rFonts w:ascii="Simplified Arabic" w:hAnsi="Simplified Arabic" w:cs="Simplified Arabic"/>
          <w:sz w:val="32"/>
          <w:szCs w:val="32"/>
          <w:rtl/>
        </w:rPr>
        <w:t xml:space="preserve">الأنعام: </w:t>
      </w:r>
      <w:r w:rsidR="00C743FD" w:rsidRPr="008E77B5">
        <w:rPr>
          <w:rFonts w:ascii="Simplified Arabic" w:hAnsi="Simplified Arabic" w:cs="Simplified Arabic" w:hint="cs"/>
          <w:sz w:val="32"/>
          <w:szCs w:val="32"/>
          <w:rtl/>
        </w:rPr>
        <w:t>115)</w:t>
      </w:r>
      <w:r w:rsidRPr="008E77B5">
        <w:rPr>
          <w:rFonts w:ascii="Simplified Arabic" w:hAnsi="Simplified Arabic" w:cs="Simplified Arabic"/>
          <w:sz w:val="32"/>
          <w:szCs w:val="32"/>
          <w:rtl/>
        </w:rPr>
        <w:t xml:space="preserve">،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 سُنَّتُ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الأنفال: ٣٨</w:t>
      </w:r>
      <w:r w:rsidR="00C743FD"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فإنه يدخلها الروم والإشمام لأنها تاء وصلا ووقفا والحركة ملازمة لها.</w:t>
      </w:r>
    </w:p>
    <w:p w14:paraId="70648413" w14:textId="38BE5EF7" w:rsidR="008E77B5" w:rsidRPr="008E77B5" w:rsidRDefault="008E77B5" w:rsidP="008E77B5">
      <w:pPr>
        <w:spacing w:line="276" w:lineRule="auto"/>
        <w:jc w:val="both"/>
        <w:rPr>
          <w:rFonts w:ascii="Simplified Arabic" w:hAnsi="Simplified Arabic" w:cs="Simplified Arabic"/>
          <w:sz w:val="32"/>
          <w:szCs w:val="32"/>
        </w:rPr>
      </w:pPr>
      <w:bookmarkStart w:id="0" w:name="_GoBack"/>
      <w:bookmarkEnd w:id="0"/>
    </w:p>
    <w:sectPr w:rsidR="008E77B5" w:rsidRPr="008E77B5" w:rsidSect="0038264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77661" w14:textId="77777777" w:rsidR="00254F2B" w:rsidRDefault="00254F2B" w:rsidP="003C129E">
      <w:pPr>
        <w:spacing w:after="0" w:line="240" w:lineRule="auto"/>
      </w:pPr>
      <w:r>
        <w:separator/>
      </w:r>
    </w:p>
  </w:endnote>
  <w:endnote w:type="continuationSeparator" w:id="0">
    <w:p w14:paraId="5B53B773" w14:textId="77777777" w:rsidR="00254F2B" w:rsidRDefault="00254F2B" w:rsidP="003C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3D3CD" w14:textId="77777777" w:rsidR="00254F2B" w:rsidRDefault="00254F2B" w:rsidP="003C129E">
      <w:pPr>
        <w:spacing w:after="0" w:line="240" w:lineRule="auto"/>
      </w:pPr>
      <w:r>
        <w:separator/>
      </w:r>
    </w:p>
  </w:footnote>
  <w:footnote w:type="continuationSeparator" w:id="0">
    <w:p w14:paraId="231F8F4E" w14:textId="77777777" w:rsidR="00254F2B" w:rsidRDefault="00254F2B" w:rsidP="003C129E">
      <w:pPr>
        <w:spacing w:after="0" w:line="240" w:lineRule="auto"/>
      </w:pPr>
      <w:r>
        <w:continuationSeparator/>
      </w:r>
    </w:p>
  </w:footnote>
  <w:footnote w:id="1">
    <w:p w14:paraId="36EBE41D" w14:textId="0FC69216" w:rsidR="00C60719" w:rsidRPr="008E77B5" w:rsidRDefault="00C60719" w:rsidP="00C743FD">
      <w:pPr>
        <w:pStyle w:val="FootnoteText"/>
        <w:jc w:val="both"/>
        <w:rPr>
          <w:rFonts w:ascii="Simplified Arabic" w:hAnsi="Simplified Arabic" w:cs="Traditional Arabic"/>
          <w:color w:val="000000"/>
          <w:sz w:val="28"/>
          <w:szCs w:val="28"/>
          <w:rtl/>
        </w:rPr>
      </w:pPr>
      <w:proofErr w:type="gramStart"/>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فمثلا في قوله تعالى في سورة الروم:</w:t>
      </w:r>
      <w:r w:rsidRPr="008E77B5">
        <w:rPr>
          <w:rFonts w:ascii="Simplified Arabic" w:hAnsi="Simplified Arabic" w:cs="Simplified Arabic" w:hint="cs"/>
          <w:sz w:val="28"/>
          <w:szCs w:val="28"/>
          <w:rtl/>
          <w:lang w:bidi="ar-IQ"/>
        </w:rPr>
        <w:t xml:space="preserve">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KFGQPC Uthmanic Script HAFS"/>
          <w:color w:val="000000"/>
          <w:sz w:val="28"/>
          <w:szCs w:val="28"/>
          <w:shd w:val="clear" w:color="auto" w:fill="FFFFFF"/>
          <w:rtl/>
        </w:rPr>
        <w:t xml:space="preserve"> وَيَوۡمَئِذٖ يَفۡرَحُ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لۡمُؤۡمِنُونَ</w:t>
      </w:r>
      <w:r w:rsidRPr="008E77B5">
        <w:rPr>
          <w:rFonts w:ascii="Simplified Arabic" w:hAnsi="Simplified Arabic" w:cs="KFGQPC Uthmanic Script HAFS"/>
          <w:color w:val="000000"/>
          <w:sz w:val="28"/>
          <w:szCs w:val="28"/>
          <w:shd w:val="clear" w:color="auto" w:fill="FFFFFF"/>
          <w:rtl/>
        </w:rPr>
        <w:t xml:space="preserve"> بِنَصۡرِ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للَّهِۚ</w:t>
      </w:r>
      <w:r w:rsidRPr="008E77B5">
        <w:rPr>
          <w:rFonts w:ascii="Simplified Arabic" w:hAnsi="Simplified Arabic" w:cs="KFGQPC Uthmanic Script HAFS"/>
          <w:color w:val="000000"/>
          <w:sz w:val="28"/>
          <w:szCs w:val="28"/>
          <w:shd w:val="clear" w:color="auto" w:fill="FFFFFF"/>
          <w:rtl/>
        </w:rPr>
        <w:t xml:space="preserve">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Simplified Arabic"/>
          <w:sz w:val="28"/>
          <w:szCs w:val="28"/>
          <w:rtl/>
        </w:rPr>
        <w:t xml:space="preserve"> فالتوين هنا عرض عن جملة </w:t>
      </w:r>
      <w:r w:rsidRPr="008E77B5">
        <w:rPr>
          <w:rFonts w:ascii="Simplified Arabic" w:hAnsi="Simplified Arabic" w:cs="Simplified Arabic" w:hint="cs"/>
          <w:sz w:val="28"/>
          <w:szCs w:val="28"/>
          <w:rtl/>
        </w:rPr>
        <w:t>"</w:t>
      </w:r>
      <w:r w:rsidRPr="008E77B5">
        <w:rPr>
          <w:rFonts w:ascii="Simplified Arabic" w:hAnsi="Simplified Arabic" w:cs="Simplified Arabic"/>
          <w:sz w:val="28"/>
          <w:szCs w:val="28"/>
          <w:rtl/>
        </w:rPr>
        <w:t>يوم ينتصر الروم على الفرس</w:t>
      </w:r>
      <w:r w:rsidRPr="008E77B5">
        <w:rPr>
          <w:rFonts w:ascii="Simplified Arabic" w:hAnsi="Simplified Arabic" w:cs="Simplified Arabic" w:hint="cs"/>
          <w:sz w:val="28"/>
          <w:szCs w:val="28"/>
          <w:rtl/>
        </w:rPr>
        <w:t>"</w:t>
      </w:r>
      <w:r w:rsidRPr="008E77B5">
        <w:rPr>
          <w:rFonts w:ascii="Simplified Arabic" w:hAnsi="Simplified Arabic" w:cs="Simplified Arabic"/>
          <w:sz w:val="28"/>
          <w:szCs w:val="28"/>
          <w:rtl/>
        </w:rPr>
        <w:t xml:space="preserve"> يفرح المؤمنون.</w:t>
      </w:r>
      <w:proofErr w:type="gramEnd"/>
      <w:r w:rsidRPr="008E77B5">
        <w:rPr>
          <w:rFonts w:ascii="Simplified Arabic" w:hAnsi="Simplified Arabic" w:cs="Simplified Arabic"/>
          <w:sz w:val="28"/>
          <w:szCs w:val="28"/>
          <w:rtl/>
        </w:rPr>
        <w:t xml:space="preserve"> وفي سورة الزلزلة</w:t>
      </w:r>
      <w:r w:rsidRPr="008E77B5">
        <w:rPr>
          <w:rFonts w:ascii="Simplified Arabic" w:hAnsi="Simplified Arabic" w:cs="Traditional Arabic" w:hint="cs"/>
          <w:color w:val="000000"/>
          <w:sz w:val="28"/>
          <w:szCs w:val="28"/>
          <w:rtl/>
        </w:rPr>
        <w:t xml:space="preserve">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KFGQPC Uthmanic Script HAFS"/>
          <w:color w:val="000000"/>
          <w:sz w:val="28"/>
          <w:szCs w:val="28"/>
          <w:shd w:val="clear" w:color="auto" w:fill="FFFFFF"/>
          <w:rtl/>
        </w:rPr>
        <w:t xml:space="preserve">إِذَا زُلۡزِلَتِ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لۡأَرۡضُ</w:t>
      </w:r>
      <w:r w:rsidRPr="008E77B5">
        <w:rPr>
          <w:rFonts w:ascii="Simplified Arabic" w:hAnsi="Simplified Arabic" w:cs="KFGQPC Uthmanic Script HAFS"/>
          <w:color w:val="000000"/>
          <w:sz w:val="28"/>
          <w:szCs w:val="28"/>
          <w:shd w:val="clear" w:color="auto" w:fill="FFFFFF"/>
          <w:rtl/>
        </w:rPr>
        <w:t xml:space="preserve"> زِلۡزَالَهَا وَأَخۡرَجَتِ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لۡأَرۡضُ</w:t>
      </w:r>
      <w:r w:rsidRPr="008E77B5">
        <w:rPr>
          <w:rFonts w:ascii="Simplified Arabic" w:hAnsi="Simplified Arabic" w:cs="KFGQPC Uthmanic Script HAFS"/>
          <w:color w:val="000000"/>
          <w:sz w:val="28"/>
          <w:szCs w:val="28"/>
          <w:shd w:val="clear" w:color="auto" w:fill="FFFFFF"/>
          <w:rtl/>
        </w:rPr>
        <w:t xml:space="preserve"> أَثۡقَالَهَا وَقَالَ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لۡإِنسَٰنُ</w:t>
      </w:r>
      <w:r w:rsidRPr="008E77B5">
        <w:rPr>
          <w:rFonts w:ascii="Simplified Arabic" w:hAnsi="Simplified Arabic" w:cs="KFGQPC Uthmanic Script HAFS"/>
          <w:color w:val="000000"/>
          <w:sz w:val="28"/>
          <w:szCs w:val="28"/>
          <w:shd w:val="clear" w:color="auto" w:fill="FFFFFF"/>
          <w:rtl/>
        </w:rPr>
        <w:t xml:space="preserve"> مَا لَهَا يَوۡمَئِذٖ تُحَدِّثُ أَخۡبَارَهَا</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Simplified Arabic"/>
          <w:sz w:val="28"/>
          <w:szCs w:val="28"/>
          <w:rtl/>
        </w:rPr>
        <w:t xml:space="preserve"> </w:t>
      </w:r>
      <w:r w:rsidRPr="008E77B5">
        <w:rPr>
          <w:rFonts w:ascii="Simplified Arabic" w:hAnsi="Simplified Arabic" w:cs="Simplified Arabic" w:hint="cs"/>
          <w:sz w:val="28"/>
          <w:szCs w:val="28"/>
          <w:rtl/>
        </w:rPr>
        <w:t xml:space="preserve"> </w:t>
      </w:r>
      <w:r w:rsidRPr="008E77B5">
        <w:rPr>
          <w:rFonts w:ascii="Simplified Arabic" w:hAnsi="Simplified Arabic" w:cs="Simplified Arabic"/>
          <w:sz w:val="28"/>
          <w:szCs w:val="28"/>
          <w:rtl/>
        </w:rPr>
        <w:t>فيكون الت</w:t>
      </w:r>
      <w:r w:rsidRPr="008E77B5">
        <w:rPr>
          <w:rFonts w:ascii="Simplified Arabic" w:hAnsi="Simplified Arabic" w:cs="Simplified Arabic" w:hint="cs"/>
          <w:sz w:val="28"/>
          <w:szCs w:val="28"/>
          <w:rtl/>
        </w:rPr>
        <w:t>ن</w:t>
      </w:r>
      <w:r w:rsidRPr="008E77B5">
        <w:rPr>
          <w:rFonts w:ascii="Simplified Arabic" w:hAnsi="Simplified Arabic" w:cs="Simplified Arabic"/>
          <w:sz w:val="28"/>
          <w:szCs w:val="28"/>
          <w:rtl/>
        </w:rPr>
        <w:t xml:space="preserve">وين هنا في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KFGQPC Uthmanic Script HAFS"/>
          <w:color w:val="000000"/>
          <w:sz w:val="28"/>
          <w:szCs w:val="28"/>
          <w:shd w:val="clear" w:color="auto" w:fill="FFFFFF"/>
          <w:rtl/>
        </w:rPr>
        <w:t xml:space="preserve">يَوۡمَئِذٖ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Simplified Arabic"/>
          <w:sz w:val="28"/>
          <w:szCs w:val="28"/>
          <w:rtl/>
        </w:rPr>
        <w:t xml:space="preserve"> </w:t>
      </w:r>
      <w:r w:rsidRPr="008E77B5">
        <w:rPr>
          <w:rFonts w:ascii="Simplified Arabic" w:hAnsi="Simplified Arabic" w:cs="Simplified Arabic" w:hint="cs"/>
          <w:sz w:val="28"/>
          <w:szCs w:val="28"/>
          <w:rtl/>
        </w:rPr>
        <w:t xml:space="preserve"> </w:t>
      </w:r>
      <w:r w:rsidRPr="008E77B5">
        <w:rPr>
          <w:rFonts w:ascii="Simplified Arabic" w:hAnsi="Simplified Arabic" w:cs="Simplified Arabic"/>
          <w:sz w:val="28"/>
          <w:szCs w:val="28"/>
          <w:rtl/>
        </w:rPr>
        <w:t>عوضا عن ثلاث</w:t>
      </w:r>
      <w:r w:rsidRPr="008E77B5">
        <w:rPr>
          <w:rFonts w:ascii="Simplified Arabic" w:hAnsi="Simplified Arabic" w:cs="Simplified Arabic" w:hint="cs"/>
          <w:sz w:val="28"/>
          <w:szCs w:val="28"/>
          <w:rtl/>
        </w:rPr>
        <w:t xml:space="preserve"> جمل.</w:t>
      </w:r>
    </w:p>
  </w:footnote>
  <w:footnote w:id="2">
    <w:p w14:paraId="30E1E033" w14:textId="38B92484" w:rsidR="00C60719" w:rsidRPr="008E77B5" w:rsidRDefault="00C60719" w:rsidP="00C60719">
      <w:pPr>
        <w:pStyle w:val="FootnoteText"/>
        <w:jc w:val="both"/>
        <w:rPr>
          <w:rFonts w:ascii="Simplified Arabic" w:hAnsi="Simplified Arabic" w:cs="Simplified Arabic"/>
          <w:sz w:val="28"/>
          <w:szCs w:val="28"/>
          <w:rtl/>
          <w:lang w:bidi="ar-IQ"/>
        </w:rPr>
      </w:pPr>
      <w:proofErr w:type="gramStart"/>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النشر ج </w:t>
      </w:r>
      <w:r w:rsidRPr="008E77B5">
        <w:rPr>
          <w:rFonts w:ascii="Simplified Arabic" w:hAnsi="Simplified Arabic" w:cs="Simplified Arabic"/>
          <w:sz w:val="28"/>
          <w:szCs w:val="28"/>
          <w:rtl/>
          <w:lang w:bidi="fa-IR"/>
        </w:rPr>
        <w:t>۲</w:t>
      </w:r>
      <w:r w:rsidRPr="008E77B5">
        <w:rPr>
          <w:rFonts w:ascii="Simplified Arabic" w:hAnsi="Simplified Arabic" w:cs="Simplified Arabic"/>
          <w:sz w:val="28"/>
          <w:szCs w:val="28"/>
          <w:rtl/>
        </w:rPr>
        <w:t xml:space="preserve"> ص </w:t>
      </w:r>
      <w:r w:rsidRPr="008E77B5">
        <w:rPr>
          <w:rFonts w:ascii="Simplified Arabic" w:hAnsi="Simplified Arabic" w:cs="Simplified Arabic"/>
          <w:sz w:val="28"/>
          <w:szCs w:val="28"/>
          <w:rtl/>
          <w:lang w:bidi="fa-IR"/>
        </w:rPr>
        <w:t>۱۲۳.</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98E"/>
    <w:multiLevelType w:val="hybridMultilevel"/>
    <w:tmpl w:val="C212A72A"/>
    <w:lvl w:ilvl="0" w:tplc="6C187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B0494"/>
    <w:multiLevelType w:val="hybridMultilevel"/>
    <w:tmpl w:val="C452F2F8"/>
    <w:lvl w:ilvl="0" w:tplc="8588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80"/>
    <w:rsid w:val="000342BF"/>
    <w:rsid w:val="000704C3"/>
    <w:rsid w:val="000B0E00"/>
    <w:rsid w:val="000F100E"/>
    <w:rsid w:val="00111496"/>
    <w:rsid w:val="0011424A"/>
    <w:rsid w:val="00131054"/>
    <w:rsid w:val="001348BB"/>
    <w:rsid w:val="001909FC"/>
    <w:rsid w:val="001B1DF5"/>
    <w:rsid w:val="001B25B2"/>
    <w:rsid w:val="00254F2B"/>
    <w:rsid w:val="002875EA"/>
    <w:rsid w:val="002A490E"/>
    <w:rsid w:val="002A726B"/>
    <w:rsid w:val="002B757A"/>
    <w:rsid w:val="002C6A0B"/>
    <w:rsid w:val="002F50D2"/>
    <w:rsid w:val="002F5264"/>
    <w:rsid w:val="0031294D"/>
    <w:rsid w:val="00316F94"/>
    <w:rsid w:val="00367AF4"/>
    <w:rsid w:val="00380521"/>
    <w:rsid w:val="003806D6"/>
    <w:rsid w:val="003821F7"/>
    <w:rsid w:val="00382646"/>
    <w:rsid w:val="003A5178"/>
    <w:rsid w:val="003C129E"/>
    <w:rsid w:val="004033F8"/>
    <w:rsid w:val="004D3C26"/>
    <w:rsid w:val="004D3EF2"/>
    <w:rsid w:val="00506D07"/>
    <w:rsid w:val="00544014"/>
    <w:rsid w:val="00587074"/>
    <w:rsid w:val="005F6ABB"/>
    <w:rsid w:val="00627508"/>
    <w:rsid w:val="006458E7"/>
    <w:rsid w:val="006B1AE6"/>
    <w:rsid w:val="006F039A"/>
    <w:rsid w:val="00711B64"/>
    <w:rsid w:val="0073546C"/>
    <w:rsid w:val="007369BF"/>
    <w:rsid w:val="00736B96"/>
    <w:rsid w:val="0074123B"/>
    <w:rsid w:val="007823A7"/>
    <w:rsid w:val="00795591"/>
    <w:rsid w:val="007C3201"/>
    <w:rsid w:val="007C37C7"/>
    <w:rsid w:val="007D78BE"/>
    <w:rsid w:val="00842F71"/>
    <w:rsid w:val="00894E8D"/>
    <w:rsid w:val="008D17DA"/>
    <w:rsid w:val="008E77B5"/>
    <w:rsid w:val="009334B1"/>
    <w:rsid w:val="00974F48"/>
    <w:rsid w:val="009924C2"/>
    <w:rsid w:val="009B0DAE"/>
    <w:rsid w:val="009B6BDA"/>
    <w:rsid w:val="009C2C67"/>
    <w:rsid w:val="009C4B60"/>
    <w:rsid w:val="009D58E8"/>
    <w:rsid w:val="009F0515"/>
    <w:rsid w:val="009F6104"/>
    <w:rsid w:val="00A03C9C"/>
    <w:rsid w:val="00AA4CB7"/>
    <w:rsid w:val="00AE06DF"/>
    <w:rsid w:val="00B12F25"/>
    <w:rsid w:val="00B166DB"/>
    <w:rsid w:val="00B206CF"/>
    <w:rsid w:val="00B9741F"/>
    <w:rsid w:val="00B97B27"/>
    <w:rsid w:val="00C22464"/>
    <w:rsid w:val="00C53B3D"/>
    <w:rsid w:val="00C60719"/>
    <w:rsid w:val="00C713D9"/>
    <w:rsid w:val="00C743FD"/>
    <w:rsid w:val="00CB7B80"/>
    <w:rsid w:val="00CC3788"/>
    <w:rsid w:val="00CF4AD4"/>
    <w:rsid w:val="00CF6A19"/>
    <w:rsid w:val="00CF77F9"/>
    <w:rsid w:val="00D0665F"/>
    <w:rsid w:val="00D67CAC"/>
    <w:rsid w:val="00DA458F"/>
    <w:rsid w:val="00DA7DE4"/>
    <w:rsid w:val="00E778A2"/>
    <w:rsid w:val="00E92A2F"/>
    <w:rsid w:val="00E94C9C"/>
    <w:rsid w:val="00E97AA2"/>
    <w:rsid w:val="00EC0104"/>
    <w:rsid w:val="00EE5C81"/>
    <w:rsid w:val="00FB65E2"/>
    <w:rsid w:val="00FC1F11"/>
    <w:rsid w:val="00FF12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49B15-BF65-42CA-A20D-5A3B03644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ghaith king</dc:creator>
  <cp:lastModifiedBy>Maher Fattouh</cp:lastModifiedBy>
  <cp:revision>5</cp:revision>
  <cp:lastPrinted>2024-04-23T23:07:00Z</cp:lastPrinted>
  <dcterms:created xsi:type="dcterms:W3CDTF">2024-05-06T23:02:00Z</dcterms:created>
  <dcterms:modified xsi:type="dcterms:W3CDTF">2024-05-06T23:25:00Z</dcterms:modified>
</cp:coreProperties>
</file>