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6F0C" w:rsidRPr="00086F0C" w:rsidRDefault="00086F0C" w:rsidP="00086F0C">
      <w:pPr>
        <w:tabs>
          <w:tab w:val="left" w:pos="1036"/>
        </w:tabs>
        <w:spacing w:after="200" w:line="240" w:lineRule="auto"/>
        <w:ind w:left="-523" w:right="-142" w:firstLine="567"/>
        <w:jc w:val="both"/>
        <w:rPr>
          <w:rFonts w:ascii="Hacen Liner XL" w:eastAsia="Calibri" w:hAnsi="Hacen Liner XL" w:cs="Hacen Liner XL"/>
          <w:color w:val="FFFFFF"/>
          <w:sz w:val="48"/>
          <w:szCs w:val="48"/>
          <w:highlight w:val="lightGray"/>
          <w:rtl/>
          <w:lang w:bidi="ar-IQ"/>
        </w:rPr>
      </w:pPr>
      <w:r w:rsidRPr="00086F0C">
        <w:rPr>
          <w:rFonts w:ascii="Hacen Liner XL" w:eastAsia="Calibri" w:hAnsi="Hacen Liner XL" w:cs="Hacen Liner XL"/>
          <w:color w:val="FFFFFF"/>
          <w:sz w:val="48"/>
          <w:szCs w:val="48"/>
          <w:highlight w:val="lightGray"/>
          <w:rtl/>
          <w:lang w:bidi="ar-IQ"/>
        </w:rPr>
        <w:t>المواطنة في التشريعات والقوانين المختلفة</w:t>
      </w:r>
    </w:p>
    <w:p w:rsidR="00086F0C" w:rsidRPr="00086F0C" w:rsidRDefault="00086F0C" w:rsidP="00086F0C">
      <w:pPr>
        <w:tabs>
          <w:tab w:val="left" w:pos="1036"/>
        </w:tabs>
        <w:spacing w:after="200" w:line="240" w:lineRule="auto"/>
        <w:ind w:left="-523" w:right="-142" w:firstLine="567"/>
        <w:jc w:val="both"/>
        <w:rPr>
          <w:rFonts w:ascii="Hacen Liner XL" w:eastAsia="Calibri" w:hAnsi="Hacen Liner XL" w:cs="Hacen Liner XL"/>
          <w:color w:val="FFFFFF"/>
          <w:sz w:val="48"/>
          <w:szCs w:val="48"/>
          <w:rtl/>
          <w:lang w:bidi="ar-IQ"/>
        </w:rPr>
      </w:pPr>
      <w:r w:rsidRPr="00086F0C">
        <w:rPr>
          <w:rFonts w:ascii="Hacen Liner XL" w:eastAsia="Calibri" w:hAnsi="Hacen Liner XL" w:cs="Hacen Liner XL"/>
          <w:color w:val="FFFFFF"/>
          <w:sz w:val="48"/>
          <w:szCs w:val="48"/>
          <w:highlight w:val="lightGray"/>
          <w:rtl/>
          <w:lang w:bidi="ar-IQ"/>
        </w:rPr>
        <w:t>الواجبات والامتيازات</w:t>
      </w:r>
    </w:p>
    <w:p w:rsidR="00086F0C" w:rsidRPr="00086F0C" w:rsidRDefault="00086F0C" w:rsidP="00086F0C">
      <w:pPr>
        <w:tabs>
          <w:tab w:val="left" w:pos="1036"/>
        </w:tabs>
        <w:spacing w:after="200" w:line="240" w:lineRule="auto"/>
        <w:ind w:left="-523" w:right="-142" w:firstLine="567"/>
        <w:jc w:val="both"/>
        <w:rPr>
          <w:rFonts w:ascii="Calibri" w:eastAsia="Calibri" w:hAnsi="Calibri" w:cs="Simplified Arabic"/>
          <w:sz w:val="44"/>
          <w:szCs w:val="44"/>
          <w:rtl/>
          <w:lang w:bidi="ar-IQ"/>
        </w:rPr>
      </w:pPr>
      <w:r w:rsidRPr="00086F0C">
        <w:rPr>
          <w:rFonts w:ascii="Calibri" w:eastAsia="Calibri" w:hAnsi="Calibri" w:cs="Simplified Arabic" w:hint="cs"/>
          <w:sz w:val="44"/>
          <w:szCs w:val="44"/>
          <w:rtl/>
          <w:lang w:bidi="ar-IQ"/>
        </w:rPr>
        <w:t>تجب على المواطن في الدولة الإسلامية المسؤوليات التالية:-</w:t>
      </w:r>
    </w:p>
    <w:p w:rsidR="00086F0C" w:rsidRPr="00086F0C" w:rsidRDefault="00086F0C" w:rsidP="00086F0C">
      <w:pPr>
        <w:numPr>
          <w:ilvl w:val="0"/>
          <w:numId w:val="1"/>
        </w:numPr>
        <w:tabs>
          <w:tab w:val="left" w:pos="1036"/>
        </w:tabs>
        <w:spacing w:after="200" w:line="240" w:lineRule="auto"/>
        <w:ind w:left="-523" w:right="-142" w:firstLine="567"/>
        <w:contextualSpacing/>
        <w:jc w:val="both"/>
        <w:rPr>
          <w:rFonts w:ascii="Calibri" w:eastAsia="Calibri" w:hAnsi="Calibri" w:cs="Simplified Arabic"/>
          <w:sz w:val="44"/>
          <w:szCs w:val="44"/>
          <w:lang w:bidi="ar-IQ"/>
        </w:rPr>
      </w:pPr>
      <w:r w:rsidRPr="00086F0C">
        <w:rPr>
          <w:rFonts w:ascii="Calibri" w:eastAsia="Calibri" w:hAnsi="Calibri" w:cs="Simplified Arabic" w:hint="cs"/>
          <w:sz w:val="44"/>
          <w:szCs w:val="44"/>
          <w:rtl/>
          <w:lang w:bidi="ar-IQ"/>
        </w:rPr>
        <w:t>الولاء للدولة .</w:t>
      </w:r>
    </w:p>
    <w:p w:rsidR="00086F0C" w:rsidRPr="00086F0C" w:rsidRDefault="00086F0C" w:rsidP="00086F0C">
      <w:pPr>
        <w:numPr>
          <w:ilvl w:val="0"/>
          <w:numId w:val="1"/>
        </w:numPr>
        <w:tabs>
          <w:tab w:val="left" w:pos="1036"/>
        </w:tabs>
        <w:spacing w:after="200" w:line="240" w:lineRule="auto"/>
        <w:ind w:left="-523" w:right="-142" w:firstLine="567"/>
        <w:contextualSpacing/>
        <w:jc w:val="both"/>
        <w:rPr>
          <w:rFonts w:ascii="Calibri" w:eastAsia="Calibri" w:hAnsi="Calibri" w:cs="Simplified Arabic"/>
          <w:sz w:val="44"/>
          <w:szCs w:val="44"/>
          <w:lang w:bidi="ar-IQ"/>
        </w:rPr>
      </w:pPr>
      <w:r w:rsidRPr="00086F0C">
        <w:rPr>
          <w:rFonts w:ascii="Calibri" w:eastAsia="Calibri" w:hAnsi="Calibri" w:cs="Simplified Arabic" w:hint="cs"/>
          <w:sz w:val="44"/>
          <w:szCs w:val="44"/>
          <w:rtl/>
          <w:lang w:bidi="ar-IQ"/>
        </w:rPr>
        <w:t>الدفاع عنها.</w:t>
      </w:r>
    </w:p>
    <w:p w:rsidR="00086F0C" w:rsidRPr="00086F0C" w:rsidRDefault="00086F0C" w:rsidP="00086F0C">
      <w:pPr>
        <w:numPr>
          <w:ilvl w:val="0"/>
          <w:numId w:val="1"/>
        </w:numPr>
        <w:tabs>
          <w:tab w:val="left" w:pos="1036"/>
        </w:tabs>
        <w:spacing w:after="200" w:line="240" w:lineRule="auto"/>
        <w:ind w:left="-523" w:right="-142" w:firstLine="567"/>
        <w:contextualSpacing/>
        <w:jc w:val="both"/>
        <w:rPr>
          <w:rFonts w:ascii="Calibri" w:eastAsia="Calibri" w:hAnsi="Calibri" w:cs="Simplified Arabic"/>
          <w:sz w:val="44"/>
          <w:szCs w:val="44"/>
          <w:lang w:bidi="ar-IQ"/>
        </w:rPr>
      </w:pPr>
      <w:r w:rsidRPr="00086F0C">
        <w:rPr>
          <w:rFonts w:ascii="Calibri" w:eastAsia="Calibri" w:hAnsi="Calibri" w:cs="Simplified Arabic" w:hint="cs"/>
          <w:sz w:val="44"/>
          <w:szCs w:val="44"/>
          <w:rtl/>
          <w:lang w:bidi="ar-IQ"/>
        </w:rPr>
        <w:t>التكافل الاجتماعي.</w:t>
      </w:r>
    </w:p>
    <w:p w:rsidR="00086F0C" w:rsidRPr="00086F0C" w:rsidRDefault="00086F0C" w:rsidP="00086F0C">
      <w:pPr>
        <w:numPr>
          <w:ilvl w:val="0"/>
          <w:numId w:val="1"/>
        </w:numPr>
        <w:tabs>
          <w:tab w:val="left" w:pos="1036"/>
        </w:tabs>
        <w:spacing w:after="200" w:line="240" w:lineRule="auto"/>
        <w:ind w:left="-523" w:right="-142" w:firstLine="567"/>
        <w:contextualSpacing/>
        <w:jc w:val="both"/>
        <w:rPr>
          <w:rFonts w:ascii="Calibri" w:eastAsia="Calibri" w:hAnsi="Calibri" w:cs="Simplified Arabic"/>
          <w:sz w:val="44"/>
          <w:szCs w:val="44"/>
          <w:lang w:bidi="ar-IQ"/>
        </w:rPr>
      </w:pPr>
      <w:r w:rsidRPr="00086F0C">
        <w:rPr>
          <w:rFonts w:ascii="Calibri" w:eastAsia="Calibri" w:hAnsi="Calibri" w:cs="Simplified Arabic" w:hint="cs"/>
          <w:sz w:val="44"/>
          <w:szCs w:val="44"/>
          <w:rtl/>
          <w:lang w:bidi="ar-IQ"/>
        </w:rPr>
        <w:t>المساهمة في الدفاع عن القيم الإسلامية.</w:t>
      </w:r>
    </w:p>
    <w:p w:rsidR="00086F0C" w:rsidRPr="00086F0C" w:rsidRDefault="00086F0C" w:rsidP="00086F0C">
      <w:pPr>
        <w:numPr>
          <w:ilvl w:val="0"/>
          <w:numId w:val="1"/>
        </w:numPr>
        <w:tabs>
          <w:tab w:val="left" w:pos="1036"/>
        </w:tabs>
        <w:spacing w:after="200" w:line="240" w:lineRule="auto"/>
        <w:ind w:left="-523" w:right="-142" w:firstLine="567"/>
        <w:contextualSpacing/>
        <w:jc w:val="both"/>
        <w:rPr>
          <w:rFonts w:ascii="Calibri" w:eastAsia="Calibri" w:hAnsi="Calibri" w:cs="Simplified Arabic"/>
          <w:sz w:val="44"/>
          <w:szCs w:val="44"/>
          <w:lang w:bidi="ar-IQ"/>
        </w:rPr>
      </w:pPr>
      <w:r w:rsidRPr="00086F0C">
        <w:rPr>
          <w:rFonts w:ascii="Calibri" w:eastAsia="Calibri" w:hAnsi="Calibri" w:cs="Simplified Arabic" w:hint="cs"/>
          <w:sz w:val="44"/>
          <w:szCs w:val="44"/>
          <w:rtl/>
          <w:lang w:bidi="ar-IQ"/>
        </w:rPr>
        <w:t>الطاعة للقيادة العليا للدولة .</w:t>
      </w:r>
    </w:p>
    <w:p w:rsidR="00086F0C" w:rsidRPr="00086F0C" w:rsidRDefault="00086F0C" w:rsidP="00086F0C">
      <w:pPr>
        <w:tabs>
          <w:tab w:val="left" w:pos="1036"/>
        </w:tabs>
        <w:spacing w:after="200" w:line="240" w:lineRule="auto"/>
        <w:ind w:left="-523" w:right="-142" w:firstLine="567"/>
        <w:jc w:val="both"/>
        <w:rPr>
          <w:rFonts w:ascii="Calibri" w:eastAsia="Calibri" w:hAnsi="Calibri" w:cs="Simplified Arabic"/>
          <w:sz w:val="44"/>
          <w:szCs w:val="44"/>
          <w:rtl/>
          <w:lang w:bidi="ar-IQ"/>
        </w:rPr>
      </w:pPr>
      <w:r w:rsidRPr="00086F0C">
        <w:rPr>
          <w:rFonts w:ascii="Calibri" w:eastAsia="Calibri" w:hAnsi="Calibri" w:cs="Simplified Arabic" w:hint="cs"/>
          <w:sz w:val="44"/>
          <w:szCs w:val="44"/>
          <w:rtl/>
          <w:lang w:bidi="ar-IQ"/>
        </w:rPr>
        <w:t>وهذه الواجبات لا تخص المواطن وحده، وإنما تشمل كل مسلم في داخل البلد الإسلامي أو خارجه.</w:t>
      </w:r>
    </w:p>
    <w:p w:rsidR="00086F0C" w:rsidRPr="00086F0C" w:rsidRDefault="00086F0C" w:rsidP="00086F0C">
      <w:pPr>
        <w:tabs>
          <w:tab w:val="left" w:pos="1036"/>
        </w:tabs>
        <w:spacing w:after="200" w:line="240" w:lineRule="auto"/>
        <w:ind w:left="-523" w:right="-142" w:firstLine="567"/>
        <w:jc w:val="both"/>
        <w:rPr>
          <w:rFonts w:ascii="Calibri" w:eastAsia="Calibri" w:hAnsi="Calibri" w:cs="Simplified Arabic"/>
          <w:sz w:val="44"/>
          <w:szCs w:val="44"/>
          <w:rtl/>
          <w:lang w:bidi="ar-IQ"/>
        </w:rPr>
      </w:pPr>
      <w:r w:rsidRPr="00086F0C">
        <w:rPr>
          <w:rFonts w:ascii="Calibri" w:eastAsia="Calibri" w:hAnsi="Calibri" w:cs="Simplified Arabic" w:hint="cs"/>
          <w:sz w:val="44"/>
          <w:szCs w:val="44"/>
          <w:rtl/>
          <w:lang w:bidi="ar-IQ"/>
        </w:rPr>
        <w:t>ويتمتع المواطن بما يلي:-</w:t>
      </w:r>
    </w:p>
    <w:p w:rsidR="00086F0C" w:rsidRPr="00086F0C" w:rsidRDefault="00086F0C" w:rsidP="00086F0C">
      <w:pPr>
        <w:numPr>
          <w:ilvl w:val="0"/>
          <w:numId w:val="2"/>
        </w:numPr>
        <w:tabs>
          <w:tab w:val="left" w:pos="611"/>
        </w:tabs>
        <w:spacing w:after="200" w:line="240" w:lineRule="auto"/>
        <w:ind w:left="-523" w:right="-142" w:firstLine="567"/>
        <w:contextualSpacing/>
        <w:jc w:val="both"/>
        <w:rPr>
          <w:rFonts w:ascii="Calibri" w:eastAsia="Calibri" w:hAnsi="Calibri" w:cs="Simplified Arabic"/>
          <w:sz w:val="44"/>
          <w:szCs w:val="44"/>
          <w:lang w:bidi="ar-IQ"/>
        </w:rPr>
      </w:pPr>
      <w:r w:rsidRPr="00086F0C">
        <w:rPr>
          <w:rFonts w:ascii="Calibri" w:eastAsia="Calibri" w:hAnsi="Calibri" w:cs="Simplified Arabic" w:hint="cs"/>
          <w:b/>
          <w:bCs/>
          <w:sz w:val="44"/>
          <w:szCs w:val="44"/>
          <w:rtl/>
          <w:lang w:bidi="ar-IQ"/>
        </w:rPr>
        <w:t>حق المساهمة في الحكم بمختلف الطرق والأشكال القانونية</w:t>
      </w:r>
      <w:r w:rsidRPr="00086F0C">
        <w:rPr>
          <w:rFonts w:ascii="Calibri" w:eastAsia="Calibri" w:hAnsi="Calibri" w:cs="Simplified Arabic" w:hint="cs"/>
          <w:sz w:val="44"/>
          <w:szCs w:val="44"/>
          <w:rtl/>
          <w:lang w:bidi="ar-IQ"/>
        </w:rPr>
        <w:t>.</w:t>
      </w:r>
    </w:p>
    <w:p w:rsidR="00086F0C" w:rsidRPr="00086F0C" w:rsidRDefault="00086F0C" w:rsidP="00086F0C">
      <w:pPr>
        <w:numPr>
          <w:ilvl w:val="0"/>
          <w:numId w:val="2"/>
        </w:numPr>
        <w:tabs>
          <w:tab w:val="left" w:pos="611"/>
        </w:tabs>
        <w:spacing w:after="200" w:line="240" w:lineRule="auto"/>
        <w:ind w:left="-523" w:right="-142" w:firstLine="567"/>
        <w:contextualSpacing/>
        <w:jc w:val="both"/>
        <w:rPr>
          <w:rFonts w:ascii="Calibri" w:eastAsia="Calibri" w:hAnsi="Calibri" w:cs="Simplified Arabic"/>
          <w:sz w:val="44"/>
          <w:szCs w:val="44"/>
          <w:lang w:bidi="ar-IQ"/>
        </w:rPr>
      </w:pPr>
      <w:r w:rsidRPr="00086F0C">
        <w:rPr>
          <w:rFonts w:ascii="Calibri" w:eastAsia="Calibri" w:hAnsi="Calibri" w:cs="Simplified Arabic" w:hint="cs"/>
          <w:b/>
          <w:bCs/>
          <w:sz w:val="44"/>
          <w:szCs w:val="44"/>
          <w:rtl/>
          <w:lang w:bidi="ar-IQ"/>
        </w:rPr>
        <w:t>حرية التحرك السياسي في ضوء الضوابط التي يضعها القانون</w:t>
      </w:r>
      <w:r w:rsidRPr="00086F0C">
        <w:rPr>
          <w:rFonts w:ascii="Calibri" w:eastAsia="Calibri" w:hAnsi="Calibri" w:cs="Simplified Arabic" w:hint="cs"/>
          <w:sz w:val="44"/>
          <w:szCs w:val="44"/>
          <w:rtl/>
          <w:lang w:bidi="ar-IQ"/>
        </w:rPr>
        <w:t>.</w:t>
      </w:r>
    </w:p>
    <w:p w:rsidR="00086F0C" w:rsidRPr="00086F0C" w:rsidRDefault="00086F0C" w:rsidP="00086F0C">
      <w:pPr>
        <w:numPr>
          <w:ilvl w:val="0"/>
          <w:numId w:val="2"/>
        </w:numPr>
        <w:tabs>
          <w:tab w:val="left" w:pos="611"/>
        </w:tabs>
        <w:spacing w:after="200" w:line="240" w:lineRule="auto"/>
        <w:ind w:left="-523" w:right="-142" w:firstLine="567"/>
        <w:contextualSpacing/>
        <w:jc w:val="both"/>
        <w:rPr>
          <w:rFonts w:ascii="Calibri" w:eastAsia="Calibri" w:hAnsi="Calibri" w:cs="Simplified Arabic"/>
          <w:sz w:val="44"/>
          <w:szCs w:val="44"/>
          <w:lang w:bidi="ar-IQ"/>
        </w:rPr>
      </w:pPr>
      <w:r w:rsidRPr="00086F0C">
        <w:rPr>
          <w:rFonts w:ascii="Calibri" w:eastAsia="Calibri" w:hAnsi="Calibri" w:cs="Simplified Arabic" w:hint="cs"/>
          <w:b/>
          <w:bCs/>
          <w:sz w:val="44"/>
          <w:szCs w:val="44"/>
          <w:rtl/>
          <w:lang w:bidi="ar-IQ"/>
        </w:rPr>
        <w:t>يتمتع بحماية الدولة الإسلامية في الجانب الاقتصادي والاجتماعي والصحي والثقافي والأمني</w:t>
      </w:r>
      <w:r w:rsidRPr="00086F0C">
        <w:rPr>
          <w:rFonts w:ascii="Calibri" w:eastAsia="Calibri" w:hAnsi="Calibri" w:cs="Simplified Arabic" w:hint="cs"/>
          <w:sz w:val="44"/>
          <w:szCs w:val="44"/>
          <w:rtl/>
          <w:lang w:bidi="ar-IQ"/>
        </w:rPr>
        <w:t>.</w:t>
      </w:r>
    </w:p>
    <w:p w:rsidR="00086F0C" w:rsidRPr="00086F0C" w:rsidRDefault="00086F0C" w:rsidP="00086F0C">
      <w:pPr>
        <w:tabs>
          <w:tab w:val="left" w:pos="1036"/>
        </w:tabs>
        <w:spacing w:after="200" w:line="240" w:lineRule="auto"/>
        <w:ind w:left="-523" w:right="-142" w:firstLine="567"/>
        <w:jc w:val="both"/>
        <w:rPr>
          <w:rFonts w:ascii="Calibri" w:eastAsia="Calibri" w:hAnsi="Calibri" w:cs="Simplified Arabic"/>
          <w:sz w:val="44"/>
          <w:szCs w:val="44"/>
          <w:rtl/>
          <w:lang w:bidi="ar-IQ"/>
        </w:rPr>
      </w:pPr>
      <w:r w:rsidRPr="00086F0C">
        <w:rPr>
          <w:rFonts w:ascii="Calibri" w:eastAsia="Calibri" w:hAnsi="Calibri" w:cs="Simplified Arabic" w:hint="cs"/>
          <w:sz w:val="44"/>
          <w:szCs w:val="44"/>
          <w:rtl/>
          <w:lang w:bidi="ar-IQ"/>
        </w:rPr>
        <w:t>والرعايا في الدولة الإسلامية ينقسمون إلى قسمين:-</w:t>
      </w:r>
    </w:p>
    <w:p w:rsidR="00086F0C" w:rsidRPr="00086F0C" w:rsidRDefault="00086F0C" w:rsidP="00086F0C">
      <w:pPr>
        <w:numPr>
          <w:ilvl w:val="0"/>
          <w:numId w:val="3"/>
        </w:numPr>
        <w:tabs>
          <w:tab w:val="left" w:pos="611"/>
        </w:tabs>
        <w:spacing w:after="200" w:line="240" w:lineRule="auto"/>
        <w:ind w:left="-523" w:right="-142" w:firstLine="567"/>
        <w:contextualSpacing/>
        <w:jc w:val="both"/>
        <w:rPr>
          <w:rFonts w:ascii="Calibri" w:eastAsia="Calibri" w:hAnsi="Calibri" w:cs="Simplified Arabic"/>
          <w:sz w:val="44"/>
          <w:szCs w:val="44"/>
          <w:lang w:bidi="ar-IQ"/>
        </w:rPr>
      </w:pPr>
      <w:r w:rsidRPr="00086F0C">
        <w:rPr>
          <w:rFonts w:ascii="Calibri" w:eastAsia="Calibri" w:hAnsi="Calibri" w:cs="Simplified Arabic" w:hint="cs"/>
          <w:b/>
          <w:bCs/>
          <w:sz w:val="44"/>
          <w:szCs w:val="44"/>
          <w:rtl/>
          <w:lang w:bidi="ar-IQ"/>
        </w:rPr>
        <w:lastRenderedPageBreak/>
        <w:t xml:space="preserve">رعايا غير مواطنين أو مواطنون من الدرجة الثانية </w:t>
      </w:r>
      <w:r w:rsidRPr="00086F0C">
        <w:rPr>
          <w:rFonts w:ascii="Calibri" w:eastAsia="Calibri" w:hAnsi="Calibri" w:cs="Simplified Arabic"/>
          <w:b/>
          <w:bCs/>
          <w:sz w:val="44"/>
          <w:szCs w:val="44"/>
          <w:rtl/>
          <w:lang w:bidi="ar-IQ"/>
        </w:rPr>
        <w:t>–</w:t>
      </w:r>
      <w:r w:rsidRPr="00086F0C">
        <w:rPr>
          <w:rFonts w:ascii="Calibri" w:eastAsia="Calibri" w:hAnsi="Calibri" w:cs="Simplified Arabic" w:hint="cs"/>
          <w:b/>
          <w:bCs/>
          <w:sz w:val="44"/>
          <w:szCs w:val="44"/>
          <w:rtl/>
          <w:lang w:bidi="ar-IQ"/>
        </w:rPr>
        <w:t xml:space="preserve"> وهم غير المسلمين من أهل الكتاب</w:t>
      </w:r>
      <w:r w:rsidRPr="00086F0C">
        <w:rPr>
          <w:rFonts w:ascii="Calibri" w:eastAsia="Calibri" w:hAnsi="Calibri" w:cs="Simplified Arabic" w:hint="cs"/>
          <w:sz w:val="44"/>
          <w:szCs w:val="44"/>
          <w:rtl/>
          <w:lang w:bidi="ar-IQ"/>
        </w:rPr>
        <w:t>.</w:t>
      </w:r>
    </w:p>
    <w:p w:rsidR="00086F0C" w:rsidRPr="00086F0C" w:rsidRDefault="00086F0C" w:rsidP="00086F0C">
      <w:pPr>
        <w:numPr>
          <w:ilvl w:val="0"/>
          <w:numId w:val="3"/>
        </w:numPr>
        <w:tabs>
          <w:tab w:val="left" w:pos="611"/>
        </w:tabs>
        <w:spacing w:after="200" w:line="240" w:lineRule="auto"/>
        <w:ind w:left="-523" w:right="-142" w:firstLine="567"/>
        <w:contextualSpacing/>
        <w:jc w:val="both"/>
        <w:rPr>
          <w:rFonts w:ascii="Calibri" w:eastAsia="Calibri" w:hAnsi="Calibri" w:cs="Simplified Arabic"/>
          <w:sz w:val="44"/>
          <w:szCs w:val="44"/>
          <w:lang w:bidi="ar-IQ"/>
        </w:rPr>
      </w:pPr>
      <w:r w:rsidRPr="00086F0C">
        <w:rPr>
          <w:rFonts w:ascii="Calibri" w:eastAsia="Calibri" w:hAnsi="Calibri" w:cs="Simplified Arabic" w:hint="cs"/>
          <w:sz w:val="44"/>
          <w:szCs w:val="44"/>
          <w:rtl/>
          <w:lang w:bidi="ar-IQ"/>
        </w:rPr>
        <w:t>وهؤلاء على نوعين:-</w:t>
      </w:r>
    </w:p>
    <w:p w:rsidR="00086F0C" w:rsidRPr="00086F0C" w:rsidRDefault="00086F0C" w:rsidP="00086F0C">
      <w:pPr>
        <w:tabs>
          <w:tab w:val="left" w:pos="1036"/>
        </w:tabs>
        <w:spacing w:after="200" w:line="240" w:lineRule="auto"/>
        <w:ind w:left="-523" w:right="-142" w:firstLine="567"/>
        <w:contextualSpacing/>
        <w:jc w:val="both"/>
        <w:rPr>
          <w:rFonts w:ascii="Calibri" w:eastAsia="Calibri" w:hAnsi="Calibri" w:cs="Simplified Arabic"/>
          <w:sz w:val="44"/>
          <w:szCs w:val="44"/>
          <w:rtl/>
          <w:lang w:bidi="ar-IQ"/>
        </w:rPr>
      </w:pPr>
      <w:r w:rsidRPr="00086F0C">
        <w:rPr>
          <w:rFonts w:ascii="Calibri" w:eastAsia="Calibri" w:hAnsi="Calibri" w:cs="Simplified Arabic" w:hint="cs"/>
          <w:b/>
          <w:bCs/>
          <w:sz w:val="44"/>
          <w:szCs w:val="44"/>
          <w:rtl/>
          <w:lang w:bidi="ar-IQ"/>
        </w:rPr>
        <w:t>النوع الأول:</w:t>
      </w:r>
      <w:r w:rsidRPr="00086F0C">
        <w:rPr>
          <w:rFonts w:ascii="Calibri" w:eastAsia="Calibri" w:hAnsi="Calibri" w:cs="Simplified Arabic" w:hint="cs"/>
          <w:sz w:val="44"/>
          <w:szCs w:val="44"/>
          <w:rtl/>
          <w:lang w:bidi="ar-IQ"/>
        </w:rPr>
        <w:t xml:space="preserve"> وهم الذين يصطلح عليهم إسلامياً بأهل الذمة وهو اصطلاح يقصد به أهل الكتاب الذين تعاهدوا مع الدولة الإسلامية بعد الحرب على ان يسكنوا داخل حدودها بالشروط التي يتفقون عليها.</w:t>
      </w:r>
    </w:p>
    <w:p w:rsidR="00086F0C" w:rsidRPr="00086F0C" w:rsidRDefault="00086F0C" w:rsidP="00086F0C">
      <w:pPr>
        <w:tabs>
          <w:tab w:val="left" w:pos="1036"/>
        </w:tabs>
        <w:spacing w:after="200" w:line="240" w:lineRule="auto"/>
        <w:ind w:left="-523" w:right="-142" w:firstLine="567"/>
        <w:contextualSpacing/>
        <w:jc w:val="both"/>
        <w:rPr>
          <w:rFonts w:ascii="Calibri" w:eastAsia="Calibri" w:hAnsi="Calibri" w:cs="Simplified Arabic"/>
          <w:sz w:val="44"/>
          <w:szCs w:val="44"/>
          <w:rtl/>
          <w:lang w:bidi="ar-IQ"/>
        </w:rPr>
      </w:pPr>
      <w:r w:rsidRPr="00086F0C">
        <w:rPr>
          <w:rFonts w:ascii="Calibri" w:eastAsia="Calibri" w:hAnsi="Calibri" w:cs="Simplified Arabic" w:hint="cs"/>
          <w:b/>
          <w:bCs/>
          <w:sz w:val="44"/>
          <w:szCs w:val="44"/>
          <w:rtl/>
          <w:lang w:bidi="ar-IQ"/>
        </w:rPr>
        <w:t>النوع الثاني:-</w:t>
      </w:r>
      <w:r w:rsidRPr="00086F0C">
        <w:rPr>
          <w:rFonts w:ascii="Calibri" w:eastAsia="Calibri" w:hAnsi="Calibri" w:cs="Simplified Arabic" w:hint="cs"/>
          <w:sz w:val="44"/>
          <w:szCs w:val="44"/>
          <w:rtl/>
          <w:lang w:bidi="ar-IQ"/>
        </w:rPr>
        <w:t xml:space="preserve"> من الرعايا غير المواطنين هم الداخلون في أمان المسلمين دون حرب سابقة.</w:t>
      </w:r>
    </w:p>
    <w:p w:rsidR="00086F0C" w:rsidRPr="00086F0C" w:rsidRDefault="00086F0C" w:rsidP="00086F0C">
      <w:pPr>
        <w:tabs>
          <w:tab w:val="left" w:pos="1036"/>
        </w:tabs>
        <w:spacing w:after="200" w:line="240" w:lineRule="auto"/>
        <w:ind w:left="-523" w:right="-142" w:firstLine="567"/>
        <w:contextualSpacing/>
        <w:jc w:val="both"/>
        <w:rPr>
          <w:rFonts w:ascii="Calibri" w:eastAsia="Calibri" w:hAnsi="Calibri" w:cs="Simplified Arabic"/>
          <w:sz w:val="44"/>
          <w:szCs w:val="44"/>
          <w:rtl/>
          <w:lang w:bidi="ar-IQ"/>
        </w:rPr>
      </w:pPr>
      <w:r w:rsidRPr="00086F0C">
        <w:rPr>
          <w:rFonts w:ascii="Calibri" w:eastAsia="Calibri" w:hAnsi="Calibri" w:cs="Simplified Arabic" w:hint="cs"/>
          <w:sz w:val="44"/>
          <w:szCs w:val="44"/>
          <w:rtl/>
          <w:lang w:bidi="ar-IQ"/>
        </w:rPr>
        <w:t>ان هؤلاء الرعايا وفي كلا النوعين تحتضنهم الدول الإسلامية وتوفر لهم كامل حقوقهم إلا إنهم لا يساهمون في حكومة الدولة الإسلامية بالمستوى الذي يساهم فيه المسلمون حيث لا يحق لهم الترشيح إلى موقع القيادة ولا رئاسة الجمهورية وان ساهموا في ما دون ذلك.</w:t>
      </w:r>
    </w:p>
    <w:p w:rsidR="00086F0C" w:rsidRPr="00086F0C" w:rsidRDefault="00086F0C" w:rsidP="00086F0C">
      <w:pPr>
        <w:tabs>
          <w:tab w:val="left" w:pos="1036"/>
        </w:tabs>
        <w:spacing w:after="200" w:line="240" w:lineRule="auto"/>
        <w:ind w:left="-523" w:right="-142" w:firstLine="567"/>
        <w:contextualSpacing/>
        <w:jc w:val="both"/>
        <w:rPr>
          <w:rFonts w:ascii="Calibri" w:eastAsia="Calibri" w:hAnsi="Calibri" w:cs="Simplified Arabic"/>
          <w:sz w:val="44"/>
          <w:szCs w:val="44"/>
          <w:rtl/>
          <w:lang w:bidi="ar-IQ"/>
        </w:rPr>
      </w:pPr>
      <w:r w:rsidRPr="00086F0C">
        <w:rPr>
          <w:rFonts w:ascii="Calibri" w:eastAsia="Calibri" w:hAnsi="Calibri" w:cs="Simplified Arabic" w:hint="cs"/>
          <w:sz w:val="44"/>
          <w:szCs w:val="44"/>
          <w:rtl/>
          <w:lang w:bidi="ar-IQ"/>
        </w:rPr>
        <w:t>كما انهم لا يتمتعون بنفس الحقوق الاجتماعية والثقافية التي يتمتع بها المسلمون حيث لا يحق لهم. التبليغ بأديانهم ونشر ثقافتهم، كما لا يحق لهم بناء معابد جديدة لهمن بل ذكر الفقهاء انه لا يسمح بان يعلو بناؤهم على أبنية المسلمين.</w:t>
      </w:r>
    </w:p>
    <w:p w:rsidR="00086F0C" w:rsidRPr="00086F0C" w:rsidRDefault="00086F0C" w:rsidP="00086F0C">
      <w:pPr>
        <w:tabs>
          <w:tab w:val="left" w:pos="1036"/>
        </w:tabs>
        <w:spacing w:after="200" w:line="240" w:lineRule="auto"/>
        <w:ind w:left="-523" w:right="-142" w:firstLine="567"/>
        <w:contextualSpacing/>
        <w:jc w:val="both"/>
        <w:rPr>
          <w:rFonts w:ascii="Hacen Liner XL" w:eastAsia="Calibri" w:hAnsi="Hacen Liner XL" w:cs="Hacen Liner XL"/>
          <w:color w:val="FFFFFF"/>
          <w:sz w:val="48"/>
          <w:szCs w:val="48"/>
          <w:rtl/>
          <w:lang w:bidi="ar-IQ"/>
        </w:rPr>
      </w:pPr>
      <w:r w:rsidRPr="00086F0C">
        <w:rPr>
          <w:rFonts w:ascii="Hacen Liner XL" w:eastAsia="Calibri" w:hAnsi="Hacen Liner XL" w:cs="Hacen Liner XL"/>
          <w:color w:val="FFFFFF"/>
          <w:sz w:val="48"/>
          <w:szCs w:val="48"/>
          <w:highlight w:val="lightGray"/>
          <w:rtl/>
          <w:lang w:bidi="ar-IQ"/>
        </w:rPr>
        <w:t>المواطنة في التشريعات الحديثة والقانون الدولي.</w:t>
      </w:r>
    </w:p>
    <w:p w:rsidR="00086F0C" w:rsidRPr="00086F0C" w:rsidRDefault="00086F0C" w:rsidP="00086F0C">
      <w:pPr>
        <w:tabs>
          <w:tab w:val="left" w:pos="1036"/>
        </w:tabs>
        <w:spacing w:after="200" w:line="240" w:lineRule="auto"/>
        <w:ind w:left="-523" w:right="-142" w:firstLine="567"/>
        <w:jc w:val="both"/>
        <w:rPr>
          <w:rFonts w:ascii="Calibri" w:eastAsia="Calibri" w:hAnsi="Calibri" w:cs="Simplified Arabic"/>
          <w:sz w:val="44"/>
          <w:szCs w:val="44"/>
          <w:rtl/>
          <w:lang w:bidi="ar-IQ"/>
        </w:rPr>
      </w:pPr>
      <w:r w:rsidRPr="00086F0C">
        <w:rPr>
          <w:rFonts w:ascii="Calibri" w:eastAsia="Calibri" w:hAnsi="Calibri" w:cs="Simplified Arabic" w:hint="cs"/>
          <w:sz w:val="44"/>
          <w:szCs w:val="44"/>
          <w:rtl/>
          <w:lang w:bidi="ar-IQ"/>
        </w:rPr>
        <w:lastRenderedPageBreak/>
        <w:t>تظهر المواطنة من جانبها المواطن باعتباره مشاركاً فعالاً في المجتمع السياسي، ان المواطنة مشروطة حتى الآن بالجنسية، لذلك فان المجموعة الدولية اهتمت بقضايا الدولة المستقلة مجدداً أي تلك التي نالت استقلالها، وتلك التي كانت موضوعاً لمسيرة حل الدولة وانفصالها، وحيث تناولت مسألة منح جنسيتها للأفراد وفيما يتعلق بالحقوق الإنسانية، ان القانون الدولي لا يعارض التفريق بين المواطنين والأجانب، ولا يعتبر انه تمييز غير مبرر، بيد ان هذا الخطر من التمييز قد اتخذ بعض التوسع مما أدى إلى اهتمام القانون الدولي بموضوع منح الدولة لجنسيتها حيث تحدد الحقوق السياسية للمواطنين وإمكانية مشاركتهم في الشؤون العامة وترتبط إذن بالتنظيم الديمقراطي للدولة، تحدد المواطنة والجنسية كلتاهما صلة قانونية، بيد ان صلابة هذه الصلة متفاوتة والجنسية تتصل بارتباط الفرد بالدولة كما أكدت محكمة العدل الدولية في قراراتها الخاصة بهذه القضية ، كما ان وظيفة الجنسية إسناد مركز موضوع حيث تنجم عنه بالنسبة للدولة سلطات والتزامات في علاقاتها مع رعاياها ونظرائها ورعايا هذه الأخيرة.</w:t>
      </w:r>
    </w:p>
    <w:p w:rsidR="00086F0C" w:rsidRPr="00086F0C" w:rsidRDefault="00086F0C" w:rsidP="00086F0C">
      <w:pPr>
        <w:tabs>
          <w:tab w:val="left" w:pos="1036"/>
        </w:tabs>
        <w:spacing w:after="200" w:line="240" w:lineRule="auto"/>
        <w:ind w:left="-523" w:right="-142" w:firstLine="567"/>
        <w:jc w:val="both"/>
        <w:rPr>
          <w:rFonts w:ascii="Hacen Liner XL" w:eastAsia="Calibri" w:hAnsi="Hacen Liner XL" w:cs="Hacen Liner XL"/>
          <w:color w:val="FFFFFF"/>
          <w:sz w:val="48"/>
          <w:szCs w:val="48"/>
          <w:rtl/>
          <w:lang w:bidi="ar-IQ"/>
        </w:rPr>
      </w:pPr>
      <w:r w:rsidRPr="00086F0C">
        <w:rPr>
          <w:rFonts w:ascii="Hacen Liner XL" w:eastAsia="Calibri" w:hAnsi="Hacen Liner XL" w:cs="Hacen Liner XL"/>
          <w:color w:val="FFFFFF"/>
          <w:sz w:val="48"/>
          <w:szCs w:val="48"/>
          <w:highlight w:val="lightGray"/>
          <w:rtl/>
          <w:lang w:bidi="ar-IQ"/>
        </w:rPr>
        <w:t xml:space="preserve">المواطنون المنتمون </w:t>
      </w:r>
      <w:r w:rsidRPr="00086F0C">
        <w:rPr>
          <w:rFonts w:ascii="Hacen Liner XL" w:eastAsia="Calibri" w:hAnsi="Hacen Liner XL" w:cs="Hacen Liner XL" w:hint="cs"/>
          <w:color w:val="FFFFFF"/>
          <w:sz w:val="48"/>
          <w:szCs w:val="48"/>
          <w:highlight w:val="lightGray"/>
          <w:rtl/>
          <w:lang w:bidi="ar-IQ"/>
        </w:rPr>
        <w:t>للأقليات</w:t>
      </w:r>
      <w:r w:rsidRPr="00086F0C">
        <w:rPr>
          <w:rFonts w:ascii="Hacen Liner XL" w:eastAsia="Calibri" w:hAnsi="Hacen Liner XL" w:cs="Hacen Liner XL"/>
          <w:color w:val="FFFFFF"/>
          <w:sz w:val="48"/>
          <w:szCs w:val="48"/>
          <w:highlight w:val="lightGray"/>
          <w:rtl/>
          <w:lang w:bidi="ar-IQ"/>
        </w:rPr>
        <w:t>:</w:t>
      </w:r>
    </w:p>
    <w:p w:rsidR="00086F0C" w:rsidRPr="00086F0C" w:rsidRDefault="00086F0C" w:rsidP="00086F0C">
      <w:pPr>
        <w:tabs>
          <w:tab w:val="left" w:pos="1036"/>
        </w:tabs>
        <w:spacing w:after="200" w:line="240" w:lineRule="auto"/>
        <w:ind w:left="-523" w:right="-142" w:firstLine="567"/>
        <w:jc w:val="both"/>
        <w:rPr>
          <w:rFonts w:ascii="Calibri" w:eastAsia="Calibri" w:hAnsi="Calibri" w:cs="Simplified Arabic"/>
          <w:sz w:val="44"/>
          <w:szCs w:val="44"/>
          <w:rtl/>
          <w:lang w:bidi="ar-IQ"/>
        </w:rPr>
      </w:pPr>
      <w:r w:rsidRPr="00086F0C">
        <w:rPr>
          <w:rFonts w:ascii="Calibri" w:eastAsia="Calibri" w:hAnsi="Calibri" w:cs="Simplified Arabic" w:hint="cs"/>
          <w:sz w:val="44"/>
          <w:szCs w:val="44"/>
          <w:rtl/>
          <w:lang w:bidi="ar-IQ"/>
        </w:rPr>
        <w:lastRenderedPageBreak/>
        <w:t>ان الحماية المضمونة بالعهد الدولي للحقوق المدنية والسياسية قد اكتملت مؤخراً بنص خاص اعتمد من لجنة حقوق الإنسان التابعة للأمم المتحدة بناء على مقترح من يوغسلافيا وهو إعلان حقوق الأشخاص المنتمين للأقليات القومية أو الإثنية والدينية واللغوية الصادرة في 21 / شباط / 1992.</w:t>
      </w:r>
    </w:p>
    <w:p w:rsidR="00B57E33" w:rsidRDefault="00B57E33">
      <w:pPr>
        <w:rPr>
          <w:lang w:bidi="ar-IQ"/>
        </w:rPr>
      </w:pPr>
      <w:bookmarkStart w:id="0" w:name="_GoBack"/>
      <w:bookmarkEnd w:id="0"/>
    </w:p>
    <w:sectPr w:rsidR="00B57E33" w:rsidSect="00F42787">
      <w:pgSz w:w="11906" w:h="16838"/>
      <w:pgMar w:top="1440" w:right="1800" w:bottom="1440" w:left="180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acen Liner XL">
    <w:altName w:val="Times New Roman"/>
    <w:charset w:val="00"/>
    <w:family w:val="auto"/>
    <w:pitch w:val="variable"/>
    <w:sig w:usb0="00000000" w:usb1="00000000" w:usb2="00000000" w:usb3="00000000" w:csb0="00000041" w:csb1="00000000"/>
  </w:font>
  <w:font w:name="Simplified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3877661"/>
    <w:multiLevelType w:val="hybridMultilevel"/>
    <w:tmpl w:val="8E387CE0"/>
    <w:lvl w:ilvl="0" w:tplc="F962E7B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64535E2"/>
    <w:multiLevelType w:val="hybridMultilevel"/>
    <w:tmpl w:val="0E92402A"/>
    <w:lvl w:ilvl="0" w:tplc="B4B899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0495765"/>
    <w:multiLevelType w:val="hybridMultilevel"/>
    <w:tmpl w:val="4FA6EE52"/>
    <w:lvl w:ilvl="0" w:tplc="A404BC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55C1"/>
    <w:rsid w:val="00086F0C"/>
    <w:rsid w:val="007455C1"/>
    <w:rsid w:val="009B19AD"/>
    <w:rsid w:val="00B57E33"/>
    <w:rsid w:val="00F4278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E331F3-7D4E-43B3-9937-36F28473E8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404</Words>
  <Characters>2305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SACC</Company>
  <LinksUpToDate>false</LinksUpToDate>
  <CharactersWithSpaces>2704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DR.Ahmed Saker 2O11</dc:creator>
  <cp:keywords/>
  <dc:description/>
  <cp:lastModifiedBy>DR.Ahmed Saker 2O11</cp:lastModifiedBy>
  <cp:revision>2</cp:revision>
  <dcterms:created xsi:type="dcterms:W3CDTF">2024-08-02T17:49:00Z</dcterms:created>
  <dcterms:modified xsi:type="dcterms:W3CDTF">2024-08-02T17:51:00Z</dcterms:modified>
</cp:coreProperties>
</file>