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B9D" w:rsidRPr="00DE3B9D" w:rsidRDefault="00DE3B9D" w:rsidP="00DE3B9D">
      <w:pPr>
        <w:tabs>
          <w:tab w:val="left" w:pos="1036"/>
        </w:tabs>
        <w:spacing w:after="200" w:line="240" w:lineRule="auto"/>
        <w:ind w:left="-523" w:right="-142" w:firstLine="567"/>
        <w:jc w:val="center"/>
        <w:rPr>
          <w:rFonts w:ascii="Hacen Liner XL" w:eastAsia="Calibri" w:hAnsi="Hacen Liner XL" w:cs="Hacen Liner XL"/>
          <w:color w:val="FFFFFF"/>
          <w:sz w:val="48"/>
          <w:szCs w:val="48"/>
          <w:highlight w:val="lightGray"/>
          <w:rtl/>
          <w:lang w:bidi="ar-IQ"/>
        </w:rPr>
      </w:pPr>
      <w:r w:rsidRPr="00DE3B9D">
        <w:rPr>
          <w:rFonts w:ascii="Hacen Liner XL" w:eastAsia="Calibri" w:hAnsi="Hacen Liner XL" w:cs="Hacen Liner XL"/>
          <w:color w:val="FFFFFF"/>
          <w:sz w:val="48"/>
          <w:szCs w:val="48"/>
          <w:highlight w:val="lightGray"/>
          <w:rtl/>
          <w:lang w:bidi="ar-IQ"/>
        </w:rPr>
        <w:t>الفصل الثاني: الاعتراف المعاصر بحقوق الإنسان</w:t>
      </w:r>
    </w:p>
    <w:p w:rsidR="00DE3B9D" w:rsidRPr="00DE3B9D" w:rsidRDefault="00DE3B9D" w:rsidP="00DE3B9D">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DE3B9D">
        <w:rPr>
          <w:rFonts w:ascii="Hacen Liner XL" w:eastAsia="Calibri" w:hAnsi="Hacen Liner XL" w:cs="Hacen Liner XL"/>
          <w:color w:val="FFFFFF"/>
          <w:sz w:val="48"/>
          <w:szCs w:val="48"/>
          <w:highlight w:val="lightGray"/>
          <w:rtl/>
          <w:lang w:bidi="ar-IQ"/>
        </w:rPr>
        <w:t>المبحث الأول: المنظمات غير الحكومية</w:t>
      </w:r>
    </w:p>
    <w:p w:rsidR="00DE3B9D" w:rsidRPr="00DE3B9D" w:rsidRDefault="00DE3B9D" w:rsidP="00DE3B9D">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أهم هذه المنظمات غير الحكومية المعنية بالقانون الدولي الإنساني وحقوق الإنسان.</w:t>
      </w:r>
    </w:p>
    <w:p w:rsidR="00DE3B9D" w:rsidRPr="00DE3B9D" w:rsidRDefault="00DE3B9D" w:rsidP="00DE3B9D">
      <w:pPr>
        <w:numPr>
          <w:ilvl w:val="0"/>
          <w:numId w:val="1"/>
        </w:numPr>
        <w:tabs>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lang w:bidi="ar-IQ"/>
        </w:rPr>
      </w:pPr>
      <w:r w:rsidRPr="00DE3B9D">
        <w:rPr>
          <w:rFonts w:ascii="Hacen Liner XL" w:eastAsia="Calibri" w:hAnsi="Hacen Liner XL" w:cs="Hacen Liner XL"/>
          <w:color w:val="FFFFFF"/>
          <w:sz w:val="48"/>
          <w:szCs w:val="48"/>
          <w:highlight w:val="lightGray"/>
          <w:rtl/>
          <w:lang w:bidi="ar-IQ"/>
        </w:rPr>
        <w:t xml:space="preserve">اللجنة الدولية للصليب الاحمر: </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 xml:space="preserve">وتنسب في إنشائها إلى السويسري هنري دونان الذي تأثر أمام الأعداد الهائلة من الجرحى الذين تركوا دون رعاية في ميدان معركة سولفرينو بين فرنسا والنمسا عام 1859م.. وفي عام 1863م قام دونان مع عدد من الشخصيات السويسرية بإنشاء لجنة هي الأساس للجنة الدولية للصليب الأحمر والتي ظهرت عام 1880م، وفي المؤتمر العالمي الذي عقد في تشرين الأول 1863 وضم </w:t>
      </w:r>
      <w:r w:rsidRPr="00DE3B9D">
        <w:rPr>
          <w:rFonts w:ascii="Calibri" w:eastAsia="Calibri" w:hAnsi="Calibri" w:cs="Simplified Arabic" w:hint="cs"/>
          <w:b/>
          <w:bCs/>
          <w:sz w:val="44"/>
          <w:szCs w:val="44"/>
          <w:rtl/>
          <w:lang w:bidi="ar-IQ"/>
        </w:rPr>
        <w:t>ممثلي أربع عشرة دولة في جنيف</w:t>
      </w:r>
      <w:r w:rsidRPr="00DE3B9D">
        <w:rPr>
          <w:rFonts w:ascii="Calibri" w:eastAsia="Calibri" w:hAnsi="Calibri" w:cs="Simplified Arabic" w:hint="cs"/>
          <w:sz w:val="44"/>
          <w:szCs w:val="44"/>
          <w:rtl/>
          <w:lang w:bidi="ar-IQ"/>
        </w:rPr>
        <w:t xml:space="preserve"> تم تحديد المبادئ الأساسية للجنة الدولية للصليب الأحمر.... وهذه الأخيرة شخصية قانونية سويسرية من حيث الجوهر رغم ما لها من نشاطات على الصعيد الدولي.... وأنشئت تدريجياً جمعيات وطنية عديدة في العالم اتخذت شعار الصليب الأحمر نفسه وفي البلدان العربية والإسلامية شعار الهلال الأحمر....</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 xml:space="preserve">أن مؤتمرات الصليب الأحمر الدولية تعقد كل أربع سنوات وتمثل فيها الجمعيات الوطنية للصليب الأحمر والهلال الأحمر والحكومات </w:t>
      </w:r>
      <w:r w:rsidRPr="00DE3B9D">
        <w:rPr>
          <w:rFonts w:ascii="Calibri" w:eastAsia="Calibri" w:hAnsi="Calibri" w:cs="Simplified Arabic" w:hint="cs"/>
          <w:sz w:val="44"/>
          <w:szCs w:val="44"/>
          <w:rtl/>
          <w:lang w:bidi="ar-IQ"/>
        </w:rPr>
        <w:lastRenderedPageBreak/>
        <w:t>والدول والأطراف في اتفاقيات جنيف إلى جانب اللجنة الدولية للصليب الأحمر ورابطة جمعيات الصليب والهلال الأحمر.</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 xml:space="preserve">ومبادئ الصليب والهلال الأحمر هي </w:t>
      </w:r>
      <w:r w:rsidRPr="00DE3B9D">
        <w:rPr>
          <w:rFonts w:ascii="Calibri" w:eastAsia="Calibri" w:hAnsi="Calibri" w:cs="Simplified Arabic" w:hint="cs"/>
          <w:b/>
          <w:bCs/>
          <w:sz w:val="44"/>
          <w:szCs w:val="44"/>
          <w:rtl/>
          <w:lang w:bidi="ar-IQ"/>
        </w:rPr>
        <w:t>إنسانية وعدم التمييز والحياد والاستقلال والطابع الطوعي والوحدة العالمية</w:t>
      </w:r>
      <w:r w:rsidRPr="00DE3B9D">
        <w:rPr>
          <w:rFonts w:ascii="Calibri" w:eastAsia="Calibri" w:hAnsi="Calibri" w:cs="Simplified Arabic" w:hint="cs"/>
          <w:sz w:val="44"/>
          <w:szCs w:val="44"/>
          <w:rtl/>
          <w:lang w:bidi="ar-IQ"/>
        </w:rPr>
        <w:t>... ويغلب عليها الطابع الاجتماعي وتحتفظ باستقلالها عن أية سلطة حكومية ولا تسعى وراء أي مكسب ولا يجوز أن يكون لها سوى جمعية واحدة في كل بلد.</w:t>
      </w:r>
    </w:p>
    <w:p w:rsidR="00B57E33" w:rsidRDefault="00DE3B9D" w:rsidP="00DE3B9D">
      <w:pPr>
        <w:rPr>
          <w:rtl/>
          <w:lang w:bidi="ar-IQ"/>
        </w:rPr>
      </w:pPr>
      <w:r w:rsidRPr="00DE3B9D">
        <w:rPr>
          <w:rFonts w:ascii="Calibri" w:eastAsia="Calibri" w:hAnsi="Calibri" w:cs="Simplified Arabic" w:hint="cs"/>
          <w:sz w:val="44"/>
          <w:szCs w:val="44"/>
          <w:rtl/>
          <w:lang w:bidi="ar-IQ"/>
        </w:rPr>
        <w:t>والصليب الأحمر لا يهتم على الإطلاق بمعرفة أي من أطراف النزاع محق وأيهما مخطئ ولا أي منهما المعتدي وأيهما ضحية العدوان، فهذه المسائل تنظر فيها الجهات المختصة مثل مجلس الأمن أو الجمعية العامة للأمم المتحدة، ولا يرى الصليب الأحمر في أي طرف كان سوى الإنسان الذي يتألم ويحتاج  إلى معونة وغوث</w:t>
      </w:r>
    </w:p>
    <w:p w:rsidR="00DE3B9D" w:rsidRPr="00DE3B9D" w:rsidRDefault="00DE3B9D" w:rsidP="00DE3B9D">
      <w:pPr>
        <w:numPr>
          <w:ilvl w:val="0"/>
          <w:numId w:val="1"/>
        </w:numPr>
        <w:tabs>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lang w:bidi="ar-IQ"/>
        </w:rPr>
      </w:pPr>
      <w:r w:rsidRPr="00DE3B9D">
        <w:rPr>
          <w:rFonts w:ascii="Hacen Liner XL" w:eastAsia="Calibri" w:hAnsi="Hacen Liner XL" w:cs="Hacen Liner XL"/>
          <w:color w:val="FFFFFF"/>
          <w:sz w:val="48"/>
          <w:szCs w:val="48"/>
          <w:highlight w:val="lightGray"/>
          <w:rtl/>
          <w:lang w:bidi="ar-IQ"/>
        </w:rPr>
        <w:t>منظمة العفو الدولية:</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 xml:space="preserve">وهي منظمة متخصصة بالدفاع عن حقوق </w:t>
      </w:r>
      <w:r w:rsidRPr="00DE3B9D">
        <w:rPr>
          <w:rFonts w:ascii="Calibri" w:eastAsia="Calibri" w:hAnsi="Calibri" w:cs="Simplified Arabic" w:hint="cs"/>
          <w:b/>
          <w:bCs/>
          <w:sz w:val="44"/>
          <w:szCs w:val="44"/>
          <w:rtl/>
          <w:lang w:bidi="ar-IQ"/>
        </w:rPr>
        <w:t>السجناء والسياسيين تأسست في بريطانيا عام 1961 كحركة تطوعية عالمية</w:t>
      </w:r>
      <w:r w:rsidRPr="00DE3B9D">
        <w:rPr>
          <w:rFonts w:ascii="Calibri" w:eastAsia="Calibri" w:hAnsi="Calibri" w:cs="Simplified Arabic" w:hint="cs"/>
          <w:sz w:val="44"/>
          <w:szCs w:val="44"/>
          <w:rtl/>
          <w:lang w:bidi="ar-IQ"/>
        </w:rPr>
        <w:t xml:space="preserve"> تعمل من أجل حقوق الإنسان وهي تقدم نفسها كمنظمة غير حكومية مستقلة عن جميع الحكومات والمعتقدات السياسية وهي لا </w:t>
      </w:r>
      <w:r w:rsidRPr="00DE3B9D">
        <w:rPr>
          <w:rFonts w:ascii="Calibri" w:eastAsia="Calibri" w:hAnsi="Calibri" w:cs="Simplified Arabic" w:hint="cs"/>
          <w:sz w:val="44"/>
          <w:szCs w:val="44"/>
          <w:rtl/>
          <w:lang w:bidi="ar-IQ"/>
        </w:rPr>
        <w:lastRenderedPageBreak/>
        <w:t>تؤيد ولا تعارض آراء الضحايا التي تسعى لحماية حقوقهم وهي ليست معنية إلا بحماية حقوق الإنسان دون تحيز.</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وهدف المنظمة حسب ما ورد في القانون الأساسي لها هو العمل على ضمان مراعاة أحكام الإعلان العالمي لحقوق الإنسان في جميع أنحاء العالم نظراً إلى أن كل شخص رجلاً كان أو امرأة له مطلق الحرية في التمسك بمعتقداته والتعبير عنها وأن كل شخص ملزم بأن يهيئ لغيره من الأشخاص حرية مماثلة.</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 xml:space="preserve">وتسعى منظمة العفو الدولية إلى تحقيق ما يلي:- </w:t>
      </w:r>
    </w:p>
    <w:p w:rsidR="00DE3B9D" w:rsidRPr="00DE3B9D" w:rsidRDefault="00DE3B9D" w:rsidP="00DE3B9D">
      <w:pPr>
        <w:numPr>
          <w:ilvl w:val="0"/>
          <w:numId w:val="2"/>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DE3B9D">
        <w:rPr>
          <w:rFonts w:ascii="Calibri" w:eastAsia="Calibri" w:hAnsi="Calibri" w:cs="Simplified Arabic" w:hint="cs"/>
          <w:b/>
          <w:bCs/>
          <w:sz w:val="44"/>
          <w:szCs w:val="44"/>
          <w:rtl/>
          <w:lang w:bidi="ar-IQ"/>
        </w:rPr>
        <w:t>الإفراج عن الأشخاص الذين يسجنون أو يعتقلون أو تقيد حرياتهم بشكل أو بآخر</w:t>
      </w:r>
      <w:r w:rsidRPr="00DE3B9D">
        <w:rPr>
          <w:rFonts w:ascii="Calibri" w:eastAsia="Calibri" w:hAnsi="Calibri" w:cs="Simplified Arabic" w:hint="cs"/>
          <w:sz w:val="44"/>
          <w:szCs w:val="44"/>
          <w:rtl/>
          <w:lang w:bidi="ar-IQ"/>
        </w:rPr>
        <w:t>، وذلك بسبب معتقداتهم السياسية أو الدينية أو بسبب انتمائهم العرقي أو جنسهم أو لونهم أو لغتهم وتقديم العون لهم شرط أن لا يكونوا قد لجأوا إلى العنف.</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ب-</w:t>
      </w:r>
      <w:r w:rsidRPr="00DE3B9D">
        <w:rPr>
          <w:rFonts w:ascii="Calibri" w:eastAsia="Calibri" w:hAnsi="Calibri" w:cs="Simplified Arabic" w:hint="cs"/>
          <w:b/>
          <w:bCs/>
          <w:sz w:val="44"/>
          <w:szCs w:val="44"/>
          <w:rtl/>
          <w:lang w:bidi="ar-IQ"/>
        </w:rPr>
        <w:t>العمل بكل الوسائل المناسبة على مقاومة احتجاز سجناء الرأي أو أي سجناء سياسيين دون تقديمهم للمحاكمة خلال فترة معقولة</w:t>
      </w:r>
      <w:r w:rsidRPr="00DE3B9D">
        <w:rPr>
          <w:rFonts w:ascii="Calibri" w:eastAsia="Calibri" w:hAnsi="Calibri" w:cs="Simplified Arabic" w:hint="cs"/>
          <w:sz w:val="44"/>
          <w:szCs w:val="44"/>
          <w:rtl/>
          <w:lang w:bidi="ar-IQ"/>
        </w:rPr>
        <w:t xml:space="preserve"> ومقاومة أية إجراءات محاكمة تتعلق بهؤلاء السجناء لا تخضع للقواعد المعترف بها دولياً.</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جـ-</w:t>
      </w:r>
      <w:r w:rsidRPr="00DE3B9D">
        <w:rPr>
          <w:rFonts w:ascii="Calibri" w:eastAsia="Calibri" w:hAnsi="Calibri" w:cs="Simplified Arabic" w:hint="cs"/>
          <w:b/>
          <w:bCs/>
          <w:sz w:val="44"/>
          <w:szCs w:val="44"/>
          <w:rtl/>
          <w:lang w:bidi="ar-IQ"/>
        </w:rPr>
        <w:t xml:space="preserve">العمل بكل الوسائل المناسبة على مقاومة فرض وتنفيذ عقوبة الإعدام أو التعذيب أو غيرها من العقوبات القاسية أو </w:t>
      </w:r>
      <w:r w:rsidRPr="00DE3B9D">
        <w:rPr>
          <w:rFonts w:ascii="Calibri" w:eastAsia="Calibri" w:hAnsi="Calibri" w:cs="Simplified Arabic" w:hint="cs"/>
          <w:b/>
          <w:bCs/>
          <w:sz w:val="44"/>
          <w:szCs w:val="44"/>
          <w:rtl/>
          <w:lang w:bidi="ar-IQ"/>
        </w:rPr>
        <w:lastRenderedPageBreak/>
        <w:t>اللاإنسانية</w:t>
      </w:r>
      <w:r w:rsidRPr="00DE3B9D">
        <w:rPr>
          <w:rFonts w:ascii="Calibri" w:eastAsia="Calibri" w:hAnsi="Calibri" w:cs="Simplified Arabic" w:hint="cs"/>
          <w:sz w:val="44"/>
          <w:szCs w:val="44"/>
          <w:rtl/>
          <w:lang w:bidi="ar-IQ"/>
        </w:rPr>
        <w:t xml:space="preserve"> أو المهينة للسجناء بغض النظر عما إذا كانوا قد استخدموا العنف أو دعوا إلى استخدامه.</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 xml:space="preserve">د. </w:t>
      </w:r>
      <w:r w:rsidRPr="00DE3B9D">
        <w:rPr>
          <w:rFonts w:ascii="Calibri" w:eastAsia="Calibri" w:hAnsi="Calibri" w:cs="Simplified Arabic" w:hint="cs"/>
          <w:b/>
          <w:bCs/>
          <w:sz w:val="44"/>
          <w:szCs w:val="44"/>
          <w:rtl/>
          <w:lang w:bidi="ar-IQ"/>
        </w:rPr>
        <w:t>وضع حد لعمليات القتل السياسي وحوادث الاختفاء</w:t>
      </w:r>
      <w:r w:rsidRPr="00DE3B9D">
        <w:rPr>
          <w:rFonts w:ascii="Calibri" w:eastAsia="Calibri" w:hAnsi="Calibri" w:cs="Simplified Arabic" w:hint="cs"/>
          <w:sz w:val="44"/>
          <w:szCs w:val="44"/>
          <w:rtl/>
          <w:lang w:bidi="ar-IQ"/>
        </w:rPr>
        <w:t>.</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هـ-</w:t>
      </w:r>
      <w:r w:rsidRPr="00DE3B9D">
        <w:rPr>
          <w:rFonts w:ascii="Calibri" w:eastAsia="Calibri" w:hAnsi="Calibri" w:cs="Simplified Arabic" w:hint="cs"/>
          <w:b/>
          <w:bCs/>
          <w:sz w:val="44"/>
          <w:szCs w:val="44"/>
          <w:rtl/>
          <w:lang w:bidi="ar-IQ"/>
        </w:rPr>
        <w:t>التأكد من امتناع الحكومات عن القتل غير القانوني في النزاعات المسلحة.</w:t>
      </w:r>
      <w:r w:rsidRPr="00DE3B9D">
        <w:rPr>
          <w:rFonts w:ascii="Calibri" w:eastAsia="Calibri" w:hAnsi="Calibri" w:cs="Simplified Arabic" w:hint="cs"/>
          <w:sz w:val="44"/>
          <w:szCs w:val="44"/>
          <w:rtl/>
          <w:lang w:bidi="ar-IQ"/>
        </w:rPr>
        <w:t xml:space="preserve"> </w:t>
      </w:r>
    </w:p>
    <w:p w:rsidR="00DE3B9D" w:rsidRPr="00DE3B9D" w:rsidRDefault="00DE3B9D" w:rsidP="00DE3B9D">
      <w:pPr>
        <w:tabs>
          <w:tab w:val="left" w:pos="1036"/>
        </w:tabs>
        <w:spacing w:after="200" w:line="240" w:lineRule="auto"/>
        <w:ind w:left="-523" w:right="-142" w:firstLine="567"/>
        <w:contextualSpacing/>
        <w:jc w:val="both"/>
        <w:rPr>
          <w:rFonts w:ascii="Hacen Liner XL" w:eastAsia="Calibri" w:hAnsi="Hacen Liner XL" w:cs="Hacen Liner XL"/>
          <w:color w:val="FFFFFF"/>
          <w:sz w:val="48"/>
          <w:szCs w:val="48"/>
          <w:rtl/>
          <w:lang w:bidi="ar-IQ"/>
        </w:rPr>
      </w:pPr>
      <w:r w:rsidRPr="00DE3B9D">
        <w:rPr>
          <w:rFonts w:ascii="Hacen Liner XL" w:eastAsia="Calibri" w:hAnsi="Hacen Liner XL" w:cs="Hacen Liner XL"/>
          <w:color w:val="FFFFFF"/>
          <w:sz w:val="48"/>
          <w:szCs w:val="48"/>
          <w:highlight w:val="lightGray"/>
          <w:rtl/>
          <w:lang w:bidi="ar-IQ"/>
        </w:rPr>
        <w:t>منظمة مراقبة حقوق الإنسان.</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 xml:space="preserve">بدأت منظمة مراقبة حقوق الإنسان نشاطها في عام 1978 وكانت تسمى آنذاك باسم </w:t>
      </w:r>
      <w:r w:rsidRPr="00DE3B9D">
        <w:rPr>
          <w:rFonts w:ascii="Calibri" w:eastAsia="Calibri" w:hAnsi="Calibri" w:cs="Simplified Arabic" w:hint="cs"/>
          <w:b/>
          <w:bCs/>
          <w:sz w:val="44"/>
          <w:szCs w:val="44"/>
          <w:rtl/>
          <w:lang w:bidi="ar-IQ"/>
        </w:rPr>
        <w:t>منظمة هلسنكي لمراقبة حقوق الإنسان</w:t>
      </w:r>
      <w:r w:rsidRPr="00DE3B9D">
        <w:rPr>
          <w:rFonts w:ascii="Calibri" w:eastAsia="Calibri" w:hAnsi="Calibri" w:cs="Simplified Arabic" w:hint="cs"/>
          <w:sz w:val="44"/>
          <w:szCs w:val="44"/>
          <w:rtl/>
          <w:lang w:bidi="ar-IQ"/>
        </w:rPr>
        <w:t xml:space="preserve"> وكانت مهمتها رصد أوضاع حقوق الإنسان في دول الكتلة السوفيتية </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 xml:space="preserve">وفي الثمانينات من القرن الماضي تم أنشاء لجنة مراقبة الأمريكيتين لبيان انتهاكات حقوق الإنسان التي يقترفها حلفاء الولايات المتحدة في أمريكا الوسطى... وتم توحيد كل لجان المراقبة في عام 1988 ليصبح اسمها منظمة مراقبة حقوق الإنسان، ويقع مقر المنظمة </w:t>
      </w:r>
      <w:r w:rsidRPr="00DE3B9D">
        <w:rPr>
          <w:rFonts w:ascii="Calibri" w:eastAsia="Calibri" w:hAnsi="Calibri" w:cs="Simplified Arabic" w:hint="cs"/>
          <w:b/>
          <w:bCs/>
          <w:sz w:val="44"/>
          <w:szCs w:val="44"/>
          <w:rtl/>
          <w:lang w:bidi="ar-IQ"/>
        </w:rPr>
        <w:t xml:space="preserve">في نيويورك </w:t>
      </w:r>
      <w:r w:rsidRPr="00DE3B9D">
        <w:rPr>
          <w:rFonts w:ascii="Calibri" w:eastAsia="Calibri" w:hAnsi="Calibri" w:cs="Simplified Arabic" w:hint="cs"/>
          <w:sz w:val="44"/>
          <w:szCs w:val="44"/>
          <w:rtl/>
          <w:lang w:bidi="ar-IQ"/>
        </w:rPr>
        <w:t>ولها مكاتب في كل من بروكسل ولندن وسان فرانسيسكو وريو دي جانيرو وهونغ كونغ ولوس أنجلوس وواشنطن، وأصبح لها اليوم أقسام تغطي أفريقيا والأمريكيتين وآسيا والشرق الأوسط.</w:t>
      </w:r>
    </w:p>
    <w:p w:rsidR="00DE3B9D" w:rsidRPr="00DE3B9D" w:rsidRDefault="00DE3B9D" w:rsidP="00DE3B9D">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E3B9D">
        <w:rPr>
          <w:rFonts w:ascii="Calibri" w:eastAsia="Calibri" w:hAnsi="Calibri" w:cs="Simplified Arabic" w:hint="cs"/>
          <w:sz w:val="44"/>
          <w:szCs w:val="44"/>
          <w:rtl/>
          <w:lang w:bidi="ar-IQ"/>
        </w:rPr>
        <w:t xml:space="preserve">وتشمل المنظمة ثلاثة أقسام تتعلق بنقل الأسلحة وحقوق الطفل وحقوق المرأة وهي منظمة غير حكومية مستقلة تدعمها مساهمات </w:t>
      </w:r>
      <w:r w:rsidRPr="00DE3B9D">
        <w:rPr>
          <w:rFonts w:ascii="Calibri" w:eastAsia="Calibri" w:hAnsi="Calibri" w:cs="Simplified Arabic" w:hint="cs"/>
          <w:sz w:val="44"/>
          <w:szCs w:val="44"/>
          <w:rtl/>
          <w:lang w:bidi="ar-IQ"/>
        </w:rPr>
        <w:lastRenderedPageBreak/>
        <w:t>الأفراد والمؤسسات الخاصة في شتى أنحاء العالم ولا تقبل المنظمة أي أموال من الحكومات سواء بشكل مباشر أو غير مباشر وتسعى المنظمة إلى منع انتهاكات حقوق الإنسان بما تنشره من معلومات مما جعلها مصدراً أساسياً للمعلومات للمعنيين بحقوق الإنسان...وتقوم بأجراء تحقيقات لتقصي الحقائق حول انتهاكات حقوق الإنسان في كل مناطق العالم ثم تنشر نتائج تلك التحقيقات في كتب وتقارير سنوياً.</w:t>
      </w:r>
    </w:p>
    <w:p w:rsidR="00DE3B9D" w:rsidRDefault="00DE3B9D" w:rsidP="00DE3B9D">
      <w:pPr>
        <w:rPr>
          <w:lang w:bidi="ar-IQ"/>
        </w:rPr>
      </w:pPr>
      <w:bookmarkStart w:id="0" w:name="_GoBack"/>
      <w:bookmarkEnd w:id="0"/>
    </w:p>
    <w:sectPr w:rsidR="00DE3B9D"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36636"/>
    <w:multiLevelType w:val="hybridMultilevel"/>
    <w:tmpl w:val="1DD02372"/>
    <w:lvl w:ilvl="0" w:tplc="616A97C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61119A"/>
    <w:multiLevelType w:val="hybridMultilevel"/>
    <w:tmpl w:val="8E5E4C1A"/>
    <w:lvl w:ilvl="0" w:tplc="47503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87"/>
    <w:rsid w:val="00242087"/>
    <w:rsid w:val="009B19AD"/>
    <w:rsid w:val="00B57E33"/>
    <w:rsid w:val="00DE3B9D"/>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45F0F-A06C-4EFB-AC88-74E2B3DA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2024-08-02T17:15:00Z</dcterms:created>
  <dcterms:modified xsi:type="dcterms:W3CDTF">2024-08-02T17:17:00Z</dcterms:modified>
</cp:coreProperties>
</file>