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40" w:rsidRPr="00381D40" w:rsidRDefault="00381D40" w:rsidP="00381D40">
      <w:pPr>
        <w:tabs>
          <w:tab w:val="left" w:pos="84"/>
          <w:tab w:val="left" w:pos="1036"/>
        </w:tabs>
        <w:spacing w:after="0" w:line="240" w:lineRule="auto"/>
        <w:ind w:left="-523" w:right="-142" w:firstLine="567"/>
        <w:contextualSpacing/>
        <w:jc w:val="both"/>
        <w:rPr>
          <w:rFonts w:ascii="Hacen Liner XL" w:eastAsia="Calibri" w:hAnsi="Hacen Liner XL" w:cs="Hacen Liner XL"/>
          <w:color w:val="FFFFFF"/>
          <w:sz w:val="48"/>
          <w:szCs w:val="48"/>
          <w:rtl/>
          <w:lang w:bidi="ar-IQ"/>
        </w:rPr>
      </w:pPr>
      <w:r w:rsidRPr="00381D40">
        <w:rPr>
          <w:rFonts w:ascii="Hacen Liner XL" w:eastAsia="Calibri" w:hAnsi="Hacen Liner XL" w:cs="Hacen Liner XL"/>
          <w:color w:val="FFFFFF"/>
          <w:sz w:val="48"/>
          <w:szCs w:val="48"/>
          <w:highlight w:val="lightGray"/>
          <w:rtl/>
          <w:lang w:bidi="ar-IQ"/>
        </w:rPr>
        <w:t>الحريات</w:t>
      </w:r>
    </w:p>
    <w:p w:rsidR="00381D40" w:rsidRPr="00381D40" w:rsidRDefault="00381D40" w:rsidP="00381D40">
      <w:pPr>
        <w:tabs>
          <w:tab w:val="left" w:pos="84"/>
          <w:tab w:val="left" w:pos="1036"/>
        </w:tabs>
        <w:spacing w:after="0" w:line="240" w:lineRule="auto"/>
        <w:ind w:left="-523" w:right="-142" w:firstLine="567"/>
        <w:contextualSpacing/>
        <w:jc w:val="both"/>
        <w:rPr>
          <w:rFonts w:ascii="Times New Roman" w:eastAsia="Calibri" w:hAnsi="Times New Roman" w:cs="Simplified Arabic"/>
          <w:sz w:val="44"/>
          <w:szCs w:val="44"/>
          <w:rtl/>
          <w:lang w:bidi="ar-IQ"/>
        </w:rPr>
      </w:pPr>
      <w:r w:rsidRPr="00381D40">
        <w:rPr>
          <w:rFonts w:ascii="Times New Roman" w:eastAsia="Calibri" w:hAnsi="Times New Roman" w:cs="Simplified Arabic"/>
          <w:sz w:val="44"/>
          <w:szCs w:val="44"/>
          <w:rtl/>
          <w:lang w:bidi="ar-IQ"/>
        </w:rPr>
        <w:t xml:space="preserve">نعرض في هذا الصدد ثلاث أنواع أساسية للحريات في الوقت الحاضر تتمثل:- بالحريات الأساسية ((المدنية والسياسية))، والحريات الفكرية، والحريات ذات المضمون </w:t>
      </w:r>
      <w:r w:rsidRPr="00381D40">
        <w:rPr>
          <w:rFonts w:ascii="Times New Roman" w:eastAsia="Calibri" w:hAnsi="Times New Roman" w:cs="Simplified Arabic" w:hint="cs"/>
          <w:sz w:val="44"/>
          <w:szCs w:val="44"/>
          <w:rtl/>
          <w:lang w:bidi="ar-IQ"/>
        </w:rPr>
        <w:t>الاقتصادي</w:t>
      </w:r>
      <w:r w:rsidRPr="00381D40">
        <w:rPr>
          <w:rFonts w:ascii="Times New Roman" w:eastAsia="Calibri" w:hAnsi="Times New Roman" w:cs="Simplified Arabic"/>
          <w:sz w:val="44"/>
          <w:szCs w:val="44"/>
          <w:rtl/>
          <w:lang w:bidi="ar-IQ"/>
        </w:rPr>
        <w:t xml:space="preserve"> وال</w:t>
      </w:r>
      <w:r w:rsidRPr="00381D40">
        <w:rPr>
          <w:rFonts w:ascii="Times New Roman" w:eastAsia="Calibri" w:hAnsi="Times New Roman" w:cs="Simplified Arabic" w:hint="cs"/>
          <w:sz w:val="44"/>
          <w:szCs w:val="44"/>
          <w:rtl/>
          <w:lang w:bidi="ar-IQ"/>
        </w:rPr>
        <w:t>إ</w:t>
      </w:r>
      <w:r w:rsidRPr="00381D40">
        <w:rPr>
          <w:rFonts w:ascii="Times New Roman" w:eastAsia="Calibri" w:hAnsi="Times New Roman" w:cs="Simplified Arabic"/>
          <w:sz w:val="44"/>
          <w:szCs w:val="44"/>
          <w:rtl/>
          <w:lang w:bidi="ar-IQ"/>
        </w:rPr>
        <w:t>جتماعي، وعلى هذا الأساس سنتن</w:t>
      </w:r>
      <w:r w:rsidRPr="00381D40">
        <w:rPr>
          <w:rFonts w:ascii="Times New Roman" w:eastAsia="Calibri" w:hAnsi="Times New Roman" w:cs="Simplified Arabic" w:hint="cs"/>
          <w:sz w:val="44"/>
          <w:szCs w:val="44"/>
          <w:rtl/>
          <w:lang w:bidi="ar-IQ"/>
        </w:rPr>
        <w:t>ا</w:t>
      </w:r>
      <w:r w:rsidRPr="00381D40">
        <w:rPr>
          <w:rFonts w:ascii="Times New Roman" w:eastAsia="Calibri" w:hAnsi="Times New Roman" w:cs="Simplified Arabic"/>
          <w:sz w:val="44"/>
          <w:szCs w:val="44"/>
          <w:rtl/>
          <w:lang w:bidi="ar-IQ"/>
        </w:rPr>
        <w:t>ول كل نوع منها على التفصيل الآتي:-</w:t>
      </w:r>
    </w:p>
    <w:p w:rsidR="00381D40" w:rsidRPr="00381D40" w:rsidRDefault="00381D40" w:rsidP="00381D40">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rtl/>
          <w:lang w:bidi="ar-IQ"/>
        </w:rPr>
      </w:pPr>
      <w:r w:rsidRPr="00381D40">
        <w:rPr>
          <w:rFonts w:ascii="Hacen Liner XL" w:eastAsia="Calibri" w:hAnsi="Hacen Liner XL" w:cs="Hacen Liner XL"/>
          <w:color w:val="FFFFFF"/>
          <w:sz w:val="48"/>
          <w:szCs w:val="48"/>
          <w:highlight w:val="lightGray"/>
          <w:rtl/>
          <w:lang w:bidi="ar-IQ"/>
        </w:rPr>
        <w:t>أولاً: الحريات الأساسية ((المدنية والسياسية)).</w:t>
      </w:r>
    </w:p>
    <w:p w:rsidR="00381D40" w:rsidRPr="00381D40" w:rsidRDefault="00381D40" w:rsidP="00381D40">
      <w:pPr>
        <w:tabs>
          <w:tab w:val="left" w:pos="84"/>
          <w:tab w:val="left" w:pos="1036"/>
        </w:tabs>
        <w:spacing w:after="200" w:line="240" w:lineRule="auto"/>
        <w:ind w:left="-523" w:right="-142" w:firstLine="567"/>
        <w:contextualSpacing/>
        <w:jc w:val="both"/>
        <w:rPr>
          <w:rFonts w:ascii="Times New Roman" w:eastAsia="Calibri" w:hAnsi="Times New Roman" w:cs="Simplified Arabic"/>
          <w:sz w:val="44"/>
          <w:szCs w:val="44"/>
          <w:rtl/>
          <w:lang w:bidi="ar-IQ"/>
        </w:rPr>
      </w:pPr>
      <w:r w:rsidRPr="00381D40">
        <w:rPr>
          <w:rFonts w:ascii="Times New Roman" w:eastAsia="Calibri" w:hAnsi="Times New Roman" w:cs="Simplified Arabic"/>
          <w:sz w:val="44"/>
          <w:szCs w:val="44"/>
          <w:rtl/>
          <w:lang w:bidi="ar-IQ"/>
        </w:rPr>
        <w:t xml:space="preserve">أن الحريات الأساسية هي التي: ترتبط </w:t>
      </w:r>
      <w:r w:rsidRPr="00381D40">
        <w:rPr>
          <w:rFonts w:ascii="Times New Roman" w:eastAsia="Calibri" w:hAnsi="Times New Roman" w:cs="Simplified Arabic" w:hint="cs"/>
          <w:sz w:val="44"/>
          <w:szCs w:val="44"/>
          <w:rtl/>
          <w:lang w:bidi="ar-IQ"/>
        </w:rPr>
        <w:t>ا</w:t>
      </w:r>
      <w:r w:rsidRPr="00381D40">
        <w:rPr>
          <w:rFonts w:ascii="Times New Roman" w:eastAsia="Calibri" w:hAnsi="Times New Roman" w:cs="Simplified Arabic"/>
          <w:sz w:val="44"/>
          <w:szCs w:val="44"/>
          <w:rtl/>
          <w:lang w:bidi="ar-IQ"/>
        </w:rPr>
        <w:t>رتباطاً صحيحاً بشخص الإنسان ولهذه الحقوق أهميتها ب</w:t>
      </w:r>
      <w:r w:rsidRPr="00381D40">
        <w:rPr>
          <w:rFonts w:ascii="Times New Roman" w:eastAsia="Calibri" w:hAnsi="Times New Roman" w:cs="Simplified Arabic" w:hint="cs"/>
          <w:sz w:val="44"/>
          <w:szCs w:val="44"/>
          <w:rtl/>
          <w:lang w:bidi="ar-IQ"/>
        </w:rPr>
        <w:t>ا</w:t>
      </w:r>
      <w:r w:rsidRPr="00381D40">
        <w:rPr>
          <w:rFonts w:ascii="Times New Roman" w:eastAsia="Calibri" w:hAnsi="Times New Roman" w:cs="Simplified Arabic"/>
          <w:sz w:val="44"/>
          <w:szCs w:val="44"/>
          <w:rtl/>
          <w:lang w:bidi="ar-IQ"/>
        </w:rPr>
        <w:t xml:space="preserve">عتبارها السبيل الذي يمهد </w:t>
      </w:r>
      <w:r w:rsidRPr="00381D40">
        <w:rPr>
          <w:rFonts w:ascii="Times New Roman" w:eastAsia="Calibri" w:hAnsi="Times New Roman" w:cs="Simplified Arabic" w:hint="cs"/>
          <w:sz w:val="44"/>
          <w:szCs w:val="44"/>
          <w:rtl/>
          <w:lang w:bidi="ar-IQ"/>
        </w:rPr>
        <w:t>للإنسان</w:t>
      </w:r>
      <w:r w:rsidRPr="00381D40">
        <w:rPr>
          <w:rFonts w:ascii="Times New Roman" w:eastAsia="Calibri" w:hAnsi="Times New Roman" w:cs="Simplified Arabic"/>
          <w:sz w:val="44"/>
          <w:szCs w:val="44"/>
          <w:rtl/>
          <w:lang w:bidi="ar-IQ"/>
        </w:rPr>
        <w:t xml:space="preserve"> ممارسة حقوقها الأخرى سياسية كانت أم مدنية، إذ أن الإنسان المقيد لا يستطيع ممارسة تلك الحقوق وتتجسد الحقوق الأساسية بالآتي:- </w:t>
      </w:r>
    </w:p>
    <w:p w:rsidR="00381D40" w:rsidRPr="00381D40" w:rsidRDefault="00381D40" w:rsidP="00381D40">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rtl/>
          <w:lang w:bidi="ar-IQ"/>
        </w:rPr>
      </w:pPr>
      <w:r w:rsidRPr="00381D40">
        <w:rPr>
          <w:rFonts w:ascii="Hacen Liner XL" w:eastAsia="Calibri" w:hAnsi="Hacen Liner XL" w:cs="Hacen Liner XL" w:hint="cs"/>
          <w:color w:val="FFFFFF"/>
          <w:sz w:val="48"/>
          <w:szCs w:val="48"/>
          <w:highlight w:val="lightGray"/>
          <w:rtl/>
          <w:lang w:bidi="ar-IQ"/>
        </w:rPr>
        <w:t>1-</w:t>
      </w:r>
      <w:r w:rsidRPr="00381D40">
        <w:rPr>
          <w:rFonts w:ascii="Hacen Liner XL" w:eastAsia="Calibri" w:hAnsi="Hacen Liner XL" w:cs="Hacen Liner XL"/>
          <w:color w:val="FFFFFF"/>
          <w:sz w:val="48"/>
          <w:szCs w:val="48"/>
          <w:highlight w:val="lightGray"/>
          <w:rtl/>
          <w:lang w:bidi="ar-IQ"/>
        </w:rPr>
        <w:t>الحرية في الحياة والأمان والسلامة البدنية:</w:t>
      </w:r>
      <w:r w:rsidRPr="00381D40">
        <w:rPr>
          <w:rFonts w:ascii="Hacen Liner XL" w:eastAsia="Calibri" w:hAnsi="Hacen Liner XL" w:cs="Hacen Liner XL"/>
          <w:color w:val="FFFFFF"/>
          <w:sz w:val="48"/>
          <w:szCs w:val="48"/>
          <w:rtl/>
          <w:lang w:bidi="ar-IQ"/>
        </w:rPr>
        <w:t xml:space="preserve"> </w:t>
      </w:r>
    </w:p>
    <w:p w:rsidR="00381D40" w:rsidRPr="00381D40" w:rsidRDefault="00381D40" w:rsidP="00381D40">
      <w:pPr>
        <w:tabs>
          <w:tab w:val="left" w:pos="84"/>
          <w:tab w:val="left" w:pos="1036"/>
        </w:tabs>
        <w:spacing w:after="200" w:line="240" w:lineRule="auto"/>
        <w:ind w:left="-523" w:right="-142" w:firstLine="567"/>
        <w:contextualSpacing/>
        <w:jc w:val="both"/>
        <w:rPr>
          <w:rFonts w:ascii="Times New Roman" w:eastAsia="Calibri" w:hAnsi="Times New Roman" w:cs="Simplified Arabic"/>
          <w:sz w:val="44"/>
          <w:szCs w:val="44"/>
          <w:rtl/>
          <w:lang w:bidi="ar-IQ"/>
        </w:rPr>
      </w:pPr>
      <w:r w:rsidRPr="00381D40">
        <w:rPr>
          <w:rFonts w:ascii="Times New Roman" w:eastAsia="Calibri" w:hAnsi="Times New Roman" w:cs="Simplified Arabic"/>
          <w:sz w:val="44"/>
          <w:szCs w:val="44"/>
          <w:rtl/>
          <w:lang w:bidi="ar-IQ"/>
        </w:rPr>
        <w:t xml:space="preserve">لقد رفع الله سبحانه </w:t>
      </w:r>
      <w:r w:rsidRPr="00381D40">
        <w:rPr>
          <w:rFonts w:ascii="Times New Roman" w:eastAsia="Calibri" w:hAnsi="Times New Roman" w:cs="Simplified Arabic" w:hint="cs"/>
          <w:sz w:val="44"/>
          <w:szCs w:val="44"/>
          <w:rtl/>
          <w:lang w:bidi="ar-IQ"/>
        </w:rPr>
        <w:t>وتعالى</w:t>
      </w:r>
      <w:r w:rsidRPr="00381D40">
        <w:rPr>
          <w:rFonts w:ascii="Times New Roman" w:eastAsia="Calibri" w:hAnsi="Times New Roman" w:cs="Simplified Arabic"/>
          <w:sz w:val="44"/>
          <w:szCs w:val="44"/>
          <w:rtl/>
          <w:lang w:bidi="ar-IQ"/>
        </w:rPr>
        <w:t xml:space="preserve"> الإنسان وكرمه في كثير من </w:t>
      </w:r>
      <w:r w:rsidRPr="00381D40">
        <w:rPr>
          <w:rFonts w:ascii="Times New Roman" w:eastAsia="Calibri" w:hAnsi="Times New Roman" w:cs="Simplified Arabic" w:hint="cs"/>
          <w:sz w:val="44"/>
          <w:szCs w:val="44"/>
          <w:rtl/>
          <w:lang w:bidi="ar-IQ"/>
        </w:rPr>
        <w:t>آيات</w:t>
      </w:r>
      <w:r w:rsidRPr="00381D40">
        <w:rPr>
          <w:rFonts w:ascii="Times New Roman" w:eastAsia="Calibri" w:hAnsi="Times New Roman" w:cs="Simplified Arabic"/>
          <w:sz w:val="44"/>
          <w:szCs w:val="44"/>
          <w:rtl/>
          <w:lang w:bidi="ar-IQ"/>
        </w:rPr>
        <w:t xml:space="preserve"> </w:t>
      </w:r>
      <w:r w:rsidRPr="00381D40">
        <w:rPr>
          <w:rFonts w:ascii="Times New Roman" w:eastAsia="Calibri" w:hAnsi="Times New Roman" w:cs="Simplified Arabic" w:hint="cs"/>
          <w:sz w:val="44"/>
          <w:szCs w:val="44"/>
          <w:rtl/>
          <w:lang w:bidi="ar-IQ"/>
        </w:rPr>
        <w:t>القرآن</w:t>
      </w:r>
      <w:r w:rsidRPr="00381D40">
        <w:rPr>
          <w:rFonts w:ascii="Times New Roman" w:eastAsia="Calibri" w:hAnsi="Times New Roman" w:cs="Simplified Arabic"/>
          <w:sz w:val="44"/>
          <w:szCs w:val="44"/>
          <w:rtl/>
          <w:lang w:bidi="ar-IQ"/>
        </w:rPr>
        <w:t xml:space="preserve"> الكريم، حتى أنه جعله خليفته في الأرض والله سخر له الكون وجعله في نطاق سلط</w:t>
      </w:r>
      <w:r w:rsidRPr="00381D40">
        <w:rPr>
          <w:rFonts w:ascii="Times New Roman" w:eastAsia="Calibri" w:hAnsi="Times New Roman" w:cs="Simplified Arabic" w:hint="cs"/>
          <w:sz w:val="44"/>
          <w:szCs w:val="44"/>
          <w:rtl/>
          <w:lang w:bidi="ar-IQ"/>
        </w:rPr>
        <w:t>ـــــ</w:t>
      </w:r>
      <w:r w:rsidRPr="00381D40">
        <w:rPr>
          <w:rFonts w:ascii="Times New Roman" w:eastAsia="Calibri" w:hAnsi="Times New Roman" w:cs="Simplified Arabic"/>
          <w:sz w:val="44"/>
          <w:szCs w:val="44"/>
          <w:rtl/>
          <w:lang w:bidi="ar-IQ"/>
        </w:rPr>
        <w:t xml:space="preserve">انه وعلمه من حيث أن الله منحه العقل وفي ذلك يقول </w:t>
      </w:r>
      <w:r w:rsidRPr="00381D40">
        <w:rPr>
          <w:rFonts w:ascii="Times New Roman" w:eastAsia="Calibri" w:hAnsi="Times New Roman" w:cs="Simplified Arabic" w:hint="cs"/>
          <w:sz w:val="44"/>
          <w:szCs w:val="44"/>
          <w:rtl/>
          <w:lang w:bidi="ar-IQ"/>
        </w:rPr>
        <w:t>تعالى</w:t>
      </w:r>
      <w:r w:rsidRPr="00381D40">
        <w:rPr>
          <w:rFonts w:ascii="Times New Roman" w:eastAsia="Calibri" w:hAnsi="Times New Roman" w:cs="Simplified Arabic"/>
          <w:sz w:val="44"/>
          <w:szCs w:val="44"/>
          <w:rtl/>
          <w:lang w:bidi="ar-IQ"/>
        </w:rPr>
        <w:t xml:space="preserve">: ((ولَقدَ كرمنا بني آدم </w:t>
      </w:r>
      <w:r w:rsidRPr="00381D40">
        <w:rPr>
          <w:rFonts w:ascii="Times New Roman" w:eastAsia="Calibri" w:hAnsi="Times New Roman" w:cs="Simplified Arabic" w:hint="cs"/>
          <w:sz w:val="44"/>
          <w:szCs w:val="44"/>
          <w:rtl/>
          <w:lang w:bidi="ar-IQ"/>
        </w:rPr>
        <w:t>وحملناهم</w:t>
      </w:r>
      <w:r w:rsidRPr="00381D40">
        <w:rPr>
          <w:rFonts w:ascii="Times New Roman" w:eastAsia="Calibri" w:hAnsi="Times New Roman" w:cs="Simplified Arabic"/>
          <w:sz w:val="44"/>
          <w:szCs w:val="44"/>
          <w:rtl/>
          <w:lang w:bidi="ar-IQ"/>
        </w:rPr>
        <w:t xml:space="preserve"> في البر والبحر </w:t>
      </w:r>
      <w:r w:rsidRPr="00381D40">
        <w:rPr>
          <w:rFonts w:ascii="Times New Roman" w:eastAsia="Calibri" w:hAnsi="Times New Roman" w:cs="Simplified Arabic" w:hint="cs"/>
          <w:sz w:val="44"/>
          <w:szCs w:val="44"/>
          <w:rtl/>
          <w:lang w:bidi="ar-IQ"/>
        </w:rPr>
        <w:t>ورزقناهم</w:t>
      </w:r>
      <w:r w:rsidRPr="00381D40">
        <w:rPr>
          <w:rFonts w:ascii="Times New Roman" w:eastAsia="Calibri" w:hAnsi="Times New Roman" w:cs="Simplified Arabic"/>
          <w:sz w:val="44"/>
          <w:szCs w:val="44"/>
          <w:rtl/>
          <w:lang w:bidi="ar-IQ"/>
        </w:rPr>
        <w:t xml:space="preserve"> من الطيبات </w:t>
      </w:r>
      <w:r w:rsidRPr="00381D40">
        <w:rPr>
          <w:rFonts w:ascii="Times New Roman" w:eastAsia="Calibri" w:hAnsi="Times New Roman" w:cs="Simplified Arabic" w:hint="cs"/>
          <w:sz w:val="44"/>
          <w:szCs w:val="44"/>
          <w:rtl/>
          <w:lang w:bidi="ar-IQ"/>
        </w:rPr>
        <w:t>وفضلناهم</w:t>
      </w:r>
      <w:r w:rsidRPr="00381D40">
        <w:rPr>
          <w:rFonts w:ascii="Times New Roman" w:eastAsia="Calibri" w:hAnsi="Times New Roman" w:cs="Simplified Arabic"/>
          <w:sz w:val="44"/>
          <w:szCs w:val="44"/>
          <w:rtl/>
          <w:lang w:bidi="ar-IQ"/>
        </w:rPr>
        <w:t xml:space="preserve"> على كثير ممن خلقنا تفضيلاً))(سورة </w:t>
      </w:r>
      <w:r w:rsidRPr="00381D40">
        <w:rPr>
          <w:rFonts w:ascii="Times New Roman" w:eastAsia="Calibri" w:hAnsi="Times New Roman" w:cs="Simplified Arabic" w:hint="cs"/>
          <w:sz w:val="44"/>
          <w:szCs w:val="44"/>
          <w:rtl/>
          <w:lang w:bidi="ar-IQ"/>
        </w:rPr>
        <w:t>الإسراء، الآية</w:t>
      </w:r>
      <w:r w:rsidRPr="00381D40">
        <w:rPr>
          <w:rFonts w:ascii="Times New Roman" w:eastAsia="Calibri" w:hAnsi="Times New Roman" w:cs="Simplified Arabic"/>
          <w:sz w:val="44"/>
          <w:szCs w:val="44"/>
          <w:rtl/>
          <w:lang w:bidi="ar-IQ"/>
        </w:rPr>
        <w:t xml:space="preserve"> (70))</w:t>
      </w:r>
      <w:r w:rsidRPr="00381D40">
        <w:rPr>
          <w:rFonts w:ascii="Times New Roman" w:eastAsia="Calibri" w:hAnsi="Times New Roman" w:cs="Simplified Arabic" w:hint="cs"/>
          <w:sz w:val="44"/>
          <w:szCs w:val="44"/>
          <w:rtl/>
          <w:lang w:bidi="ar-IQ"/>
        </w:rPr>
        <w:t>.</w:t>
      </w:r>
      <w:r w:rsidRPr="00381D40">
        <w:rPr>
          <w:rFonts w:ascii="Times New Roman" w:eastAsia="Calibri" w:hAnsi="Times New Roman" w:cs="Simplified Arabic"/>
          <w:sz w:val="44"/>
          <w:szCs w:val="44"/>
          <w:rtl/>
          <w:lang w:bidi="ar-IQ"/>
        </w:rPr>
        <w:t xml:space="preserve"> </w:t>
      </w:r>
    </w:p>
    <w:p w:rsidR="00381D40" w:rsidRPr="00381D40" w:rsidRDefault="00381D40" w:rsidP="00381D40">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rtl/>
          <w:lang w:bidi="ar-IQ"/>
        </w:rPr>
      </w:pPr>
      <w:r w:rsidRPr="00381D40">
        <w:rPr>
          <w:rFonts w:ascii="Hacen Liner XL" w:eastAsia="Calibri" w:hAnsi="Hacen Liner XL" w:cs="Hacen Liner XL" w:hint="cs"/>
          <w:color w:val="FFFFFF"/>
          <w:sz w:val="48"/>
          <w:szCs w:val="48"/>
          <w:highlight w:val="lightGray"/>
          <w:rtl/>
          <w:lang w:bidi="ar-IQ"/>
        </w:rPr>
        <w:t>-</w:t>
      </w:r>
      <w:r w:rsidRPr="00381D40">
        <w:rPr>
          <w:rFonts w:ascii="Hacen Liner XL" w:eastAsia="Calibri" w:hAnsi="Hacen Liner XL" w:cs="Hacen Liner XL"/>
          <w:color w:val="FFFFFF"/>
          <w:sz w:val="48"/>
          <w:szCs w:val="48"/>
          <w:highlight w:val="lightGray"/>
          <w:rtl/>
          <w:lang w:bidi="ar-IQ"/>
        </w:rPr>
        <w:t xml:space="preserve">حرية التنقل </w:t>
      </w:r>
      <w:r w:rsidRPr="00381D40">
        <w:rPr>
          <w:rFonts w:ascii="Hacen Liner XL" w:eastAsia="Calibri" w:hAnsi="Hacen Liner XL" w:cs="Hacen Liner XL" w:hint="cs"/>
          <w:color w:val="FFFFFF"/>
          <w:sz w:val="48"/>
          <w:szCs w:val="48"/>
          <w:highlight w:val="lightGray"/>
          <w:rtl/>
          <w:lang w:bidi="ar-IQ"/>
        </w:rPr>
        <w:t>واختيار</w:t>
      </w:r>
      <w:r w:rsidRPr="00381D40">
        <w:rPr>
          <w:rFonts w:ascii="Hacen Liner XL" w:eastAsia="Calibri" w:hAnsi="Hacen Liner XL" w:cs="Hacen Liner XL"/>
          <w:color w:val="FFFFFF"/>
          <w:sz w:val="48"/>
          <w:szCs w:val="48"/>
          <w:highlight w:val="lightGray"/>
          <w:rtl/>
          <w:lang w:bidi="ar-IQ"/>
        </w:rPr>
        <w:t xml:space="preserve"> مكان </w:t>
      </w:r>
      <w:r w:rsidRPr="00381D40">
        <w:rPr>
          <w:rFonts w:ascii="Hacen Liner XL" w:eastAsia="Calibri" w:hAnsi="Hacen Liner XL" w:cs="Hacen Liner XL" w:hint="cs"/>
          <w:color w:val="FFFFFF"/>
          <w:sz w:val="48"/>
          <w:szCs w:val="48"/>
          <w:highlight w:val="lightGray"/>
          <w:rtl/>
          <w:lang w:bidi="ar-IQ"/>
        </w:rPr>
        <w:t>الإقامة</w:t>
      </w:r>
      <w:r w:rsidRPr="00381D40">
        <w:rPr>
          <w:rFonts w:ascii="Hacen Liner XL" w:eastAsia="Calibri" w:hAnsi="Hacen Liner XL" w:cs="Hacen Liner XL"/>
          <w:color w:val="FFFFFF"/>
          <w:sz w:val="48"/>
          <w:szCs w:val="48"/>
          <w:highlight w:val="lightGray"/>
          <w:rtl/>
          <w:lang w:bidi="ar-IQ"/>
        </w:rPr>
        <w:t>:-</w:t>
      </w:r>
    </w:p>
    <w:p w:rsidR="00381D40" w:rsidRPr="00381D40" w:rsidRDefault="00381D40" w:rsidP="00381D40">
      <w:pPr>
        <w:tabs>
          <w:tab w:val="left" w:pos="84"/>
          <w:tab w:val="left" w:pos="1036"/>
        </w:tabs>
        <w:spacing w:after="200" w:line="240" w:lineRule="auto"/>
        <w:ind w:left="-523" w:right="-142" w:firstLine="567"/>
        <w:contextualSpacing/>
        <w:jc w:val="both"/>
        <w:rPr>
          <w:rFonts w:ascii="Times New Roman" w:eastAsia="Calibri" w:hAnsi="Times New Roman" w:cs="Simplified Arabic"/>
          <w:sz w:val="44"/>
          <w:szCs w:val="44"/>
          <w:rtl/>
          <w:lang w:bidi="ar-IQ"/>
        </w:rPr>
      </w:pPr>
      <w:r w:rsidRPr="00381D40">
        <w:rPr>
          <w:rFonts w:ascii="Times New Roman" w:eastAsia="Calibri" w:hAnsi="Times New Roman" w:cs="Simplified Arabic"/>
          <w:sz w:val="44"/>
          <w:szCs w:val="44"/>
          <w:rtl/>
          <w:lang w:bidi="ar-IQ"/>
        </w:rPr>
        <w:lastRenderedPageBreak/>
        <w:t xml:space="preserve">يعني أن يتمكن الإنسان من التنقل في حدود </w:t>
      </w:r>
      <w:r w:rsidRPr="00381D40">
        <w:rPr>
          <w:rFonts w:ascii="Times New Roman" w:eastAsia="Calibri" w:hAnsi="Times New Roman" w:cs="Simplified Arabic" w:hint="cs"/>
          <w:sz w:val="44"/>
          <w:szCs w:val="44"/>
          <w:rtl/>
          <w:lang w:bidi="ar-IQ"/>
        </w:rPr>
        <w:t>إقليم</w:t>
      </w:r>
      <w:r w:rsidRPr="00381D40">
        <w:rPr>
          <w:rFonts w:ascii="Times New Roman" w:eastAsia="Calibri" w:hAnsi="Times New Roman" w:cs="Simplified Arabic"/>
          <w:sz w:val="44"/>
          <w:szCs w:val="44"/>
          <w:rtl/>
          <w:lang w:bidi="ar-IQ"/>
        </w:rPr>
        <w:t xml:space="preserve"> دولته والسفر خارج البلاد والعودة اليه مع مقتضيات المصلحة العامة.</w:t>
      </w:r>
    </w:p>
    <w:p w:rsidR="00B57E33" w:rsidRDefault="00381D40" w:rsidP="00381D40">
      <w:pPr>
        <w:rPr>
          <w:rtl/>
          <w:lang w:bidi="ar-IQ"/>
        </w:rPr>
      </w:pPr>
      <w:r w:rsidRPr="00381D40">
        <w:rPr>
          <w:rFonts w:ascii="Times New Roman" w:eastAsia="Calibri" w:hAnsi="Times New Roman" w:cs="Simplified Arabic"/>
          <w:sz w:val="44"/>
          <w:szCs w:val="44"/>
          <w:rtl/>
          <w:lang w:bidi="ar-IQ"/>
        </w:rPr>
        <w:t xml:space="preserve">حيث أن حرية التنقل تشمل جميع المواطنين وبدون </w:t>
      </w:r>
      <w:r w:rsidRPr="00381D40">
        <w:rPr>
          <w:rFonts w:ascii="Times New Roman" w:eastAsia="Calibri" w:hAnsi="Times New Roman" w:cs="Simplified Arabic" w:hint="cs"/>
          <w:sz w:val="44"/>
          <w:szCs w:val="44"/>
          <w:rtl/>
          <w:lang w:bidi="ar-IQ"/>
        </w:rPr>
        <w:t>استثناء</w:t>
      </w:r>
      <w:r w:rsidRPr="00381D40">
        <w:rPr>
          <w:rFonts w:ascii="Times New Roman" w:eastAsia="Calibri" w:hAnsi="Times New Roman" w:cs="Simplified Arabic"/>
          <w:sz w:val="44"/>
          <w:szCs w:val="44"/>
          <w:rtl/>
          <w:lang w:bidi="ar-IQ"/>
        </w:rPr>
        <w:t xml:space="preserve"> طالما لم يكن هناك </w:t>
      </w:r>
      <w:r w:rsidRPr="00381D40">
        <w:rPr>
          <w:rFonts w:ascii="Times New Roman" w:eastAsia="Calibri" w:hAnsi="Times New Roman" w:cs="Simplified Arabic" w:hint="cs"/>
          <w:sz w:val="44"/>
          <w:szCs w:val="44"/>
          <w:rtl/>
          <w:lang w:bidi="ar-IQ"/>
        </w:rPr>
        <w:t>اعتداء</w:t>
      </w:r>
      <w:r w:rsidRPr="00381D40">
        <w:rPr>
          <w:rFonts w:ascii="Times New Roman" w:eastAsia="Calibri" w:hAnsi="Times New Roman" w:cs="Simplified Arabic"/>
          <w:sz w:val="44"/>
          <w:szCs w:val="44"/>
          <w:rtl/>
          <w:lang w:bidi="ar-IQ"/>
        </w:rPr>
        <w:t xml:space="preserve"> على الملكية العامة، أو مانع من التنقل بسبب شخصي كالحكم الجزائي.</w:t>
      </w:r>
    </w:p>
    <w:p w:rsidR="00381D40" w:rsidRPr="00381D40" w:rsidRDefault="00381D40" w:rsidP="00381D40">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rtl/>
          <w:lang w:bidi="ar-IQ"/>
        </w:rPr>
      </w:pPr>
      <w:r w:rsidRPr="00381D40">
        <w:rPr>
          <w:rFonts w:ascii="Hacen Liner XL" w:eastAsia="Calibri" w:hAnsi="Hacen Liner XL" w:cs="Hacen Liner XL" w:hint="cs"/>
          <w:color w:val="FFFFFF"/>
          <w:sz w:val="48"/>
          <w:szCs w:val="48"/>
          <w:highlight w:val="lightGray"/>
          <w:rtl/>
          <w:lang w:bidi="ar-IQ"/>
        </w:rPr>
        <w:t>-</w:t>
      </w:r>
      <w:r w:rsidRPr="00381D40">
        <w:rPr>
          <w:rFonts w:ascii="Hacen Liner XL" w:eastAsia="Calibri" w:hAnsi="Hacen Liner XL" w:cs="Hacen Liner XL"/>
          <w:color w:val="FFFFFF"/>
          <w:sz w:val="48"/>
          <w:szCs w:val="48"/>
          <w:highlight w:val="lightGray"/>
          <w:rtl/>
          <w:lang w:bidi="ar-IQ"/>
        </w:rPr>
        <w:t xml:space="preserve">حق المواطنة ((الجنسية)) </w:t>
      </w:r>
    </w:p>
    <w:p w:rsidR="00381D40" w:rsidRPr="00381D40" w:rsidRDefault="00381D40" w:rsidP="00381D40">
      <w:pPr>
        <w:tabs>
          <w:tab w:val="left" w:pos="84"/>
          <w:tab w:val="left" w:pos="1036"/>
        </w:tabs>
        <w:spacing w:after="200" w:line="240" w:lineRule="auto"/>
        <w:ind w:left="-523" w:right="-142" w:firstLine="567"/>
        <w:contextualSpacing/>
        <w:jc w:val="both"/>
        <w:rPr>
          <w:rFonts w:ascii="Times New Roman" w:eastAsia="Calibri" w:hAnsi="Times New Roman" w:cs="Simplified Arabic"/>
          <w:sz w:val="44"/>
          <w:szCs w:val="44"/>
          <w:rtl/>
          <w:lang w:bidi="ar-IQ"/>
        </w:rPr>
      </w:pPr>
      <w:r w:rsidRPr="00381D40">
        <w:rPr>
          <w:rFonts w:ascii="Times New Roman" w:eastAsia="Calibri" w:hAnsi="Times New Roman" w:cs="Simplified Arabic"/>
          <w:sz w:val="44"/>
          <w:szCs w:val="44"/>
          <w:rtl/>
          <w:lang w:bidi="ar-IQ"/>
        </w:rPr>
        <w:t>يشكل هذا الحق المرتبة الأولى بين مختلف الحقوق السياسية، وذلك أن عديم الجنسية يعد أجنبياً ليست له حقوق ولا واجبات المواطنة ولقد أكدت أغلب الدساتير على هذا الحق وكذلك فعلت القوانين التي تنظم شؤون الجنسية.</w:t>
      </w:r>
    </w:p>
    <w:p w:rsidR="00381D40" w:rsidRPr="00381D40" w:rsidRDefault="00381D40" w:rsidP="00381D40">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rtl/>
          <w:lang w:bidi="ar-IQ"/>
        </w:rPr>
      </w:pPr>
      <w:r w:rsidRPr="00381D40">
        <w:rPr>
          <w:rFonts w:ascii="Hacen Liner XL" w:eastAsia="Calibri" w:hAnsi="Hacen Liner XL" w:cs="Hacen Liner XL" w:hint="cs"/>
          <w:color w:val="FFFFFF"/>
          <w:sz w:val="48"/>
          <w:szCs w:val="48"/>
          <w:highlight w:val="lightGray"/>
          <w:rtl/>
          <w:lang w:bidi="ar-IQ"/>
        </w:rPr>
        <w:t>4-</w:t>
      </w:r>
      <w:r w:rsidRPr="00381D40">
        <w:rPr>
          <w:rFonts w:ascii="Hacen Liner XL" w:eastAsia="Calibri" w:hAnsi="Hacen Liner XL" w:cs="Hacen Liner XL"/>
          <w:color w:val="FFFFFF"/>
          <w:sz w:val="48"/>
          <w:szCs w:val="48"/>
          <w:highlight w:val="lightGray"/>
          <w:rtl/>
          <w:lang w:bidi="ar-IQ"/>
        </w:rPr>
        <w:t xml:space="preserve">حق </w:t>
      </w:r>
      <w:r w:rsidRPr="00381D40">
        <w:rPr>
          <w:rFonts w:ascii="Hacen Liner XL" w:eastAsia="Calibri" w:hAnsi="Hacen Liner XL" w:cs="Hacen Liner XL" w:hint="cs"/>
          <w:color w:val="FFFFFF"/>
          <w:sz w:val="48"/>
          <w:szCs w:val="48"/>
          <w:highlight w:val="lightGray"/>
          <w:rtl/>
          <w:lang w:bidi="ar-IQ"/>
        </w:rPr>
        <w:t>الانتخاب</w:t>
      </w:r>
      <w:r w:rsidRPr="00381D40">
        <w:rPr>
          <w:rFonts w:ascii="Hacen Liner XL" w:eastAsia="Calibri" w:hAnsi="Hacen Liner XL" w:cs="Hacen Liner XL"/>
          <w:color w:val="FFFFFF"/>
          <w:sz w:val="48"/>
          <w:szCs w:val="48"/>
          <w:highlight w:val="lightGray"/>
          <w:rtl/>
          <w:lang w:bidi="ar-IQ"/>
        </w:rPr>
        <w:t>:-</w:t>
      </w:r>
    </w:p>
    <w:p w:rsidR="00381D40" w:rsidRPr="00381D40" w:rsidRDefault="00381D40" w:rsidP="00381D40">
      <w:pPr>
        <w:tabs>
          <w:tab w:val="left" w:pos="84"/>
          <w:tab w:val="left" w:pos="1036"/>
        </w:tabs>
        <w:spacing w:after="200" w:line="240" w:lineRule="auto"/>
        <w:ind w:left="-523" w:right="-142" w:firstLine="567"/>
        <w:contextualSpacing/>
        <w:jc w:val="both"/>
        <w:rPr>
          <w:rFonts w:ascii="Times New Roman" w:eastAsia="Calibri" w:hAnsi="Times New Roman" w:cs="Simplified Arabic"/>
          <w:sz w:val="44"/>
          <w:szCs w:val="44"/>
          <w:rtl/>
          <w:lang w:bidi="ar-IQ"/>
        </w:rPr>
      </w:pPr>
      <w:r w:rsidRPr="00381D40">
        <w:rPr>
          <w:rFonts w:ascii="Times New Roman" w:eastAsia="Calibri" w:hAnsi="Times New Roman" w:cs="Simplified Arabic"/>
          <w:sz w:val="44"/>
          <w:szCs w:val="44"/>
          <w:rtl/>
          <w:lang w:bidi="ar-IQ"/>
        </w:rPr>
        <w:t xml:space="preserve">هو حق الفرد في المشاركة في </w:t>
      </w:r>
      <w:r w:rsidRPr="00381D40">
        <w:rPr>
          <w:rFonts w:ascii="Times New Roman" w:eastAsia="Calibri" w:hAnsi="Times New Roman" w:cs="Simplified Arabic" w:hint="cs"/>
          <w:sz w:val="44"/>
          <w:szCs w:val="44"/>
          <w:rtl/>
          <w:lang w:bidi="ar-IQ"/>
        </w:rPr>
        <w:t>الانتخابات</w:t>
      </w:r>
      <w:r w:rsidRPr="00381D40">
        <w:rPr>
          <w:rFonts w:ascii="Times New Roman" w:eastAsia="Calibri" w:hAnsi="Times New Roman" w:cs="Simplified Arabic"/>
          <w:sz w:val="44"/>
          <w:szCs w:val="44"/>
          <w:rtl/>
          <w:lang w:bidi="ar-IQ"/>
        </w:rPr>
        <w:t xml:space="preserve"> العامة لمختلف الشؤون المتعلقة بالسلطة العامة </w:t>
      </w:r>
      <w:r w:rsidRPr="00381D40">
        <w:rPr>
          <w:rFonts w:ascii="Times New Roman" w:eastAsia="Calibri" w:hAnsi="Times New Roman" w:cs="Simplified Arabic" w:hint="cs"/>
          <w:sz w:val="44"/>
          <w:szCs w:val="44"/>
          <w:rtl/>
          <w:lang w:bidi="ar-IQ"/>
        </w:rPr>
        <w:t>ب</w:t>
      </w:r>
      <w:r w:rsidRPr="00381D40">
        <w:rPr>
          <w:rFonts w:ascii="Times New Roman" w:eastAsia="Calibri" w:hAnsi="Times New Roman" w:cs="Simplified Arabic"/>
          <w:sz w:val="44"/>
          <w:szCs w:val="44"/>
          <w:rtl/>
          <w:lang w:bidi="ar-IQ"/>
        </w:rPr>
        <w:t>صف</w:t>
      </w:r>
      <w:r w:rsidRPr="00381D40">
        <w:rPr>
          <w:rFonts w:ascii="Times New Roman" w:eastAsia="Calibri" w:hAnsi="Times New Roman" w:cs="Simplified Arabic" w:hint="cs"/>
          <w:sz w:val="44"/>
          <w:szCs w:val="44"/>
          <w:rtl/>
          <w:lang w:bidi="ar-IQ"/>
        </w:rPr>
        <w:t>ت</w:t>
      </w:r>
      <w:r w:rsidRPr="00381D40">
        <w:rPr>
          <w:rFonts w:ascii="Times New Roman" w:eastAsia="Calibri" w:hAnsi="Times New Roman" w:cs="Simplified Arabic"/>
          <w:sz w:val="44"/>
          <w:szCs w:val="44"/>
          <w:rtl/>
          <w:lang w:bidi="ar-IQ"/>
        </w:rPr>
        <w:t>ه ناخب أو مرشح لتولي منصب وذلك في حدود الشروط التي تقرها القوانين.</w:t>
      </w:r>
    </w:p>
    <w:p w:rsidR="00381D40" w:rsidRDefault="00381D40" w:rsidP="00381D40">
      <w:pPr>
        <w:rPr>
          <w:lang w:bidi="ar-IQ"/>
        </w:rPr>
      </w:pPr>
      <w:bookmarkStart w:id="0" w:name="_GoBack"/>
      <w:bookmarkEnd w:id="0"/>
    </w:p>
    <w:sectPr w:rsidR="00381D40"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88"/>
    <w:rsid w:val="00381D40"/>
    <w:rsid w:val="009B19AD"/>
    <w:rsid w:val="00B57E33"/>
    <w:rsid w:val="00BE7388"/>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E4B9C-0278-42DB-877C-82825714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2024-08-02T17:42:00Z</dcterms:created>
  <dcterms:modified xsi:type="dcterms:W3CDTF">2024-08-02T17:44:00Z</dcterms:modified>
</cp:coreProperties>
</file>