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Hacen Liner XL" w:eastAsia="Calibri" w:hAnsi="Hacen Liner XL" w:cs="Hacen Liner XL"/>
          <w:color w:val="FFFFFF"/>
          <w:sz w:val="48"/>
          <w:szCs w:val="48"/>
          <w:rtl/>
          <w:lang w:bidi="ar-IQ"/>
        </w:rPr>
      </w:pPr>
      <w:r w:rsidRPr="00D51F90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 xml:space="preserve">ثالثاً: الحريات ذات المضمون </w:t>
      </w:r>
      <w:r w:rsidRPr="00D51F90">
        <w:rPr>
          <w:rFonts w:ascii="Hacen Liner XL" w:eastAsia="Calibri" w:hAnsi="Hacen Liner XL" w:cs="Hacen Liner XL" w:hint="cs"/>
          <w:color w:val="FFFFFF"/>
          <w:sz w:val="48"/>
          <w:szCs w:val="48"/>
          <w:highlight w:val="lightGray"/>
          <w:rtl/>
          <w:lang w:bidi="ar-IQ"/>
        </w:rPr>
        <w:t>الإجتماعي</w:t>
      </w:r>
      <w:r w:rsidRPr="00D51F90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 xml:space="preserve"> </w:t>
      </w:r>
      <w:r w:rsidRPr="00D51F90">
        <w:rPr>
          <w:rFonts w:ascii="Hacen Liner XL" w:eastAsia="Calibri" w:hAnsi="Hacen Liner XL" w:cs="Hacen Liner XL" w:hint="cs"/>
          <w:color w:val="FFFFFF"/>
          <w:sz w:val="48"/>
          <w:szCs w:val="48"/>
          <w:highlight w:val="lightGray"/>
          <w:rtl/>
          <w:lang w:bidi="ar-IQ"/>
        </w:rPr>
        <w:t>والاقتصادي</w:t>
      </w:r>
      <w:r w:rsidRPr="00D51F90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>:</w:t>
      </w:r>
      <w:r w:rsidRPr="00D51F90">
        <w:rPr>
          <w:rFonts w:ascii="Hacen Liner XL" w:eastAsia="Calibri" w:hAnsi="Hacen Liner XL" w:cs="Hacen Liner XL"/>
          <w:color w:val="FFFFFF"/>
          <w:sz w:val="48"/>
          <w:szCs w:val="48"/>
          <w:rtl/>
          <w:lang w:bidi="ar-IQ"/>
        </w:rPr>
        <w:t xml:space="preserve"> 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أن الديمقراطية النيابية الحديثة لا يمكن أن تعمل بدون ضمانات لحرية الإنسان في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الاجتماعات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لمناقشة الشؤون العامة وفي تكوين النقابات والأحزاب وغيرها من المؤسسات التي تعمل على تعزيز مصالحهم لدى الحكومة.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فالحقوق والحريات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الاجتماعية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هي تلك الحقوق التي تدخل في نطاقها كل النشاطات ذات الصفة الجماعية،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أي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تلك التي لا تخص الفرد لوحده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وإنما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تشمل مجموعة من الأشخاص وهي تشمل ((حق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الاجتماع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، وحق تأليف الجمعيات، وحق تأسيس الأحزاب السياسية والنقابات.</w:t>
      </w:r>
    </w:p>
    <w:p w:rsidR="00D51F90" w:rsidRPr="00D51F90" w:rsidRDefault="00D51F90" w:rsidP="00D51F90">
      <w:pPr>
        <w:numPr>
          <w:ilvl w:val="0"/>
          <w:numId w:val="1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</w:pPr>
      <w:r w:rsidRPr="00D51F90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 xml:space="preserve">حق </w:t>
      </w:r>
      <w:r w:rsidRPr="00D51F90">
        <w:rPr>
          <w:rFonts w:ascii="Hacen Liner XL" w:eastAsia="Calibri" w:hAnsi="Hacen Liner XL" w:cs="Hacen Liner XL" w:hint="cs"/>
          <w:color w:val="FFFFFF"/>
          <w:sz w:val="48"/>
          <w:szCs w:val="48"/>
          <w:highlight w:val="lightGray"/>
          <w:rtl/>
          <w:lang w:bidi="ar-IQ"/>
        </w:rPr>
        <w:t>الاجتماع</w:t>
      </w:r>
      <w:r w:rsidRPr="00D51F90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 xml:space="preserve"> وتأليف الجمعيات: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لقد أكد الإعلان العالمي لحقوق الإنسان لعام 1948 في مادته العشرين على انه((لكل شخص الحق في حرية الاشتراك في الجمعيات والجماعات السليمة كما انه لا يجوز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إرغام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احد على الانضمام إلى جمعية ما)).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ثم جاءت الاتفاقية الدولية للحقوق المدنية والسياسية في المادة الحادية عشر منه إذ فصلت هذا الحق.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Hacen Liner XL" w:eastAsia="Calibri" w:hAnsi="Hacen Liner XL" w:cs="Hacen Liner XL"/>
          <w:color w:val="FFFFFF"/>
          <w:sz w:val="48"/>
          <w:szCs w:val="48"/>
          <w:rtl/>
          <w:lang w:bidi="ar-IQ"/>
        </w:rPr>
      </w:pPr>
      <w:r w:rsidRPr="00D51F90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 xml:space="preserve">-حق </w:t>
      </w:r>
      <w:r w:rsidRPr="00D51F90">
        <w:rPr>
          <w:rFonts w:ascii="Hacen Liner XL" w:eastAsia="Calibri" w:hAnsi="Hacen Liner XL" w:cs="Hacen Liner XL" w:hint="cs"/>
          <w:color w:val="FFFFFF"/>
          <w:sz w:val="48"/>
          <w:szCs w:val="48"/>
          <w:highlight w:val="lightGray"/>
          <w:rtl/>
          <w:lang w:bidi="ar-IQ"/>
        </w:rPr>
        <w:t>إنشاء</w:t>
      </w:r>
      <w:r w:rsidRPr="00D51F90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 xml:space="preserve"> النقابات </w:t>
      </w:r>
      <w:r w:rsidRPr="00D51F90">
        <w:rPr>
          <w:rFonts w:ascii="Hacen Liner XL" w:eastAsia="Calibri" w:hAnsi="Hacen Liner XL" w:cs="Hacen Liner XL" w:hint="cs"/>
          <w:color w:val="FFFFFF"/>
          <w:sz w:val="48"/>
          <w:szCs w:val="48"/>
          <w:highlight w:val="lightGray"/>
          <w:rtl/>
          <w:lang w:bidi="ar-IQ"/>
        </w:rPr>
        <w:t>والأحزاب</w:t>
      </w:r>
      <w:r w:rsidRPr="00D51F90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 xml:space="preserve"> السياسية:-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lastRenderedPageBreak/>
        <w:t>النقابات:-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هي اكبر ضمانه من ضمانات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الأفراد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للمطالبة بحقوقهم وتحسين وضعهم خاصة فيما يتعلق بالعمل وظروفه وضمان اجر عادل.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كنقابة المحامين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والأطباء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والمهندسين والعمال..... الخ 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اعترفت القوانين والمواثيق الدولية بحق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إنشاء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النقابات والانضمام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إليها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.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وهذا ما نصت عليه المادة (23) الفقرة (4) من الإعلان العالمي لحقوق الإنسان على ان ((لكل شخص حق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إنشاء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النقابات مع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الآخرين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، والانضمام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إليها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من اجل حماية مصالحه)).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إما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بخصوص موقف المشرع العراقي من حق النقابي، فقد كفل الدستور حق التنظيم النقابي الحر للعمال يمارسونه ضمن حدود القانون، إذ انه للنقابة حق الانضمام إلى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أي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منظمة عالمية دولية لكن بعد موافقة وزير العمل.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Hacen Liner XL" w:eastAsia="Calibri" w:hAnsi="Hacen Liner XL" w:cs="Hacen Liner XL"/>
          <w:color w:val="FFFFFF"/>
          <w:sz w:val="48"/>
          <w:szCs w:val="48"/>
          <w:rtl/>
          <w:lang w:bidi="ar-IQ"/>
        </w:rPr>
      </w:pPr>
      <w:r w:rsidRPr="00D51F90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>اما بالنسبة للحرية الحزبية:-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الحزب: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مؤسسة تتكون من مجموعة من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الأفراد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تجمعهم غايات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وأفكار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يهدفون إلى تحقيقها وفقاً للقانون وضمن برنامج سياسي محدد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 xml:space="preserve"> وله 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حقوق وعليه واجبات والتزامات منها:-</w:t>
      </w:r>
    </w:p>
    <w:p w:rsidR="00D51F90" w:rsidRPr="00D51F90" w:rsidRDefault="00D51F90" w:rsidP="00D51F90">
      <w:pPr>
        <w:numPr>
          <w:ilvl w:val="0"/>
          <w:numId w:val="2"/>
        </w:numPr>
        <w:tabs>
          <w:tab w:val="left" w:pos="441"/>
          <w:tab w:val="left" w:pos="725"/>
          <w:tab w:val="left" w:pos="866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يجب ان تكون غاية الحزب مشروعة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.</w:t>
      </w:r>
    </w:p>
    <w:p w:rsidR="00D51F90" w:rsidRPr="00D51F90" w:rsidRDefault="00D51F90" w:rsidP="00D51F90">
      <w:pPr>
        <w:numPr>
          <w:ilvl w:val="0"/>
          <w:numId w:val="2"/>
        </w:numPr>
        <w:tabs>
          <w:tab w:val="left" w:pos="441"/>
          <w:tab w:val="left" w:pos="725"/>
          <w:tab w:val="left" w:pos="866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lastRenderedPageBreak/>
        <w:t xml:space="preserve"> 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يجب ان تكون وسائل الحزب سليمة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 xml:space="preserve"> وسلمية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لا تخالف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أحكام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الدستور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.</w:t>
      </w:r>
    </w:p>
    <w:p w:rsidR="00D51F90" w:rsidRPr="00D51F90" w:rsidRDefault="00D51F90" w:rsidP="00D51F90">
      <w:pPr>
        <w:numPr>
          <w:ilvl w:val="0"/>
          <w:numId w:val="2"/>
        </w:numPr>
        <w:tabs>
          <w:tab w:val="left" w:pos="441"/>
          <w:tab w:val="left" w:pos="725"/>
          <w:tab w:val="left" w:pos="866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القانون هو الذي يؤلف الحزب ويراقبه بخاصة موارده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.</w:t>
      </w:r>
    </w:p>
    <w:p w:rsidR="00D51F90" w:rsidRPr="00D51F90" w:rsidRDefault="00D51F90" w:rsidP="00D51F90">
      <w:pPr>
        <w:numPr>
          <w:ilvl w:val="0"/>
          <w:numId w:val="2"/>
        </w:numPr>
        <w:tabs>
          <w:tab w:val="left" w:pos="441"/>
          <w:tab w:val="left" w:pos="725"/>
          <w:tab w:val="left" w:pos="866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على الحزب المحافظة على استقلال الوطن والوحدة الوطنية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والحفاظ على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أسرار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الدولة وعدم ارتباطه المالي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بأي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جهة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أخرى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.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Hacen Liner XL" w:eastAsia="Calibri" w:hAnsi="Hacen Liner XL" w:cs="Hacen Liner XL"/>
          <w:color w:val="FFFFFF"/>
          <w:sz w:val="48"/>
          <w:szCs w:val="48"/>
          <w:rtl/>
          <w:lang w:bidi="ar-IQ"/>
        </w:rPr>
      </w:pPr>
      <w:r w:rsidRPr="00D51F90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>اما عن حقوق الحزب:-</w:t>
      </w:r>
    </w:p>
    <w:p w:rsidR="00D51F90" w:rsidRPr="00D51F90" w:rsidRDefault="00D51F90" w:rsidP="00D51F90">
      <w:pPr>
        <w:numPr>
          <w:ilvl w:val="0"/>
          <w:numId w:val="3"/>
        </w:numPr>
        <w:tabs>
          <w:tab w:val="left" w:pos="84"/>
          <w:tab w:val="left" w:pos="895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يتمتع الحزب بالشخصية المعنوية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،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أي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تمتعه بصفته الاعتبارية.</w:t>
      </w:r>
    </w:p>
    <w:p w:rsidR="00D51F90" w:rsidRPr="00D51F90" w:rsidRDefault="00D51F90" w:rsidP="00D51F90">
      <w:pPr>
        <w:numPr>
          <w:ilvl w:val="0"/>
          <w:numId w:val="3"/>
        </w:numPr>
        <w:tabs>
          <w:tab w:val="left" w:pos="84"/>
          <w:tab w:val="left" w:pos="895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ان يكون للحزب استقلاله المالي وان تصان مقراته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.</w:t>
      </w:r>
    </w:p>
    <w:p w:rsidR="00D51F90" w:rsidRPr="00D51F90" w:rsidRDefault="00D51F90" w:rsidP="00D51F90">
      <w:pPr>
        <w:numPr>
          <w:ilvl w:val="0"/>
          <w:numId w:val="3"/>
        </w:numPr>
        <w:tabs>
          <w:tab w:val="left" w:pos="84"/>
          <w:tab w:val="left" w:pos="895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للحزب حق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إصدار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مطبوعات دورية أو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أكثر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للتعبير عن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آراءه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وأفكاره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.</w:t>
      </w:r>
    </w:p>
    <w:p w:rsidR="00D51F90" w:rsidRPr="00D51F90" w:rsidRDefault="00D51F90" w:rsidP="00D51F90">
      <w:pPr>
        <w:numPr>
          <w:ilvl w:val="0"/>
          <w:numId w:val="3"/>
        </w:numPr>
        <w:tabs>
          <w:tab w:val="left" w:pos="84"/>
          <w:tab w:val="left" w:pos="895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عدم المساس بمراسلاته ومخاطباته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.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ولكن في الوقت نفسه إذا خرج الحزب عن حدود القانون فمن حق الوزير المختص الطلب من المحكمة المختصة حل الحزب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وإيقافه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عن العمل.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jc w:val="both"/>
        <w:rPr>
          <w:rFonts w:ascii="Calibri" w:eastAsia="Calibri" w:hAnsi="Calibri" w:cs="Simplified Arabic"/>
          <w:sz w:val="44"/>
          <w:szCs w:val="44"/>
          <w:rtl/>
          <w:lang w:bidi="ar-IQ"/>
        </w:rPr>
      </w:pPr>
      <w:r w:rsidRPr="00D51F90">
        <w:rPr>
          <w:rFonts w:ascii="Calibri" w:eastAsia="Calibri" w:hAnsi="Calibri" w:cs="Simplified Arabic" w:hint="cs"/>
          <w:sz w:val="44"/>
          <w:szCs w:val="44"/>
          <w:rtl/>
          <w:lang w:bidi="ar-IQ"/>
        </w:rPr>
        <w:t>أما</w:t>
      </w:r>
      <w:r w:rsidRPr="00D51F90">
        <w:rPr>
          <w:rFonts w:ascii="Calibri" w:eastAsia="Calibri" w:hAnsi="Calibri" w:cs="Simplified Arabic"/>
          <w:sz w:val="44"/>
          <w:szCs w:val="44"/>
          <w:rtl/>
          <w:lang w:bidi="ar-IQ"/>
        </w:rPr>
        <w:t xml:space="preserve"> بالنسبة لشروط الانضمام إلى الحزب:-</w:t>
      </w:r>
    </w:p>
    <w:p w:rsidR="00D51F90" w:rsidRPr="00D51F90" w:rsidRDefault="00D51F90" w:rsidP="00D51F90">
      <w:pPr>
        <w:numPr>
          <w:ilvl w:val="0"/>
          <w:numId w:val="4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ان يكون الانضمام إلى حزب معين طوعي واختياري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.</w:t>
      </w:r>
    </w:p>
    <w:p w:rsidR="00D51F90" w:rsidRPr="00D51F90" w:rsidRDefault="00D51F90" w:rsidP="00D51F90">
      <w:pPr>
        <w:numPr>
          <w:ilvl w:val="0"/>
          <w:numId w:val="4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ان تتوفر في الشخص شرط العمر وهو الثامنة عشر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.</w:t>
      </w:r>
    </w:p>
    <w:p w:rsidR="00D51F90" w:rsidRPr="00D51F90" w:rsidRDefault="00D51F90" w:rsidP="00D51F90">
      <w:pPr>
        <w:numPr>
          <w:ilvl w:val="0"/>
          <w:numId w:val="4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lastRenderedPageBreak/>
        <w:t xml:space="preserve">شرط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الأهلية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القانونية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أي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عدم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إصابته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بأي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عارض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من عوارض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الأهلية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.</w:t>
      </w:r>
    </w:p>
    <w:p w:rsidR="00D51F90" w:rsidRPr="00D51F90" w:rsidRDefault="00D51F90" w:rsidP="00D51F90">
      <w:pPr>
        <w:numPr>
          <w:ilvl w:val="0"/>
          <w:numId w:val="4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الإيمان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بمبادئ هذا الحزب والدفاع عنها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والسعي إلى تحقيقها.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Hacen Liner XL" w:eastAsia="Calibri" w:hAnsi="Hacen Liner XL" w:cs="Hacen Liner XL"/>
          <w:color w:val="FFFFFF"/>
          <w:sz w:val="48"/>
          <w:szCs w:val="48"/>
          <w:rtl/>
          <w:lang w:bidi="ar-IQ"/>
        </w:rPr>
      </w:pPr>
      <w:r w:rsidRPr="00D51F90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>3- حق العمل:-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ان حق العمل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أقرته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جميع القوانين الشرعية والوضعية، إذ اقره الإعلان العالمي لحقوق الإنسان / 1948 والمواثيق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الأخرى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: </w:t>
      </w:r>
    </w:p>
    <w:p w:rsidR="00D51F90" w:rsidRPr="00D51F90" w:rsidRDefault="00D51F90" w:rsidP="00D51F90">
      <w:pPr>
        <w:numPr>
          <w:ilvl w:val="0"/>
          <w:numId w:val="5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ان لكل فرد الحق في اختيار عمله بحرية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وفق شروط عادلة ومرضية.</w:t>
      </w:r>
    </w:p>
    <w:p w:rsidR="00D51F90" w:rsidRPr="00D51F90" w:rsidRDefault="00D51F90" w:rsidP="00D51F90">
      <w:pPr>
        <w:numPr>
          <w:ilvl w:val="0"/>
          <w:numId w:val="5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لكل الفرد الحماية من البطالة والقضاء عليها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.</w:t>
      </w:r>
    </w:p>
    <w:p w:rsidR="00D51F90" w:rsidRPr="00D51F90" w:rsidRDefault="00D51F90" w:rsidP="00D51F90">
      <w:pPr>
        <w:numPr>
          <w:ilvl w:val="0"/>
          <w:numId w:val="5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لكل فرد حق في الحصول على اجر متس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ا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>و مع غيره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من عمل مطابق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لكفاءته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.</w:t>
      </w:r>
    </w:p>
    <w:p w:rsidR="00D51F90" w:rsidRPr="00D51F90" w:rsidRDefault="00D51F90" w:rsidP="00D51F90">
      <w:pPr>
        <w:numPr>
          <w:ilvl w:val="0"/>
          <w:numId w:val="5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jc w:val="both"/>
        <w:rPr>
          <w:rFonts w:ascii="Calibri" w:eastAsia="Calibri" w:hAnsi="Calibri" w:cs="Simplified Arabic"/>
          <w:sz w:val="44"/>
          <w:szCs w:val="44"/>
          <w:lang w:bidi="ar-IQ"/>
        </w:rPr>
      </w:pPr>
      <w:r w:rsidRPr="00D51F90">
        <w:rPr>
          <w:rFonts w:ascii="Calibri" w:eastAsia="Calibri" w:hAnsi="Calibri" w:cs="Simplified Arabic"/>
          <w:b/>
          <w:bCs/>
          <w:sz w:val="44"/>
          <w:szCs w:val="44"/>
          <w:rtl/>
          <w:lang w:bidi="ar-IQ"/>
        </w:rPr>
        <w:t>لكل فرد الحق في الراحة في أوقات الفراغ</w:t>
      </w:r>
      <w:r w:rsidRPr="00D51F90">
        <w:rPr>
          <w:rFonts w:ascii="Calibri" w:eastAsia="Calibri" w:hAnsi="Calibri" w:cs="Simplified Arabic"/>
          <w:sz w:val="44"/>
          <w:szCs w:val="44"/>
          <w:rtl/>
          <w:lang w:bidi="ar-IQ"/>
        </w:rPr>
        <w:t xml:space="preserve"> ولا سيما تحديد ساعات العمل.</w:t>
      </w:r>
    </w:p>
    <w:p w:rsidR="00D51F90" w:rsidRPr="00D51F90" w:rsidRDefault="00D51F90" w:rsidP="00D51F90">
      <w:pPr>
        <w:numPr>
          <w:ilvl w:val="0"/>
          <w:numId w:val="5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lang w:bidi="ar-IQ"/>
        </w:rPr>
      </w:pP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حق العامل في الحصول على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إجازات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وعطلات دورية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وب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أ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جر.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هذا ما نصت عليه المادة (23) و (24) من الإعلان العالمي.</w:t>
      </w:r>
    </w:p>
    <w:p w:rsidR="00D51F90" w:rsidRPr="00D51F90" w:rsidRDefault="00D51F90" w:rsidP="00D51F90">
      <w:pPr>
        <w:numPr>
          <w:ilvl w:val="0"/>
          <w:numId w:val="6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</w:pPr>
      <w:r w:rsidRPr="00D51F90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>حق الملكية:-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lastRenderedPageBreak/>
        <w:t>يراد بحق الملكية: قدرة الفرد على ان يصبح مالكاً وان تصان ملكيته من الاعتداء عليها وان يكون له حق التصرف فيها وفيما ينتجه.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ان حق الملكية حق مقدس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أقرته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جميع الشرائع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السماوية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والوضعية من حيث نص على ذلك الإعلان العالمي لحقوق الإنسان لعام / 1948 على اعتبار:-</w:t>
      </w:r>
    </w:p>
    <w:p w:rsidR="00D51F90" w:rsidRPr="00D51F90" w:rsidRDefault="00D51F90" w:rsidP="00D51F90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((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الملكية هو حق مقدس مع وجوب ضمان تمتع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الأفراد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بهذا الحق وعدم جواز مصادرة هذا الحق تعسفياً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)).</w:t>
      </w:r>
    </w:p>
    <w:p w:rsidR="00B57E33" w:rsidRDefault="00D51F90" w:rsidP="00D51F90">
      <w:pPr>
        <w:rPr>
          <w:lang w:bidi="ar-IQ"/>
        </w:rPr>
      </w:pP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كما نصت المادة السادسة من إعلان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الأمم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المتحدة للقضاء على التمييز العنصري بكافة 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أشكاله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الصادر عام</w:t>
      </w:r>
      <w:r w:rsidRPr="00D51F90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 xml:space="preserve"> 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1967((وبخاصة المرأة)) على ((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اتخاذ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الإجراءات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التي تضمن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للمرأة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المتزوجة وغير المتزوجة بحق التملك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للأموال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وإدارتها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والتمتع بها والتصرف فيها ووراثتها، بما في ذلك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الأموال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التي تم تملكها </w:t>
      </w:r>
      <w:r w:rsidRPr="00D51F90">
        <w:rPr>
          <w:rFonts w:ascii="Times New Roman" w:eastAsia="Calibri" w:hAnsi="Times New Roman" w:cs="Simplified Arabic" w:hint="cs"/>
          <w:b/>
          <w:bCs/>
          <w:sz w:val="44"/>
          <w:szCs w:val="44"/>
          <w:rtl/>
          <w:lang w:bidi="ar-IQ"/>
        </w:rPr>
        <w:t>أثناء</w:t>
      </w:r>
      <w:r w:rsidRPr="00D51F90">
        <w:rPr>
          <w:rFonts w:ascii="Times New Roman" w:eastAsia="Calibri" w:hAnsi="Times New Roman" w:cs="Simplified Arabic"/>
          <w:b/>
          <w:bCs/>
          <w:sz w:val="44"/>
          <w:szCs w:val="44"/>
          <w:rtl/>
          <w:lang w:bidi="ar-IQ"/>
        </w:rPr>
        <w:t xml:space="preserve"> قيام الزواج</w:t>
      </w:r>
      <w:r w:rsidRPr="00D51F90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)).</w:t>
      </w:r>
      <w:bookmarkStart w:id="0" w:name="_GoBack"/>
      <w:bookmarkEnd w:id="0"/>
    </w:p>
    <w:sectPr w:rsidR="00B57E33" w:rsidSect="00F4278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cen Liner XL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42C96"/>
    <w:multiLevelType w:val="hybridMultilevel"/>
    <w:tmpl w:val="6A96593E"/>
    <w:lvl w:ilvl="0" w:tplc="8530FDE8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244CD"/>
    <w:multiLevelType w:val="hybridMultilevel"/>
    <w:tmpl w:val="6D92E384"/>
    <w:lvl w:ilvl="0" w:tplc="8530FDE8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531D3"/>
    <w:multiLevelType w:val="hybridMultilevel"/>
    <w:tmpl w:val="60FC03D6"/>
    <w:lvl w:ilvl="0" w:tplc="8530FDE8">
      <w:start w:val="1"/>
      <w:numFmt w:val="arabicAbjad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7D66B62"/>
    <w:multiLevelType w:val="hybridMultilevel"/>
    <w:tmpl w:val="0F163804"/>
    <w:lvl w:ilvl="0" w:tplc="7FA2F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50A2E"/>
    <w:multiLevelType w:val="hybridMultilevel"/>
    <w:tmpl w:val="68FC106C"/>
    <w:lvl w:ilvl="0" w:tplc="8530FDE8">
      <w:start w:val="1"/>
      <w:numFmt w:val="arabicAbjad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9F11847"/>
    <w:multiLevelType w:val="hybridMultilevel"/>
    <w:tmpl w:val="78A4CD42"/>
    <w:lvl w:ilvl="0" w:tplc="7FA2F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70"/>
    <w:rsid w:val="00066070"/>
    <w:rsid w:val="009B19AD"/>
    <w:rsid w:val="00B57E33"/>
    <w:rsid w:val="00D51F90"/>
    <w:rsid w:val="00F4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2105E-1C0A-472A-81E9-00EB334F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2</cp:revision>
  <dcterms:created xsi:type="dcterms:W3CDTF">2024-08-02T17:46:00Z</dcterms:created>
  <dcterms:modified xsi:type="dcterms:W3CDTF">2024-08-02T17:48:00Z</dcterms:modified>
</cp:coreProperties>
</file>