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0A" w:rsidRDefault="003C0A0A" w:rsidP="003C0A0A">
      <w:pPr>
        <w:jc w:val="center"/>
        <w:rPr>
          <w:lang w:bidi="ar-IQ"/>
        </w:rPr>
      </w:pPr>
      <w:r w:rsidRPr="003C0A0A">
        <w:rPr>
          <w:rFonts w:hint="cs"/>
          <w:b/>
          <w:bCs/>
          <w:sz w:val="40"/>
          <w:szCs w:val="40"/>
          <w:rtl/>
          <w:lang w:bidi="ar-IQ"/>
        </w:rPr>
        <w:t>المحاضرة (11</w:t>
      </w:r>
      <w:r>
        <w:rPr>
          <w:rFonts w:hint="cs"/>
          <w:rtl/>
          <w:lang w:bidi="ar-IQ"/>
        </w:rPr>
        <w:t>)</w:t>
      </w:r>
    </w:p>
    <w:p w:rsidR="003C0A0A" w:rsidRDefault="003C0A0A" w:rsidP="003C0A0A">
      <w:pPr>
        <w:rPr>
          <w:lang w:bidi="ar-IQ"/>
        </w:rPr>
      </w:pPr>
    </w:p>
    <w:p w:rsidR="003C0A0A" w:rsidRPr="003C0A0A" w:rsidRDefault="003C0A0A" w:rsidP="003C0A0A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96"/>
          <w:szCs w:val="96"/>
          <w:rtl/>
          <w:lang w:bidi="ar-IQ"/>
        </w:rPr>
      </w:pPr>
      <w:r w:rsidRPr="003C0A0A">
        <w:rPr>
          <w:rFonts w:ascii="Simplified Arabic" w:eastAsia="Calibri" w:hAnsi="Simplified Arabic" w:cs="Simplified Arabic" w:hint="cs"/>
          <w:b/>
          <w:bCs/>
          <w:sz w:val="96"/>
          <w:szCs w:val="96"/>
          <w:rtl/>
          <w:lang w:bidi="ar-IQ"/>
        </w:rPr>
        <w:t>الفصل الخامس</w:t>
      </w:r>
    </w:p>
    <w:p w:rsidR="003C0A0A" w:rsidRPr="003C0A0A" w:rsidRDefault="003C0A0A" w:rsidP="003C0A0A">
      <w:pPr>
        <w:bidi/>
        <w:spacing w:line="240" w:lineRule="auto"/>
        <w:jc w:val="center"/>
        <w:rPr>
          <w:rFonts w:ascii="Simplified Arabic" w:eastAsia="Calibri" w:hAnsi="Simplified Arabic" w:cs="Simplified Arabic"/>
          <w:sz w:val="72"/>
          <w:szCs w:val="72"/>
          <w:rtl/>
          <w:lang w:bidi="ar-IQ"/>
        </w:rPr>
      </w:pPr>
      <w:r w:rsidRPr="003C0A0A">
        <w:rPr>
          <w:rFonts w:ascii="Simplified Arabic" w:eastAsia="Calibri" w:hAnsi="Simplified Arabic" w:cs="Simplified Arabic" w:hint="cs"/>
          <w:sz w:val="72"/>
          <w:szCs w:val="72"/>
          <w:rtl/>
          <w:lang w:bidi="ar-IQ"/>
        </w:rPr>
        <w:t xml:space="preserve">تدريس البلاغة </w:t>
      </w: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bidi/>
        <w:ind w:left="-1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</w:p>
    <w:p w:rsidR="003C0A0A" w:rsidRP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/>
          <w:sz w:val="36"/>
          <w:szCs w:val="36"/>
          <w:rtl/>
          <w:lang w:bidi="ar-IQ"/>
        </w:rPr>
      </w:pPr>
      <w:r w:rsidRPr="003C0A0A">
        <w:rPr>
          <w:rFonts w:ascii="Simplified Arabic" w:eastAsia="Calibri" w:hAnsi="Simplified Arabic" w:cs="SKR HEAD1" w:hint="cs"/>
          <w:b/>
          <w:bCs/>
          <w:sz w:val="36"/>
          <w:szCs w:val="36"/>
          <w:rtl/>
          <w:lang w:bidi="ar-IQ"/>
        </w:rPr>
        <w:t xml:space="preserve"> </w:t>
      </w:r>
    </w:p>
    <w:p w:rsid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 w:hint="cs"/>
          <w:sz w:val="36"/>
          <w:szCs w:val="36"/>
          <w:rtl/>
          <w:lang w:bidi="ar-IQ"/>
        </w:rPr>
      </w:pPr>
    </w:p>
    <w:p w:rsid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 w:hint="cs"/>
          <w:sz w:val="36"/>
          <w:szCs w:val="36"/>
          <w:rtl/>
          <w:lang w:bidi="ar-IQ"/>
        </w:rPr>
      </w:pPr>
    </w:p>
    <w:p w:rsid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 w:hint="cs"/>
          <w:sz w:val="36"/>
          <w:szCs w:val="36"/>
          <w:rtl/>
          <w:lang w:bidi="ar-IQ"/>
        </w:rPr>
      </w:pPr>
    </w:p>
    <w:p w:rsid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 w:hint="cs"/>
          <w:sz w:val="36"/>
          <w:szCs w:val="36"/>
          <w:rtl/>
          <w:lang w:bidi="ar-IQ"/>
        </w:rPr>
      </w:pPr>
    </w:p>
    <w:p w:rsid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 w:hint="cs"/>
          <w:sz w:val="36"/>
          <w:szCs w:val="36"/>
          <w:rtl/>
          <w:lang w:bidi="ar-IQ"/>
        </w:rPr>
      </w:pPr>
    </w:p>
    <w:p w:rsid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 w:hint="cs"/>
          <w:sz w:val="36"/>
          <w:szCs w:val="36"/>
          <w:rtl/>
          <w:lang w:bidi="ar-IQ"/>
        </w:rPr>
      </w:pPr>
    </w:p>
    <w:p w:rsidR="003C0A0A" w:rsidRPr="003C0A0A" w:rsidRDefault="003C0A0A" w:rsidP="003C0A0A">
      <w:pPr>
        <w:tabs>
          <w:tab w:val="left" w:pos="0"/>
        </w:tabs>
        <w:bidi/>
        <w:ind w:left="-766" w:right="-709" w:firstLine="733"/>
        <w:jc w:val="both"/>
        <w:rPr>
          <w:rFonts w:ascii="Simplified Arabic" w:eastAsia="Calibri" w:hAnsi="Simplified Arabic" w:cs="SKR HEAD1"/>
          <w:sz w:val="36"/>
          <w:szCs w:val="36"/>
          <w:rtl/>
          <w:lang w:bidi="ar-IQ"/>
        </w:rPr>
      </w:pPr>
    </w:p>
    <w:p w:rsidR="003C0A0A" w:rsidRPr="003C0A0A" w:rsidRDefault="003C0A0A" w:rsidP="003C0A0A">
      <w:pPr>
        <w:tabs>
          <w:tab w:val="left" w:pos="0"/>
        </w:tabs>
        <w:bidi/>
        <w:spacing w:line="240" w:lineRule="auto"/>
        <w:ind w:left="-2" w:hanging="31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 نشأة البلاغة :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  <w:t xml:space="preserve">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حين تتلمس البذور الأولى لعلم البلاغة تجد إنّ العرب عرفوا كثيراً من الأحكام النقدية التي أعانتهم على تفهم الشعر وتذوقه ونقده ، فقد نشأت البلاغة ساذجة تتمثل بذور البحث النقدي في الأحكام التي كان الشعراء وغيرهم يصدرونها ، ولو رجعنا إلى عصر الجاهلية لوجدنا إن نشأة البلاغة اعتمدت على الذوق الفطري السليم والوجدان الشعري   وفيه شيء من التعليل السليم ، لسليقتهم العربية في الحكم على البيان والبلاغة .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ab/>
        <w:t xml:space="preserve"> وما إن سطعت شمس الإسلام على أرض العرب حتى أضاءت عقولهم بالمعرفة والعلم   فقد كان للقرآن الكريم الأثر الكبير في ظهور البلاغة ،كما ذكر في قوله تعالى ﴿ 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أٌوٌلئَكَ الّذّيَن يَعلم‘ آلله‘ ماَ في قلوبِهِم فَأَعِرض عِنهمُ وَقٌل لّهٌم </w:t>
      </w:r>
      <w:proofErr w:type="spellStart"/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فِى</w:t>
      </w:r>
      <w:proofErr w:type="spellEnd"/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أَنفٌسِهِم</w:t>
      </w:r>
      <w:r w:rsidRPr="003C0A0A">
        <w:rPr>
          <w:rFonts w:ascii="Simplified Arabic" w:eastAsia="Calibri" w:hAnsi="Simplified Arabic" w:cs="Simplified Arabic"/>
          <w:b/>
          <w:bCs/>
          <w:i/>
          <w:iCs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قَولَا بَليِغا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﴾" ( سورة النساء / الآية 63 ) ، لذا حينما نذكر القرآن الكريم ، نذكر البلاغة التي عدت من العلوم التي أهتم العرب والمسلمون بها لحاجتهم إليها في معرفة روعه القرآن الكريم وسحره ، وتمييزها للكلام الحسن من الرديء والجميل من القبيح ، ونال العرب الذين عاشوا بعد بزوغ فجر الإسلام بزمن غير قصير شرف وضع علم البلاغة بإحكامه ومفرداته ، ووقف العرب من القرآن الكريم وقفة المتطلع إلى شيء لا عهد له به ، فبهرهم ببلاغته التي تحدى بها </w:t>
      </w:r>
      <w:proofErr w:type="spellStart"/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فصائحهم</w:t>
      </w:r>
      <w:proofErr w:type="spellEnd"/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فما كان لهم أن يأتوا بمثله ، ولما ثبت إن عجز العرب أنما كان من التي ظهرت في نظم القرآن منذ عصورهم الأولى، فالقرآن معجزة أدبية لا يدرك أسرارها إلا من كان يتكلم العربية ويعرفها معرفة أهلها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.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والبلاغة من العلوم العربية الإسلامية التي قدمت للغة العربية خدمة عظيمة وأبرزت ما في القرآن الكريم من وجوه الجمال و أوضحت سر الإعجاز وذلك بالبحث في أسلوبه وطريقة أدائه ، والبلاغة العربية نتيجة حتمية عند العرب لاهتمامهم بلغتهم التي هي لغة البيان والبديع ، لذلك فإن البلاغة هي الركيزة الأساسية التي أعتمد عليها العرب ، إذّ أتوا بالكثير من المستطرف الجديد من أقوالهم شعرا ً ونثرا ً فزادت لغتهم رونقاً وجمالاً. </w:t>
      </w:r>
    </w:p>
    <w:p w:rsidR="003C0A0A" w:rsidRPr="003C0A0A" w:rsidRDefault="003C0A0A" w:rsidP="003C0A0A">
      <w:pPr>
        <w:bidi/>
        <w:spacing w:line="240" w:lineRule="auto"/>
        <w:ind w:left="-1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فوائد تدريس البلاغة :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   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إنّ من أبرز فوائد تدريس البلاغة العربية هي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:-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1- تمرين الطلبة تمرينات كافية على الصور البلاغية من أجل تنمية الذوق الأدبي لدى الطلبة من طريق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اختيار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آيات القرآن الكريم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والأحاديث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النبوية الشريفة ، ومختارات من جيد النثر ، ومختارات من عيون الشعر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.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             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2- مساعدة الطلبة على الربط بين الوحدات البلاغية من سجع وطباق والجناس ، والطباق وحدة متكاملة تؤدي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إلى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الانسجام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الصوتي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.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3- العمل على توثيق الرابطة بين البلاغة والقراءة وبين البلاغة والتعبير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لكي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يحكم الطلبة بالذوق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الأ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دبي المناسب فيما يقول أو ينشئ .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4- من فوائد تدريس البلاغة زيادة الصلة الوثيقة بالنصوص الأدبية والنقد ،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لأنه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بهذهِ الصلة تتجه البلاغة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اتجاها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proofErr w:type="spellStart"/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ذوقياً</w:t>
      </w:r>
      <w:proofErr w:type="spellEnd"/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خالصاً ومن الخطأ فصل البلاغة عن الأدب ، لأن فصلها يعني معاملتها معاملة النحو في عروض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.</w:t>
      </w:r>
    </w:p>
    <w:p w:rsidR="003C0A0A" w:rsidRPr="003C0A0A" w:rsidRDefault="003C0A0A" w:rsidP="003C0A0A">
      <w:pPr>
        <w:bidi/>
        <w:spacing w:line="240" w:lineRule="auto"/>
        <w:ind w:left="-1"/>
        <w:jc w:val="lowKashida"/>
        <w:rPr>
          <w:rFonts w:ascii="Simplified Arabic" w:eastAsia="Calibri" w:hAnsi="Simplified Arabic" w:cs="Simplified Arabic"/>
          <w:sz w:val="28"/>
          <w:szCs w:val="28"/>
          <w:rtl/>
          <w:lang w:bidi="ar-IQ"/>
        </w:rPr>
      </w:pP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أهداف تدريس البلاغة في أقسام اللغة العربية :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تعتبر ماده البلاغة من المواد الممتعة للطلبة ، وعليه هناك عدة أهداف لتدريس البلاغة في أقسام اللغة العربية منها :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1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- إلمام ببعض ما يحسن الكلام العربي معناً ولفظاً .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2-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قدرته على تبيين العلاقة بين التركيب اللغوي والمعنى .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        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3-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قدرته على تبيين العلاقة بين اللفظ  والمعنى ، مساواة ، وإيجازاً ، وإطناباً .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  <w:t xml:space="preserve">    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>4-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تساعد الطلبة على الإلمام  بمعاني الجمل الخبرية والإنشائية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و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سهوله النطق بالكلمة الفصيحة هي التي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lastRenderedPageBreak/>
        <w:t xml:space="preserve">يسهل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الانتقال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بين حروفها أثناء النطق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.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   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5-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تنمية الذوق الأدبي لدى الطلبة وتمكينهم من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الاستمتاع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بما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يقرؤون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من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الآثار الأدبية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الجميلة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و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سلامة التركيب وصحة الكلمة وتعد هذهِ من الأهداف الرئيسية في تدريس البلاغة العربية .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  <w:t xml:space="preserve">                                                               6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-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إعداد الطلبة على وجه يمكنه من الوقوف على أسرار الإعجاز في القرآن الكريم وإدراك جماله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و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>تكوين ملكة النقد بالتعريف على مواطن القوة والضعف في النصوص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.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                                                    7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-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تعريف الطلبة بصفات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الأسلوب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العربي الجميل وتدريبهم على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الاستفادة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منها في تقويم تعبيرهم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و أقدار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  <w:lang w:bidi="ar-IQ"/>
        </w:rPr>
        <w:t xml:space="preserve"> الطلبة على التذوق في جمال الحديث النبوي والجيد من كلام العرب شعراً ونثراً .</w:t>
      </w:r>
    </w:p>
    <w:p w:rsidR="003C0A0A" w:rsidRPr="003C0A0A" w:rsidRDefault="003C0A0A" w:rsidP="003C0A0A">
      <w:pPr>
        <w:tabs>
          <w:tab w:val="left" w:pos="-30"/>
          <w:tab w:val="left" w:pos="396"/>
        </w:tabs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 xml:space="preserve"> خطوات تدريس البلاغة  :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                       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    </w:t>
      </w:r>
      <w:proofErr w:type="spellStart"/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أ.التمهيد</w:t>
      </w:r>
      <w:proofErr w:type="spellEnd"/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: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  <w:t xml:space="preserve"> تهيئة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أذهان الطلبة 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</w:rPr>
        <w:t xml:space="preserve">لغرض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>استثارتهم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ويكون بجلب الانتباه للدرس الجديد 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</w:rPr>
        <w:t>وربط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>ه</w:t>
      </w:r>
      <w:r w:rsidRPr="003C0A0A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بالدرس السابق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>.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ab/>
      </w:r>
    </w:p>
    <w:p w:rsidR="003C0A0A" w:rsidRPr="003C0A0A" w:rsidRDefault="003C0A0A" w:rsidP="003C0A0A">
      <w:pPr>
        <w:tabs>
          <w:tab w:val="left" w:pos="-30"/>
          <w:tab w:val="left" w:pos="396"/>
        </w:tabs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IQ"/>
        </w:rPr>
        <w:t>ب- عرض القاعدة :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تكتب القاعدة كاملة حسب نوع الموضوع ، مع التأكيد على النقاط والأجزاء الأساسية في الموضوع ، من خلال البحث والتأمل للمشكلة ، وللمدرس دور مهم في التوصل إلى حل ، ولا يتم ذلك بالواقع إلا بتدريب الطلبة وتمرينهم على التذوق النصوص الأدبية</w:t>
      </w:r>
    </w:p>
    <w:p w:rsidR="003C0A0A" w:rsidRPr="003C0A0A" w:rsidRDefault="003C0A0A" w:rsidP="003C0A0A">
      <w:pPr>
        <w:tabs>
          <w:tab w:val="left" w:pos="-30"/>
          <w:tab w:val="left" w:pos="396"/>
        </w:tabs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ج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. 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تفصيل القاعدة </w:t>
      </w:r>
      <w:r w:rsidRPr="003C0A0A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: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ويكون للمدرس الدور المهم بتهيئة أذهان الطلبة من خلال الأمثلة التي يكتبها على السبورة والمأخوذة من الآيات القرآنية والنصوص الشعرية ، أو عيون الشعر ، أو الأحاديث النبوية ، وهنا يتعاون المدرس مع الطلبة على شرح النصوص المراد تطبيق القواعد البلاغية ليتمكنوا من مطابقة هذه الأمثلة على القاعدة البلاغية . </w:t>
      </w:r>
    </w:p>
    <w:p w:rsidR="003C0A0A" w:rsidRPr="003C0A0A" w:rsidRDefault="003C0A0A" w:rsidP="003C0A0A">
      <w:pPr>
        <w:tabs>
          <w:tab w:val="left" w:pos="537"/>
        </w:tabs>
        <w:bidi/>
        <w:spacing w:line="240" w:lineRule="auto"/>
        <w:ind w:left="-30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IQ"/>
        </w:rPr>
      </w:pP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د. التطبيق: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 xml:space="preserve">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  <w:lang w:bidi="ar-IQ"/>
        </w:rPr>
        <w:t>بعد أن يضرب المدرس عدة أمثلة ، يكون الطلبة قد توصلوا إلى الشعور بصحة القاعدة البلاغية ، يطلب المدرس من الطلبة الاستفادة من القاعدة للتوصل إلى فهم هذه الأمثلة بعد تحليلها .</w:t>
      </w:r>
    </w:p>
    <w:p w:rsidR="003C0A0A" w:rsidRPr="003C0A0A" w:rsidRDefault="003C0A0A" w:rsidP="003C0A0A">
      <w:pPr>
        <w:tabs>
          <w:tab w:val="left" w:pos="396"/>
        </w:tabs>
        <w:bidi/>
        <w:spacing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ه: الواجب البيتي :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ab/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ab/>
      </w:r>
      <w:r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                                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>إعطاء تحضير للطلبة مثل تحضير موضوع السجع .</w:t>
      </w: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</w:p>
    <w:p w:rsidR="003C0A0A" w:rsidRPr="003C0A0A" w:rsidRDefault="003C0A0A" w:rsidP="003C0A0A">
      <w:pPr>
        <w:bidi/>
        <w:spacing w:line="240" w:lineRule="auto"/>
        <w:jc w:val="lowKashida"/>
        <w:rPr>
          <w:rFonts w:ascii="Simplified Arabic" w:eastAsia="Calibri" w:hAnsi="Simplified Arabic" w:cs="Simplified Arabic"/>
          <w:sz w:val="28"/>
          <w:szCs w:val="28"/>
          <w:rtl/>
        </w:rPr>
      </w:pPr>
      <w:r w:rsidRPr="003C0A0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ملاحظة مهمة : </w:t>
      </w:r>
      <w:r w:rsidRPr="003C0A0A">
        <w:rPr>
          <w:rFonts w:ascii="Simplified Arabic" w:eastAsia="Calibri" w:hAnsi="Simplified Arabic" w:cs="Simplified Arabic" w:hint="cs"/>
          <w:sz w:val="28"/>
          <w:szCs w:val="28"/>
          <w:rtl/>
        </w:rPr>
        <w:t>نعني بالأهداف السلوكية لأي خطة ( كل ما يخص الموضوع).</w:t>
      </w:r>
    </w:p>
    <w:p w:rsidR="003C0A0A" w:rsidRPr="003C0A0A" w:rsidRDefault="003C0A0A" w:rsidP="003C0A0A">
      <w:pPr>
        <w:bidi/>
        <w:spacing w:line="240" w:lineRule="auto"/>
        <w:rPr>
          <w:rFonts w:ascii="Simplified Arabic" w:eastAsia="Calibri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230030" w:rsidRPr="003C0A0A" w:rsidRDefault="003C0A0A" w:rsidP="003C0A0A">
      <w:pPr>
        <w:tabs>
          <w:tab w:val="left" w:pos="6450"/>
        </w:tabs>
        <w:jc w:val="right"/>
        <w:rPr>
          <w:lang w:bidi="ar-IQ"/>
        </w:rPr>
      </w:pPr>
      <w:r>
        <w:rPr>
          <w:lang w:bidi="ar-IQ"/>
        </w:rPr>
        <w:tab/>
      </w:r>
    </w:p>
    <w:sectPr w:rsidR="00230030" w:rsidRPr="003C0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SKR HEAD1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0A"/>
    <w:rsid w:val="00230030"/>
    <w:rsid w:val="003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2018-12-19T13:31:00Z</dcterms:created>
  <dcterms:modified xsi:type="dcterms:W3CDTF">2018-12-19T13:34:00Z</dcterms:modified>
</cp:coreProperties>
</file>