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AC5B6" w14:textId="77777777" w:rsidR="008C05D3" w:rsidRDefault="008C05D3" w:rsidP="008C05D3">
      <w:pPr>
        <w:spacing w:after="0" w:line="360" w:lineRule="auto"/>
        <w:jc w:val="center"/>
        <w:rPr>
          <w:rFonts w:asciiTheme="majorBidi" w:hAnsiTheme="majorBidi" w:cstheme="majorBidi"/>
          <w:b/>
          <w:bCs/>
          <w:sz w:val="40"/>
          <w:szCs w:val="40"/>
          <w:u w:val="single"/>
          <w:rtl/>
          <w:lang w:bidi="ar-IQ"/>
        </w:rPr>
      </w:pPr>
      <w:bookmarkStart w:id="0" w:name="_GoBack"/>
      <w:bookmarkEnd w:id="0"/>
      <w:r w:rsidRPr="00EF1B83">
        <w:rPr>
          <w:rFonts w:asciiTheme="majorBidi" w:hAnsiTheme="majorBidi" w:cstheme="majorBidi"/>
          <w:b/>
          <w:bCs/>
          <w:sz w:val="40"/>
          <w:szCs w:val="40"/>
          <w:u w:val="single"/>
          <w:lang w:bidi="ar-IQ"/>
        </w:rPr>
        <w:t>Hydrolysis of starch by salivary amylase</w:t>
      </w:r>
    </w:p>
    <w:p w14:paraId="14AFB947" w14:textId="77777777" w:rsidR="008C05D3" w:rsidRDefault="008C05D3" w:rsidP="008C05D3">
      <w:pPr>
        <w:spacing w:line="360" w:lineRule="auto"/>
        <w:jc w:val="both"/>
        <w:rPr>
          <w:rFonts w:asciiTheme="majorBidi" w:hAnsiTheme="majorBidi" w:cstheme="majorBidi"/>
          <w:sz w:val="32"/>
          <w:szCs w:val="32"/>
          <w:lang w:bidi="ar-IQ"/>
        </w:rPr>
      </w:pPr>
      <w:r w:rsidRPr="00EF1B83">
        <w:rPr>
          <w:rFonts w:asciiTheme="majorBidi" w:hAnsiTheme="majorBidi" w:cstheme="majorBidi"/>
          <w:sz w:val="32"/>
          <w:szCs w:val="32"/>
          <w:lang w:bidi="ar-IQ"/>
        </w:rPr>
        <w:t xml:space="preserve"> </w:t>
      </w:r>
      <w:r>
        <w:rPr>
          <w:rFonts w:asciiTheme="majorBidi" w:hAnsiTheme="majorBidi" w:cstheme="majorBidi"/>
          <w:sz w:val="32"/>
          <w:szCs w:val="32"/>
          <w:lang w:bidi="ar-IQ"/>
        </w:rPr>
        <w:t xml:space="preserve">     </w:t>
      </w:r>
      <w:r w:rsidRPr="00EF1B83">
        <w:rPr>
          <w:rFonts w:asciiTheme="majorBidi" w:hAnsiTheme="majorBidi" w:cstheme="majorBidi"/>
          <w:sz w:val="32"/>
          <w:szCs w:val="32"/>
          <w:lang w:bidi="ar-IQ"/>
        </w:rPr>
        <w:t>Amylases are digestive enzymes secreted by the salivary glands and the exocrine pancreas for the purpose of breaking down complex polysaccharides (starch and glycogen) into simpler saccharides like glucose, maltose (2glocose molecules) and limit dextran (5-8 glucose molecules, oligosaccharides). The isoenzymes of amylase are the pancreatic amylase which is designated as (p) and appears to be only of pancreatic origin whereas the salivary amylase (s) may also secreted by the fallopian tube and certain tumours. The salivary amylase, ptyalin, begins the digestion in the mouth, continues briefly in the stomach until the pH drops too low. Digestion is then completed in the intestine by the attack of pancreatic amylase. Both types digest polysaccharide by breaking down the α, 1-4 gl</w:t>
      </w:r>
      <w:r>
        <w:rPr>
          <w:rFonts w:asciiTheme="majorBidi" w:hAnsiTheme="majorBidi" w:cstheme="majorBidi"/>
          <w:sz w:val="32"/>
          <w:szCs w:val="32"/>
          <w:lang w:bidi="ar-IQ"/>
        </w:rPr>
        <w:t>y</w:t>
      </w:r>
      <w:r w:rsidRPr="00EF1B83">
        <w:rPr>
          <w:rFonts w:asciiTheme="majorBidi" w:hAnsiTheme="majorBidi" w:cstheme="majorBidi"/>
          <w:sz w:val="32"/>
          <w:szCs w:val="32"/>
          <w:lang w:bidi="ar-IQ"/>
        </w:rPr>
        <w:t>cosid</w:t>
      </w:r>
      <w:r>
        <w:rPr>
          <w:rFonts w:asciiTheme="majorBidi" w:hAnsiTheme="majorBidi" w:cstheme="majorBidi"/>
          <w:sz w:val="32"/>
          <w:szCs w:val="32"/>
          <w:lang w:bidi="ar-IQ"/>
        </w:rPr>
        <w:t>ic</w:t>
      </w:r>
      <w:r w:rsidRPr="00EF1B83">
        <w:rPr>
          <w:rFonts w:asciiTheme="majorBidi" w:hAnsiTheme="majorBidi" w:cstheme="majorBidi"/>
          <w:sz w:val="32"/>
          <w:szCs w:val="32"/>
          <w:lang w:bidi="ar-IQ"/>
        </w:rPr>
        <w:t xml:space="preserve"> linkage between glucose molecules while the 1-6 bond leaved untouched. In this experiment the effect of amylase enzyme in saliva on starch</w:t>
      </w:r>
      <w:r>
        <w:rPr>
          <w:rFonts w:asciiTheme="majorBidi" w:hAnsiTheme="majorBidi" w:cstheme="majorBidi"/>
          <w:sz w:val="32"/>
          <w:szCs w:val="32"/>
          <w:lang w:bidi="ar-IQ"/>
        </w:rPr>
        <w:t xml:space="preserve"> suspension will be stud</w:t>
      </w:r>
      <w:r w:rsidRPr="00EF1B83">
        <w:rPr>
          <w:rFonts w:asciiTheme="majorBidi" w:hAnsiTheme="majorBidi" w:cstheme="majorBidi"/>
          <w:sz w:val="32"/>
          <w:szCs w:val="32"/>
          <w:lang w:bidi="ar-IQ"/>
        </w:rPr>
        <w:t xml:space="preserve">ied. </w:t>
      </w:r>
    </w:p>
    <w:p w14:paraId="34638A52" w14:textId="77777777" w:rsidR="008C05D3" w:rsidRDefault="008C05D3" w:rsidP="008C05D3">
      <w:pPr>
        <w:spacing w:line="360" w:lineRule="auto"/>
        <w:jc w:val="both"/>
        <w:rPr>
          <w:rFonts w:asciiTheme="majorBidi" w:hAnsiTheme="majorBidi" w:cstheme="majorBidi"/>
          <w:sz w:val="32"/>
          <w:szCs w:val="32"/>
          <w:lang w:bidi="ar-IQ"/>
        </w:rPr>
      </w:pPr>
      <w:r w:rsidRPr="00DA6A29">
        <w:rPr>
          <w:rFonts w:asciiTheme="majorBidi" w:hAnsiTheme="majorBidi" w:cstheme="majorBidi"/>
          <w:noProof/>
          <w:sz w:val="32"/>
          <w:szCs w:val="32"/>
          <w:bdr w:val="single" w:sz="4" w:space="0" w:color="auto"/>
        </w:rPr>
        <w:lastRenderedPageBreak/>
        <w:drawing>
          <wp:inline distT="0" distB="0" distL="0" distR="0" wp14:anchorId="3729D13A" wp14:editId="5A4C657A">
            <wp:extent cx="5337544" cy="28069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0350" cy="2808472"/>
                    </a:xfrm>
                    <a:prstGeom prst="rect">
                      <a:avLst/>
                    </a:prstGeom>
                    <a:noFill/>
                  </pic:spPr>
                </pic:pic>
              </a:graphicData>
            </a:graphic>
          </wp:inline>
        </w:drawing>
      </w:r>
    </w:p>
    <w:p w14:paraId="69BE4819" w14:textId="6D0F8945" w:rsidR="008C05D3" w:rsidRPr="00684756" w:rsidRDefault="008C05D3" w:rsidP="008C05D3">
      <w:pPr>
        <w:spacing w:line="360" w:lineRule="auto"/>
        <w:jc w:val="center"/>
        <w:rPr>
          <w:rFonts w:asciiTheme="majorBidi" w:hAnsiTheme="majorBidi" w:cstheme="majorBidi"/>
          <w:sz w:val="32"/>
          <w:szCs w:val="32"/>
          <w:rtl/>
          <w:lang w:bidi="ar-IQ"/>
        </w:rPr>
      </w:pPr>
      <w:r w:rsidRPr="00EF1B83">
        <w:rPr>
          <w:rFonts w:asciiTheme="majorBidi" w:hAnsiTheme="majorBidi" w:cstheme="majorBidi"/>
          <w:b/>
          <w:bCs/>
          <w:sz w:val="32"/>
          <w:szCs w:val="32"/>
          <w:lang w:bidi="ar-IQ"/>
        </w:rPr>
        <w:t>The structure of glycogen</w:t>
      </w:r>
    </w:p>
    <w:p w14:paraId="43E0DEE4" w14:textId="77777777" w:rsidR="008C05D3" w:rsidRPr="00684756" w:rsidRDefault="008C05D3" w:rsidP="008C05D3">
      <w:pPr>
        <w:spacing w:line="360" w:lineRule="auto"/>
        <w:jc w:val="both"/>
        <w:rPr>
          <w:rFonts w:asciiTheme="majorBidi" w:hAnsiTheme="majorBidi" w:cstheme="majorBidi"/>
          <w:b/>
          <w:bCs/>
          <w:sz w:val="32"/>
          <w:szCs w:val="32"/>
          <w:rtl/>
          <w:lang w:bidi="ar-IQ"/>
        </w:rPr>
      </w:pPr>
      <w:r>
        <w:rPr>
          <w:rFonts w:asciiTheme="majorBidi" w:hAnsiTheme="majorBidi" w:cstheme="majorBidi"/>
          <w:b/>
          <w:bCs/>
          <w:sz w:val="32"/>
          <w:szCs w:val="32"/>
          <w:lang w:bidi="ar-IQ"/>
        </w:rPr>
        <w:t xml:space="preserve">                  </w:t>
      </w:r>
    </w:p>
    <w:p w14:paraId="24D3BBAE" w14:textId="77777777" w:rsidR="008C05D3" w:rsidRPr="00EF1B83" w:rsidRDefault="008C05D3" w:rsidP="008C05D3">
      <w:pPr>
        <w:spacing w:line="360" w:lineRule="auto"/>
        <w:jc w:val="both"/>
        <w:rPr>
          <w:rFonts w:asciiTheme="majorBidi" w:hAnsiTheme="majorBidi" w:cstheme="majorBidi"/>
          <w:b/>
          <w:bCs/>
          <w:sz w:val="36"/>
          <w:szCs w:val="36"/>
          <w:u w:val="single"/>
          <w:lang w:bidi="ar-IQ"/>
        </w:rPr>
      </w:pPr>
      <w:r w:rsidRPr="00EF1B83">
        <w:rPr>
          <w:rFonts w:asciiTheme="majorBidi" w:hAnsiTheme="majorBidi" w:cstheme="majorBidi"/>
          <w:b/>
          <w:bCs/>
          <w:sz w:val="36"/>
          <w:szCs w:val="36"/>
          <w:u w:val="single"/>
          <w:lang w:bidi="ar-IQ"/>
        </w:rPr>
        <w:t>Procedure:</w:t>
      </w:r>
    </w:p>
    <w:p w14:paraId="69D3B66F" w14:textId="77777777" w:rsidR="008C05D3" w:rsidRPr="00EF1B83" w:rsidRDefault="008C05D3" w:rsidP="008C05D3">
      <w:pPr>
        <w:spacing w:line="360" w:lineRule="auto"/>
        <w:jc w:val="both"/>
        <w:rPr>
          <w:rFonts w:asciiTheme="majorBidi" w:hAnsiTheme="majorBidi" w:cstheme="majorBidi"/>
          <w:sz w:val="32"/>
          <w:szCs w:val="32"/>
          <w:lang w:bidi="ar-IQ"/>
        </w:rPr>
      </w:pPr>
      <w:r w:rsidRPr="00EF1B83">
        <w:rPr>
          <w:rFonts w:asciiTheme="majorBidi" w:hAnsiTheme="majorBidi" w:cstheme="majorBidi"/>
          <w:sz w:val="32"/>
          <w:szCs w:val="32"/>
          <w:lang w:bidi="ar-IQ"/>
        </w:rPr>
        <w:t xml:space="preserve">1- Collect 5-10 ml of saliva in a beaker and filter through a wet filter paper. </w:t>
      </w:r>
    </w:p>
    <w:p w14:paraId="7A0AB150" w14:textId="77777777" w:rsidR="008C05D3" w:rsidRDefault="008C05D3" w:rsidP="008C05D3">
      <w:pPr>
        <w:spacing w:line="360" w:lineRule="auto"/>
        <w:jc w:val="both"/>
        <w:rPr>
          <w:rFonts w:asciiTheme="majorBidi" w:hAnsiTheme="majorBidi" w:cstheme="majorBidi"/>
          <w:sz w:val="32"/>
          <w:szCs w:val="32"/>
          <w:lang w:bidi="ar-IQ"/>
        </w:rPr>
      </w:pPr>
      <w:r>
        <w:rPr>
          <w:rFonts w:asciiTheme="majorBidi" w:hAnsiTheme="majorBidi" w:cstheme="majorBidi"/>
          <w:sz w:val="32"/>
          <w:szCs w:val="32"/>
          <w:lang w:bidi="ar-IQ"/>
        </w:rPr>
        <w:t>2</w:t>
      </w:r>
      <w:r w:rsidRPr="00EF1B83">
        <w:rPr>
          <w:rFonts w:asciiTheme="majorBidi" w:hAnsiTheme="majorBidi" w:cstheme="majorBidi"/>
          <w:sz w:val="32"/>
          <w:szCs w:val="32"/>
          <w:lang w:bidi="ar-IQ"/>
        </w:rPr>
        <w:t xml:space="preserve">- Label 4 test tubes from (1-4). </w:t>
      </w:r>
    </w:p>
    <w:p w14:paraId="074146F9" w14:textId="77777777" w:rsidR="008C05D3" w:rsidRDefault="008C05D3" w:rsidP="008C05D3">
      <w:pPr>
        <w:spacing w:line="360" w:lineRule="auto"/>
        <w:jc w:val="both"/>
        <w:rPr>
          <w:rFonts w:asciiTheme="majorBidi" w:hAnsiTheme="majorBidi" w:cstheme="majorBidi"/>
          <w:sz w:val="32"/>
          <w:szCs w:val="32"/>
          <w:lang w:bidi="ar-IQ"/>
        </w:rPr>
      </w:pPr>
      <w:r>
        <w:rPr>
          <w:rFonts w:asciiTheme="majorBidi" w:hAnsiTheme="majorBidi" w:cstheme="majorBidi"/>
          <w:sz w:val="32"/>
          <w:szCs w:val="32"/>
          <w:lang w:bidi="ar-IQ"/>
        </w:rPr>
        <w:t xml:space="preserve">3- </w:t>
      </w:r>
      <w:r w:rsidRPr="00EF1B83">
        <w:rPr>
          <w:rFonts w:asciiTheme="majorBidi" w:hAnsiTheme="majorBidi" w:cstheme="majorBidi"/>
          <w:sz w:val="32"/>
          <w:szCs w:val="32"/>
          <w:lang w:bidi="ar-IQ"/>
        </w:rPr>
        <w:t>In each tube add</w:t>
      </w:r>
      <w:r>
        <w:rPr>
          <w:rFonts w:asciiTheme="majorBidi" w:hAnsiTheme="majorBidi" w:cstheme="majorBidi"/>
          <w:sz w:val="32"/>
          <w:szCs w:val="32"/>
          <w:lang w:bidi="ar-IQ"/>
        </w:rPr>
        <w:t xml:space="preserve"> 20 drops starch</w:t>
      </w:r>
      <w:r w:rsidRPr="00EF1B83">
        <w:rPr>
          <w:rFonts w:asciiTheme="majorBidi" w:hAnsiTheme="majorBidi" w:cstheme="majorBidi"/>
          <w:sz w:val="32"/>
          <w:szCs w:val="32"/>
          <w:lang w:bidi="ar-IQ"/>
        </w:rPr>
        <w:t xml:space="preserve"> </w:t>
      </w:r>
      <w:r>
        <w:rPr>
          <w:rFonts w:asciiTheme="majorBidi" w:hAnsiTheme="majorBidi" w:cstheme="majorBidi"/>
          <w:sz w:val="32"/>
          <w:szCs w:val="32"/>
          <w:lang w:bidi="ar-IQ"/>
        </w:rPr>
        <w:t xml:space="preserve">+2 drops </w:t>
      </w:r>
      <w:r w:rsidRPr="00EF1B83">
        <w:rPr>
          <w:rFonts w:asciiTheme="majorBidi" w:hAnsiTheme="majorBidi" w:cstheme="majorBidi"/>
          <w:sz w:val="32"/>
          <w:szCs w:val="32"/>
          <w:lang w:bidi="ar-IQ"/>
        </w:rPr>
        <w:t xml:space="preserve">iodine solution </w:t>
      </w:r>
      <w:r>
        <w:rPr>
          <w:rFonts w:asciiTheme="majorBidi" w:hAnsiTheme="majorBidi" w:cstheme="majorBidi"/>
          <w:sz w:val="32"/>
          <w:szCs w:val="32"/>
          <w:lang w:bidi="ar-IQ"/>
        </w:rPr>
        <w:t>+</w:t>
      </w:r>
      <w:r w:rsidRPr="00EF1B83">
        <w:rPr>
          <w:rFonts w:asciiTheme="majorBidi" w:hAnsiTheme="majorBidi" w:cstheme="majorBidi"/>
          <w:sz w:val="32"/>
          <w:szCs w:val="32"/>
          <w:lang w:bidi="ar-IQ"/>
        </w:rPr>
        <w:t xml:space="preserve"> </w:t>
      </w:r>
      <w:r>
        <w:rPr>
          <w:rFonts w:asciiTheme="majorBidi" w:hAnsiTheme="majorBidi" w:cstheme="majorBidi"/>
          <w:sz w:val="32"/>
          <w:szCs w:val="32"/>
          <w:lang w:bidi="ar-IQ"/>
        </w:rPr>
        <w:t>3</w:t>
      </w:r>
      <w:r w:rsidRPr="00EF1B83">
        <w:rPr>
          <w:rFonts w:asciiTheme="majorBidi" w:hAnsiTheme="majorBidi" w:cstheme="majorBidi"/>
          <w:sz w:val="32"/>
          <w:szCs w:val="32"/>
          <w:lang w:bidi="ar-IQ"/>
        </w:rPr>
        <w:t xml:space="preserve"> ml distilled water</w:t>
      </w:r>
      <w:r>
        <w:rPr>
          <w:rFonts w:asciiTheme="majorBidi" w:hAnsiTheme="majorBidi" w:cstheme="majorBidi"/>
          <w:sz w:val="32"/>
          <w:szCs w:val="32"/>
          <w:lang w:bidi="ar-IQ"/>
        </w:rPr>
        <w:t xml:space="preserve"> and mix gently, and note the color</w:t>
      </w:r>
      <w:r w:rsidRPr="00EF1B83">
        <w:rPr>
          <w:rFonts w:asciiTheme="majorBidi" w:hAnsiTheme="majorBidi" w:cstheme="majorBidi"/>
          <w:sz w:val="32"/>
          <w:szCs w:val="32"/>
          <w:lang w:bidi="ar-IQ"/>
        </w:rPr>
        <w:t>.</w:t>
      </w:r>
    </w:p>
    <w:p w14:paraId="6E4C6A23" w14:textId="77777777" w:rsidR="008C05D3" w:rsidRDefault="008C05D3" w:rsidP="008C05D3">
      <w:pPr>
        <w:spacing w:line="360" w:lineRule="auto"/>
        <w:jc w:val="both"/>
        <w:rPr>
          <w:rFonts w:asciiTheme="majorBidi" w:hAnsiTheme="majorBidi" w:cstheme="majorBidi"/>
          <w:sz w:val="32"/>
          <w:szCs w:val="32"/>
          <w:lang w:bidi="ar-IQ"/>
        </w:rPr>
      </w:pPr>
      <w:r>
        <w:rPr>
          <w:rFonts w:asciiTheme="majorBidi" w:hAnsiTheme="majorBidi" w:cstheme="majorBidi"/>
          <w:sz w:val="32"/>
          <w:szCs w:val="32"/>
          <w:lang w:bidi="ar-IQ"/>
        </w:rPr>
        <w:t>4- Repeat the iodine test at 5 min, 10min and 20 min in tube 2, 3 and 4 respectively and note the color.</w:t>
      </w:r>
    </w:p>
    <w:p w14:paraId="7BB057EB" w14:textId="420C6DE9" w:rsidR="008C05D3" w:rsidRPr="008C05D3" w:rsidRDefault="008C05D3" w:rsidP="008C05D3">
      <w:pPr>
        <w:spacing w:line="360" w:lineRule="auto"/>
        <w:jc w:val="both"/>
        <w:rPr>
          <w:rFonts w:asciiTheme="majorBidi" w:hAnsiTheme="majorBidi" w:cstheme="majorBidi"/>
          <w:sz w:val="32"/>
          <w:szCs w:val="32"/>
          <w:lang w:bidi="ar-IQ"/>
        </w:rPr>
      </w:pPr>
      <w:r w:rsidRPr="00EF1B83">
        <w:rPr>
          <w:rFonts w:asciiTheme="majorBidi" w:hAnsiTheme="majorBidi" w:cstheme="majorBidi"/>
          <w:sz w:val="32"/>
          <w:szCs w:val="32"/>
          <w:lang w:bidi="ar-IQ"/>
        </w:rPr>
        <w:t xml:space="preserve"> </w:t>
      </w:r>
      <w:r>
        <w:rPr>
          <w:rFonts w:asciiTheme="majorBidi" w:hAnsiTheme="majorBidi" w:cstheme="majorBidi"/>
          <w:sz w:val="32"/>
          <w:szCs w:val="32"/>
          <w:lang w:bidi="ar-IQ"/>
        </w:rPr>
        <w:t xml:space="preserve">5- Compare the color produced in the 4 tubes. </w:t>
      </w:r>
    </w:p>
    <w:sectPr w:rsidR="008C05D3" w:rsidRPr="008C05D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DD462" w14:textId="77777777" w:rsidR="00BD2E33" w:rsidRDefault="00BD2E33" w:rsidP="008212B5">
      <w:pPr>
        <w:spacing w:after="0" w:line="240" w:lineRule="auto"/>
      </w:pPr>
      <w:r>
        <w:separator/>
      </w:r>
    </w:p>
  </w:endnote>
  <w:endnote w:type="continuationSeparator" w:id="0">
    <w:p w14:paraId="225FF9EA" w14:textId="77777777" w:rsidR="00BD2E33" w:rsidRDefault="00BD2E33" w:rsidP="00821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C323C" w14:textId="3E35DD8B" w:rsidR="002E73A7" w:rsidRDefault="00EE0FCD">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380EB0C" wp14:editId="73C6051F">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EA9DCF" w14:textId="53BC7322" w:rsidR="00EE0FCD" w:rsidRDefault="00EE0FCD">
                                <w:pPr>
                                  <w:jc w:val="right"/>
                                  <w:rPr>
                                    <w:color w:val="7F7F7F" w:themeColor="text1" w:themeTint="80"/>
                                  </w:rPr>
                                </w:pPr>
                                <w:r>
                                  <w:rPr>
                                    <w:color w:val="7F7F7F" w:themeColor="text1" w:themeTint="80"/>
                                  </w:rPr>
                                  <w:t xml:space="preserve">     </w:t>
                                </w:r>
                              </w:p>
                            </w:sdtContent>
                          </w:sdt>
                          <w:p w14:paraId="44B50B68" w14:textId="77777777" w:rsidR="00EE0FCD" w:rsidRDefault="00EE0FC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75EA9DCF" w14:textId="53BC7322" w:rsidR="00EE0FCD" w:rsidRDefault="00EE0FCD">
                          <w:pPr>
                            <w:jc w:val="right"/>
                            <w:rPr>
                              <w:color w:val="7F7F7F" w:themeColor="text1" w:themeTint="80"/>
                            </w:rPr>
                          </w:pPr>
                          <w:r>
                            <w:rPr>
                              <w:color w:val="7F7F7F" w:themeColor="text1" w:themeTint="80"/>
                            </w:rPr>
                            <w:t xml:space="preserve">     </w:t>
                          </w:r>
                        </w:p>
                      </w:sdtContent>
                    </w:sdt>
                    <w:p w14:paraId="44B50B68" w14:textId="77777777" w:rsidR="00EE0FCD" w:rsidRDefault="00EE0FCD">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0EBF6755" wp14:editId="5FEBDF1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835C56" w14:textId="77777777" w:rsidR="00EE0FCD" w:rsidRDefault="00EE0F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20413">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70835C56" w14:textId="77777777" w:rsidR="00EE0FCD" w:rsidRDefault="00EE0FCD">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D20413">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3DBAC" w14:textId="77777777" w:rsidR="00BD2E33" w:rsidRDefault="00BD2E33" w:rsidP="008212B5">
      <w:pPr>
        <w:spacing w:after="0" w:line="240" w:lineRule="auto"/>
      </w:pPr>
      <w:r>
        <w:separator/>
      </w:r>
    </w:p>
  </w:footnote>
  <w:footnote w:type="continuationSeparator" w:id="0">
    <w:p w14:paraId="2E944532" w14:textId="77777777" w:rsidR="00BD2E33" w:rsidRDefault="00BD2E33" w:rsidP="008212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AF448" w14:textId="08C0200A" w:rsidR="00B033A1" w:rsidRPr="008C05D3" w:rsidRDefault="00B033A1" w:rsidP="00B033A1">
    <w:pPr>
      <w:tabs>
        <w:tab w:val="center" w:pos="4680"/>
        <w:tab w:val="right" w:pos="9360"/>
      </w:tabs>
      <w:spacing w:after="0" w:line="240" w:lineRule="auto"/>
      <w:rPr>
        <w:rFonts w:ascii="Stencil" w:hAnsi="Stencil"/>
      </w:rPr>
    </w:pPr>
    <w:proofErr w:type="spellStart"/>
    <w:r w:rsidRPr="008C05D3">
      <w:rPr>
        <w:rFonts w:ascii="Stencil" w:hAnsi="Stencil"/>
      </w:rPr>
      <w:t>Mustansyriah</w:t>
    </w:r>
    <w:proofErr w:type="spellEnd"/>
    <w:r w:rsidRPr="008C05D3">
      <w:rPr>
        <w:rFonts w:ascii="Stencil" w:hAnsi="Stencil"/>
      </w:rPr>
      <w:t xml:space="preserve"> University</w:t>
    </w:r>
  </w:p>
  <w:p w14:paraId="2D0A4E84" w14:textId="3B3709CE" w:rsidR="00B033A1" w:rsidRPr="008C05D3" w:rsidRDefault="00B033A1" w:rsidP="00B033A1">
    <w:pPr>
      <w:tabs>
        <w:tab w:val="center" w:pos="4680"/>
        <w:tab w:val="right" w:pos="9360"/>
      </w:tabs>
      <w:spacing w:after="0" w:line="240" w:lineRule="auto"/>
      <w:rPr>
        <w:rFonts w:ascii="Stencil" w:hAnsi="Stencil"/>
      </w:rPr>
    </w:pPr>
    <w:r w:rsidRPr="008C05D3">
      <w:rPr>
        <w:rFonts w:ascii="Stencil" w:hAnsi="Stencil"/>
      </w:rPr>
      <w:t>College of Medicine</w:t>
    </w:r>
  </w:p>
  <w:p w14:paraId="5531AE0C" w14:textId="444A5812" w:rsidR="00B033A1" w:rsidRPr="008C05D3" w:rsidRDefault="00B033A1" w:rsidP="008C05D3">
    <w:pPr>
      <w:tabs>
        <w:tab w:val="center" w:pos="4680"/>
        <w:tab w:val="right" w:pos="9360"/>
      </w:tabs>
      <w:spacing w:after="0" w:line="240" w:lineRule="auto"/>
      <w:rPr>
        <w:rFonts w:ascii="Stencil" w:hAnsi="Stencil"/>
        <w:u w:val="thick"/>
      </w:rPr>
    </w:pPr>
    <w:r w:rsidRPr="008C05D3">
      <w:rPr>
        <w:rFonts w:ascii="Stencil" w:hAnsi="Stencil"/>
        <w:u w:val="thick"/>
      </w:rPr>
      <w:t xml:space="preserve">Chemistry &amp; Biochemistry Dept.  </w:t>
    </w:r>
    <w:r w:rsidR="008C05D3">
      <w:rPr>
        <w:rFonts w:ascii="Stencil" w:hAnsi="Stencil"/>
        <w:u w:val="thick"/>
      </w:rPr>
      <w:t xml:space="preserve">         </w:t>
    </w:r>
    <w:r w:rsidR="008C05D3" w:rsidRPr="008C05D3">
      <w:rPr>
        <w:rFonts w:ascii="Stencil" w:hAnsi="Stencil"/>
        <w:u w:val="thick"/>
      </w:rPr>
      <w:t xml:space="preserve"> Hydrolysis of starch by salivary amylase</w:t>
    </w:r>
    <w:r w:rsidRPr="008C05D3">
      <w:rPr>
        <w:rFonts w:ascii="Stencil" w:hAnsi="Stencil"/>
        <w:u w:val="thick"/>
      </w:rPr>
      <w:t xml:space="preserve"> </w:t>
    </w:r>
  </w:p>
  <w:p w14:paraId="5790EF63" w14:textId="40D8B8AD" w:rsidR="008212B5" w:rsidRPr="008C05D3" w:rsidRDefault="008212B5" w:rsidP="00B03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49A"/>
    <w:multiLevelType w:val="hybridMultilevel"/>
    <w:tmpl w:val="05F259F2"/>
    <w:lvl w:ilvl="0" w:tplc="6FB629C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E35A2"/>
    <w:multiLevelType w:val="hybridMultilevel"/>
    <w:tmpl w:val="AE044F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C2B5989"/>
    <w:multiLevelType w:val="hybridMultilevel"/>
    <w:tmpl w:val="74F09DE6"/>
    <w:lvl w:ilvl="0" w:tplc="4164F04E">
      <w:start w:val="1"/>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
    <w:nsid w:val="2F6445B6"/>
    <w:multiLevelType w:val="hybridMultilevel"/>
    <w:tmpl w:val="3B0242AC"/>
    <w:lvl w:ilvl="0" w:tplc="2F58A0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F511EF"/>
    <w:multiLevelType w:val="hybridMultilevel"/>
    <w:tmpl w:val="3D3EFA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D3506E"/>
    <w:multiLevelType w:val="hybridMultilevel"/>
    <w:tmpl w:val="A2CE43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0C3C29"/>
    <w:multiLevelType w:val="hybridMultilevel"/>
    <w:tmpl w:val="0EE829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C556D8"/>
    <w:multiLevelType w:val="hybridMultilevel"/>
    <w:tmpl w:val="A8BCE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3E2AD5"/>
    <w:multiLevelType w:val="hybridMultilevel"/>
    <w:tmpl w:val="C69005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1E3E9F"/>
    <w:multiLevelType w:val="hybridMultilevel"/>
    <w:tmpl w:val="2D1ABB5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B901E36"/>
    <w:multiLevelType w:val="hybridMultilevel"/>
    <w:tmpl w:val="C8005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3"/>
  </w:num>
  <w:num w:numId="4">
    <w:abstractNumId w:val="1"/>
  </w:num>
  <w:num w:numId="5">
    <w:abstractNumId w:val="5"/>
  </w:num>
  <w:num w:numId="6">
    <w:abstractNumId w:val="8"/>
  </w:num>
  <w:num w:numId="7">
    <w:abstractNumId w:val="0"/>
  </w:num>
  <w:num w:numId="8">
    <w:abstractNumId w:val="4"/>
  </w:num>
  <w:num w:numId="9">
    <w:abstractNumId w:val="7"/>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5F8"/>
    <w:rsid w:val="00006B9B"/>
    <w:rsid w:val="0004593D"/>
    <w:rsid w:val="00070540"/>
    <w:rsid w:val="000A7C8C"/>
    <w:rsid w:val="000D1542"/>
    <w:rsid w:val="000F5B57"/>
    <w:rsid w:val="00116D4D"/>
    <w:rsid w:val="00122DDB"/>
    <w:rsid w:val="001255C2"/>
    <w:rsid w:val="00132E54"/>
    <w:rsid w:val="00142BC9"/>
    <w:rsid w:val="001A293F"/>
    <w:rsid w:val="001A3B1E"/>
    <w:rsid w:val="001B6667"/>
    <w:rsid w:val="001C5FB0"/>
    <w:rsid w:val="001C7047"/>
    <w:rsid w:val="001F2FBF"/>
    <w:rsid w:val="002126A2"/>
    <w:rsid w:val="00222D20"/>
    <w:rsid w:val="00236607"/>
    <w:rsid w:val="00246FF0"/>
    <w:rsid w:val="002560E6"/>
    <w:rsid w:val="002561BC"/>
    <w:rsid w:val="00275AD9"/>
    <w:rsid w:val="002E73A7"/>
    <w:rsid w:val="002F5B3B"/>
    <w:rsid w:val="003044CA"/>
    <w:rsid w:val="00315B84"/>
    <w:rsid w:val="003376EC"/>
    <w:rsid w:val="00346EAC"/>
    <w:rsid w:val="00353128"/>
    <w:rsid w:val="00365EB5"/>
    <w:rsid w:val="003D2E09"/>
    <w:rsid w:val="003E63B3"/>
    <w:rsid w:val="003F2461"/>
    <w:rsid w:val="00401A6C"/>
    <w:rsid w:val="00436064"/>
    <w:rsid w:val="004526FD"/>
    <w:rsid w:val="00471E29"/>
    <w:rsid w:val="004A4EA1"/>
    <w:rsid w:val="004F2F49"/>
    <w:rsid w:val="00541953"/>
    <w:rsid w:val="005B5CB4"/>
    <w:rsid w:val="005D2BC1"/>
    <w:rsid w:val="005F5DF4"/>
    <w:rsid w:val="0061261F"/>
    <w:rsid w:val="006201E2"/>
    <w:rsid w:val="0063655F"/>
    <w:rsid w:val="0064134E"/>
    <w:rsid w:val="006A0B76"/>
    <w:rsid w:val="006F0433"/>
    <w:rsid w:val="0071500B"/>
    <w:rsid w:val="007207C9"/>
    <w:rsid w:val="007807C3"/>
    <w:rsid w:val="007B4B3A"/>
    <w:rsid w:val="007B6756"/>
    <w:rsid w:val="007E6419"/>
    <w:rsid w:val="007F15B5"/>
    <w:rsid w:val="007F2F7D"/>
    <w:rsid w:val="008212B5"/>
    <w:rsid w:val="00826FBD"/>
    <w:rsid w:val="008705F8"/>
    <w:rsid w:val="0087620D"/>
    <w:rsid w:val="00896F2D"/>
    <w:rsid w:val="008B0EA1"/>
    <w:rsid w:val="008C05D3"/>
    <w:rsid w:val="008D24B5"/>
    <w:rsid w:val="008E065B"/>
    <w:rsid w:val="008F07D5"/>
    <w:rsid w:val="009524A4"/>
    <w:rsid w:val="0096255B"/>
    <w:rsid w:val="00962836"/>
    <w:rsid w:val="009C00EA"/>
    <w:rsid w:val="00A05914"/>
    <w:rsid w:val="00A10589"/>
    <w:rsid w:val="00A80C51"/>
    <w:rsid w:val="00AA732E"/>
    <w:rsid w:val="00AC4D01"/>
    <w:rsid w:val="00AC6D1E"/>
    <w:rsid w:val="00AD2936"/>
    <w:rsid w:val="00AF6BBB"/>
    <w:rsid w:val="00AF6E00"/>
    <w:rsid w:val="00B033A1"/>
    <w:rsid w:val="00B514E7"/>
    <w:rsid w:val="00B62F3B"/>
    <w:rsid w:val="00B63DBA"/>
    <w:rsid w:val="00B74A1C"/>
    <w:rsid w:val="00B868C6"/>
    <w:rsid w:val="00BB0437"/>
    <w:rsid w:val="00BC2C48"/>
    <w:rsid w:val="00BD2E33"/>
    <w:rsid w:val="00BE54E4"/>
    <w:rsid w:val="00C20ABF"/>
    <w:rsid w:val="00C24E88"/>
    <w:rsid w:val="00C345A3"/>
    <w:rsid w:val="00C56AC0"/>
    <w:rsid w:val="00C64AD6"/>
    <w:rsid w:val="00C82773"/>
    <w:rsid w:val="00CA15A4"/>
    <w:rsid w:val="00CC1ABA"/>
    <w:rsid w:val="00CC465C"/>
    <w:rsid w:val="00CE6380"/>
    <w:rsid w:val="00D20345"/>
    <w:rsid w:val="00D20413"/>
    <w:rsid w:val="00D9507A"/>
    <w:rsid w:val="00DD2A49"/>
    <w:rsid w:val="00DE52A2"/>
    <w:rsid w:val="00E2341F"/>
    <w:rsid w:val="00E62C8E"/>
    <w:rsid w:val="00E93003"/>
    <w:rsid w:val="00EC7878"/>
    <w:rsid w:val="00EE0FCD"/>
    <w:rsid w:val="00EE1E65"/>
    <w:rsid w:val="00EE5470"/>
    <w:rsid w:val="00EF05FF"/>
    <w:rsid w:val="00EF40FB"/>
    <w:rsid w:val="00EF4E83"/>
    <w:rsid w:val="00EF5841"/>
    <w:rsid w:val="00F26EC9"/>
    <w:rsid w:val="00F768CE"/>
    <w:rsid w:val="00F8187A"/>
    <w:rsid w:val="00F83EEF"/>
    <w:rsid w:val="00FB19D3"/>
    <w:rsid w:val="00FB6C51"/>
    <w:rsid w:val="00FC4B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F5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80"/>
    <w:pPr>
      <w:ind w:left="720"/>
      <w:contextualSpacing/>
    </w:pPr>
  </w:style>
  <w:style w:type="paragraph" w:styleId="BalloonText">
    <w:name w:val="Balloon Text"/>
    <w:basedOn w:val="Normal"/>
    <w:link w:val="BalloonTextChar"/>
    <w:uiPriority w:val="99"/>
    <w:semiHidden/>
    <w:unhideWhenUsed/>
    <w:rsid w:val="00C2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88"/>
    <w:rPr>
      <w:rFonts w:ascii="Segoe UI" w:hAnsi="Segoe UI" w:cs="Segoe UI"/>
      <w:sz w:val="18"/>
      <w:szCs w:val="18"/>
    </w:rPr>
  </w:style>
  <w:style w:type="paragraph" w:styleId="Header">
    <w:name w:val="header"/>
    <w:basedOn w:val="Normal"/>
    <w:link w:val="HeaderChar"/>
    <w:uiPriority w:val="99"/>
    <w:unhideWhenUsed/>
    <w:rsid w:val="0082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B5"/>
  </w:style>
  <w:style w:type="paragraph" w:styleId="Footer">
    <w:name w:val="footer"/>
    <w:basedOn w:val="Normal"/>
    <w:link w:val="FooterChar"/>
    <w:uiPriority w:val="99"/>
    <w:unhideWhenUsed/>
    <w:rsid w:val="0082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380"/>
    <w:pPr>
      <w:ind w:left="720"/>
      <w:contextualSpacing/>
    </w:pPr>
  </w:style>
  <w:style w:type="paragraph" w:styleId="BalloonText">
    <w:name w:val="Balloon Text"/>
    <w:basedOn w:val="Normal"/>
    <w:link w:val="BalloonTextChar"/>
    <w:uiPriority w:val="99"/>
    <w:semiHidden/>
    <w:unhideWhenUsed/>
    <w:rsid w:val="00C24E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E88"/>
    <w:rPr>
      <w:rFonts w:ascii="Segoe UI" w:hAnsi="Segoe UI" w:cs="Segoe UI"/>
      <w:sz w:val="18"/>
      <w:szCs w:val="18"/>
    </w:rPr>
  </w:style>
  <w:style w:type="paragraph" w:styleId="Header">
    <w:name w:val="header"/>
    <w:basedOn w:val="Normal"/>
    <w:link w:val="HeaderChar"/>
    <w:uiPriority w:val="99"/>
    <w:unhideWhenUsed/>
    <w:rsid w:val="008212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2B5"/>
  </w:style>
  <w:style w:type="paragraph" w:styleId="Footer">
    <w:name w:val="footer"/>
    <w:basedOn w:val="Normal"/>
    <w:link w:val="FooterChar"/>
    <w:uiPriority w:val="99"/>
    <w:unhideWhenUsed/>
    <w:rsid w:val="008212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7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Raghad</dc:creator>
  <cp:lastModifiedBy>Maher</cp:lastModifiedBy>
  <cp:revision>2</cp:revision>
  <cp:lastPrinted>2020-03-24T13:25:00Z</cp:lastPrinted>
  <dcterms:created xsi:type="dcterms:W3CDTF">2021-06-07T19:05:00Z</dcterms:created>
  <dcterms:modified xsi:type="dcterms:W3CDTF">2021-06-07T19:05:00Z</dcterms:modified>
</cp:coreProperties>
</file>